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7E" w:rsidRDefault="007E1130" w:rsidP="008C2D73">
      <w:pPr>
        <w:jc w:val="center"/>
        <w:rPr>
          <w:rFonts w:ascii="Times New Roman" w:hAnsi="Times New Roman" w:cs="Times New Roman"/>
          <w:sz w:val="46"/>
          <w:lang w:val="sq-AL"/>
        </w:rPr>
      </w:pPr>
      <w:r w:rsidRPr="00D962D2">
        <w:rPr>
          <w:rFonts w:ascii="Times New Roman" w:hAnsi="Times New Roman" w:cs="Times New Roman"/>
          <w:sz w:val="46"/>
          <w:lang w:val="sq-AL"/>
        </w:rPr>
        <w:t>Udhërrëfyes</w:t>
      </w:r>
      <w:r w:rsidR="0050097E">
        <w:rPr>
          <w:rFonts w:ascii="Times New Roman" w:hAnsi="Times New Roman" w:cs="Times New Roman"/>
          <w:sz w:val="46"/>
          <w:lang w:val="sq-AL"/>
        </w:rPr>
        <w:t xml:space="preserve"> mbi </w:t>
      </w:r>
      <w:r w:rsidR="0050097E" w:rsidRPr="00D962D2">
        <w:rPr>
          <w:rFonts w:ascii="Times New Roman" w:hAnsi="Times New Roman" w:cs="Times New Roman"/>
          <w:sz w:val="46"/>
          <w:lang w:val="sq-AL"/>
        </w:rPr>
        <w:t>dhunën e bazuar në gjini</w:t>
      </w:r>
    </w:p>
    <w:p w:rsidR="00995248" w:rsidRPr="00D962D2" w:rsidRDefault="00995248" w:rsidP="008C2D73">
      <w:pPr>
        <w:jc w:val="center"/>
        <w:rPr>
          <w:rFonts w:ascii="Times New Roman" w:hAnsi="Times New Roman" w:cs="Times New Roman"/>
          <w:sz w:val="46"/>
          <w:lang w:val="sq-AL"/>
        </w:rPr>
      </w:pPr>
      <w:r w:rsidRPr="00D962D2">
        <w:rPr>
          <w:rFonts w:ascii="Times New Roman" w:hAnsi="Times New Roman" w:cs="Times New Roman"/>
          <w:sz w:val="46"/>
          <w:lang w:val="sq-AL"/>
        </w:rPr>
        <w:t>për ofrues</w:t>
      </w:r>
      <w:r w:rsidR="0050097E">
        <w:rPr>
          <w:rFonts w:ascii="Times New Roman" w:hAnsi="Times New Roman" w:cs="Times New Roman"/>
          <w:sz w:val="46"/>
          <w:lang w:val="sq-AL"/>
        </w:rPr>
        <w:t>it e shërbimeve shëndetësore</w:t>
      </w:r>
      <w:r w:rsidRPr="00D962D2">
        <w:rPr>
          <w:rFonts w:ascii="Times New Roman" w:hAnsi="Times New Roman" w:cs="Times New Roman"/>
          <w:sz w:val="46"/>
          <w:lang w:val="sq-AL"/>
        </w:rPr>
        <w:t xml:space="preserve"> </w:t>
      </w:r>
    </w:p>
    <w:p w:rsidR="00100FD9" w:rsidRPr="00D962D2" w:rsidRDefault="00100FD9"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436BF0" w:rsidRPr="00D962D2" w:rsidRDefault="00436BF0"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436BF0" w:rsidRPr="002E03D0" w:rsidRDefault="00436BF0" w:rsidP="006618E8">
      <w:pPr>
        <w:jc w:val="center"/>
        <w:rPr>
          <w:rFonts w:ascii="Times New Roman" w:hAnsi="Times New Roman" w:cs="Times New Roman"/>
          <w:b/>
          <w:lang w:val="sq-AL"/>
        </w:rPr>
      </w:pPr>
      <w:r w:rsidRPr="002E03D0">
        <w:rPr>
          <w:rFonts w:ascii="Times New Roman" w:hAnsi="Times New Roman" w:cs="Times New Roman"/>
          <w:b/>
          <w:lang w:val="sq-AL"/>
        </w:rPr>
        <w:t>Prishtinë, 2013</w:t>
      </w:r>
    </w:p>
    <w:p w:rsidR="002E03D0" w:rsidRDefault="002E03D0" w:rsidP="00D173D6">
      <w:pPr>
        <w:jc w:val="both"/>
        <w:rPr>
          <w:rFonts w:cstheme="minorHAnsi"/>
          <w:b/>
          <w:sz w:val="28"/>
          <w:szCs w:val="28"/>
          <w:lang w:val="sq-AL"/>
        </w:rPr>
      </w:pPr>
    </w:p>
    <w:p w:rsidR="008948D4" w:rsidRPr="00D962D2" w:rsidRDefault="008948D4" w:rsidP="00D173D6">
      <w:pPr>
        <w:jc w:val="both"/>
        <w:rPr>
          <w:rFonts w:cstheme="minorHAnsi"/>
          <w:lang w:val="sq-AL"/>
        </w:rPr>
      </w:pPr>
      <w:r w:rsidRPr="00D962D2">
        <w:rPr>
          <w:rFonts w:cstheme="minorHAnsi"/>
          <w:b/>
          <w:sz w:val="28"/>
          <w:szCs w:val="28"/>
          <w:lang w:val="sq-AL"/>
        </w:rPr>
        <w:lastRenderedPageBreak/>
        <w:t>PËRMAJTJA</w:t>
      </w:r>
    </w:p>
    <w:bookmarkStart w:id="0" w:name="_Toc364947014"/>
    <w:p w:rsidR="002E03D0" w:rsidRPr="002E03D0" w:rsidRDefault="00904F43">
      <w:pPr>
        <w:pStyle w:val="TOC1"/>
        <w:tabs>
          <w:tab w:val="right" w:leader="dot" w:pos="8790"/>
        </w:tabs>
        <w:rPr>
          <w:rFonts w:eastAsiaTheme="minorEastAsia"/>
          <w:b w:val="0"/>
          <w:bCs w:val="0"/>
          <w:caps w:val="0"/>
          <w:noProof/>
          <w:sz w:val="22"/>
          <w:szCs w:val="22"/>
        </w:rPr>
      </w:pPr>
      <w:r w:rsidRPr="002E03D0">
        <w:rPr>
          <w:b w:val="0"/>
          <w:bCs w:val="0"/>
          <w:lang w:val="sq-AL"/>
        </w:rPr>
        <w:fldChar w:fldCharType="begin"/>
      </w:r>
      <w:r w:rsidR="00C71993" w:rsidRPr="002E03D0">
        <w:rPr>
          <w:b w:val="0"/>
          <w:bCs w:val="0"/>
          <w:lang w:val="sq-AL"/>
        </w:rPr>
        <w:instrText xml:space="preserve"> TOC \o "1-3" \h \z \u </w:instrText>
      </w:r>
      <w:r w:rsidRPr="002E03D0">
        <w:rPr>
          <w:b w:val="0"/>
          <w:bCs w:val="0"/>
          <w:lang w:val="sq-AL"/>
        </w:rPr>
        <w:fldChar w:fldCharType="separate"/>
      </w:r>
      <w:hyperlink w:anchor="_Toc366537873" w:history="1">
        <w:r w:rsidR="002E03D0" w:rsidRPr="002E03D0">
          <w:rPr>
            <w:rStyle w:val="Hyperlink"/>
            <w:noProof/>
            <w:lang w:val="sq-AL"/>
          </w:rPr>
          <w:t>PARAFJALË</w:t>
        </w:r>
        <w:r w:rsidR="002E03D0" w:rsidRPr="002E03D0">
          <w:rPr>
            <w:noProof/>
            <w:webHidden/>
          </w:rPr>
          <w:tab/>
        </w:r>
        <w:r w:rsidRPr="002E03D0">
          <w:rPr>
            <w:noProof/>
            <w:webHidden/>
          </w:rPr>
          <w:fldChar w:fldCharType="begin"/>
        </w:r>
        <w:r w:rsidR="002E03D0" w:rsidRPr="002E03D0">
          <w:rPr>
            <w:noProof/>
            <w:webHidden/>
          </w:rPr>
          <w:instrText xml:space="preserve"> PAGEREF _Toc366537873 \h </w:instrText>
        </w:r>
        <w:r w:rsidRPr="002E03D0">
          <w:rPr>
            <w:noProof/>
            <w:webHidden/>
          </w:rPr>
        </w:r>
        <w:r w:rsidRPr="002E03D0">
          <w:rPr>
            <w:noProof/>
            <w:webHidden/>
          </w:rPr>
          <w:fldChar w:fldCharType="separate"/>
        </w:r>
        <w:r w:rsidR="00DA628D">
          <w:rPr>
            <w:noProof/>
            <w:webHidden/>
          </w:rPr>
          <w:t>v</w:t>
        </w:r>
        <w:r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74" w:history="1">
        <w:r w:rsidR="002E03D0" w:rsidRPr="002E03D0">
          <w:rPr>
            <w:rStyle w:val="Hyperlink"/>
            <w:noProof/>
            <w:lang w:val="sq-AL"/>
          </w:rPr>
          <w:t>FALËNDERIM</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_Toc366537874 \h </w:instrText>
        </w:r>
        <w:r w:rsidR="00904F43" w:rsidRPr="002E03D0">
          <w:rPr>
            <w:noProof/>
            <w:webHidden/>
          </w:rPr>
        </w:r>
        <w:r w:rsidR="00904F43" w:rsidRPr="002E03D0">
          <w:rPr>
            <w:noProof/>
            <w:webHidden/>
          </w:rPr>
          <w:fldChar w:fldCharType="separate"/>
        </w:r>
        <w:r w:rsidR="00DA628D">
          <w:rPr>
            <w:b w:val="0"/>
            <w:bCs w:val="0"/>
            <w:noProof/>
            <w:webHidden/>
          </w:rPr>
          <w:t>Error! Bookmark not defined.</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75" w:history="1">
        <w:r w:rsidR="002E03D0" w:rsidRPr="002E03D0">
          <w:rPr>
            <w:rStyle w:val="Hyperlink"/>
            <w:rFonts w:eastAsia="Gill Sans MT"/>
            <w:noProof/>
            <w:spacing w:val="-2"/>
            <w:w w:val="103"/>
            <w:lang w:val="sq-AL"/>
          </w:rPr>
          <w:t>SHKURTESAT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_Toc366537875 \h </w:instrText>
        </w:r>
        <w:r w:rsidR="00904F43" w:rsidRPr="002E03D0">
          <w:rPr>
            <w:noProof/>
            <w:webHidden/>
          </w:rPr>
        </w:r>
        <w:r w:rsidR="00904F43" w:rsidRPr="002E03D0">
          <w:rPr>
            <w:noProof/>
            <w:webHidden/>
          </w:rPr>
          <w:fldChar w:fldCharType="separate"/>
        </w:r>
        <w:r w:rsidR="00DA628D">
          <w:rPr>
            <w:noProof/>
            <w:webHidden/>
          </w:rPr>
          <w:t>vi</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76" w:history="1">
        <w:r w:rsidR="002E03D0" w:rsidRPr="002E03D0">
          <w:rPr>
            <w:rStyle w:val="Hyperlink"/>
            <w:noProof/>
            <w:lang w:val="sq-AL"/>
          </w:rPr>
          <w:t>FJALORTH</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_Toc366537876 \h </w:instrText>
        </w:r>
        <w:r w:rsidR="00904F43" w:rsidRPr="002E03D0">
          <w:rPr>
            <w:noProof/>
            <w:webHidden/>
          </w:rPr>
        </w:r>
        <w:r w:rsidR="00904F43" w:rsidRPr="002E03D0">
          <w:rPr>
            <w:noProof/>
            <w:webHidden/>
          </w:rPr>
          <w:fldChar w:fldCharType="separate"/>
        </w:r>
        <w:r w:rsidR="00DA628D">
          <w:rPr>
            <w:noProof/>
            <w:webHidden/>
          </w:rPr>
          <w:t>2</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77" w:history="1">
        <w:r w:rsidR="002E03D0" w:rsidRPr="002E03D0">
          <w:rPr>
            <w:rStyle w:val="Hyperlink"/>
            <w:noProof/>
            <w:lang w:val="sq-AL"/>
          </w:rPr>
          <w:t>KAPITULLI 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_Toc366537877 \h </w:instrText>
        </w:r>
        <w:r w:rsidR="00904F43" w:rsidRPr="002E03D0">
          <w:rPr>
            <w:noProof/>
            <w:webHidden/>
          </w:rPr>
        </w:r>
        <w:r w:rsidR="00904F43" w:rsidRPr="002E03D0">
          <w:rPr>
            <w:noProof/>
            <w:webHidden/>
          </w:rPr>
          <w:fldChar w:fldCharType="separate"/>
        </w:r>
        <w:r w:rsidR="00DA628D">
          <w:rPr>
            <w:noProof/>
            <w:webHidden/>
          </w:rPr>
          <w:t>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78" w:history="1">
        <w:r w:rsidR="002E03D0" w:rsidRPr="002E03D0">
          <w:rPr>
            <w:rStyle w:val="Hyperlink"/>
            <w:b/>
            <w:bCs/>
            <w:noProof/>
            <w:lang w:val="sq-AL"/>
          </w:rPr>
          <w:t>Hyrje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_Toc366537878 \h </w:instrText>
        </w:r>
        <w:r w:rsidR="00904F43" w:rsidRPr="002E03D0">
          <w:rPr>
            <w:noProof/>
            <w:webHidden/>
          </w:rPr>
        </w:r>
        <w:r w:rsidR="00904F43" w:rsidRPr="002E03D0">
          <w:rPr>
            <w:noProof/>
            <w:webHidden/>
          </w:rPr>
          <w:fldChar w:fldCharType="separate"/>
        </w:r>
        <w:r w:rsidR="00DA628D">
          <w:rPr>
            <w:noProof/>
            <w:webHidden/>
          </w:rPr>
          <w:t>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79" w:history="1">
        <w:r w:rsidR="002E03D0" w:rsidRPr="002E03D0">
          <w:rPr>
            <w:rStyle w:val="Hyperlink"/>
            <w:b/>
            <w:noProof/>
            <w:lang w:val="sq-AL"/>
          </w:rPr>
          <w:t>1.1 - Vështrim global i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_Toc366537879 \h </w:instrText>
        </w:r>
        <w:r w:rsidR="00904F43" w:rsidRPr="002E03D0">
          <w:rPr>
            <w:noProof/>
            <w:webHidden/>
          </w:rPr>
        </w:r>
        <w:r w:rsidR="00904F43" w:rsidRPr="002E03D0">
          <w:rPr>
            <w:noProof/>
            <w:webHidden/>
          </w:rPr>
          <w:fldChar w:fldCharType="separate"/>
        </w:r>
        <w:r w:rsidR="00DA628D">
          <w:rPr>
            <w:noProof/>
            <w:webHidden/>
          </w:rPr>
          <w:t>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80" w:history="1">
        <w:r w:rsidR="002E03D0" w:rsidRPr="002E03D0">
          <w:rPr>
            <w:rStyle w:val="Hyperlink"/>
            <w:b/>
            <w:noProof/>
            <w:lang w:val="sq-AL"/>
          </w:rPr>
          <w:t>1.2 Dhuna me bazë gjinore në Kosovë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_Toc366537880 \h </w:instrText>
        </w:r>
        <w:r w:rsidR="00904F43" w:rsidRPr="002E03D0">
          <w:rPr>
            <w:noProof/>
            <w:webHidden/>
          </w:rPr>
        </w:r>
        <w:r w:rsidR="00904F43" w:rsidRPr="002E03D0">
          <w:rPr>
            <w:noProof/>
            <w:webHidden/>
          </w:rPr>
          <w:fldChar w:fldCharType="separate"/>
        </w:r>
        <w:r w:rsidR="00DA628D">
          <w:rPr>
            <w:noProof/>
            <w:webHidden/>
          </w:rPr>
          <w:t>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81" w:history="1">
        <w:r w:rsidR="002E03D0" w:rsidRPr="002E03D0">
          <w:rPr>
            <w:rStyle w:val="Hyperlink"/>
            <w:b/>
            <w:noProof/>
            <w:lang w:val="sq-AL"/>
          </w:rPr>
          <w:t>1.3 Pasojat e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_Toc366537881 \h </w:instrText>
        </w:r>
        <w:r w:rsidR="00904F43" w:rsidRPr="002E03D0">
          <w:rPr>
            <w:noProof/>
            <w:webHidden/>
          </w:rPr>
        </w:r>
        <w:r w:rsidR="00904F43" w:rsidRPr="002E03D0">
          <w:rPr>
            <w:noProof/>
            <w:webHidden/>
          </w:rPr>
          <w:fldChar w:fldCharType="separate"/>
        </w:r>
        <w:r w:rsidR="00DA628D">
          <w:rPr>
            <w:noProof/>
            <w:webHidden/>
          </w:rPr>
          <w:t>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82" w:history="1">
        <w:r w:rsidR="002E03D0" w:rsidRPr="002E03D0">
          <w:rPr>
            <w:rStyle w:val="Hyperlink"/>
            <w:b/>
            <w:noProof/>
            <w:lang w:val="sq-AL"/>
          </w:rPr>
          <w:t>1.4 Sfondi ligjor në Kosovë për të adresuar Dhunën në Baza Gjinore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_Toc366537882 \h </w:instrText>
        </w:r>
        <w:r w:rsidR="00904F43" w:rsidRPr="002E03D0">
          <w:rPr>
            <w:noProof/>
            <w:webHidden/>
          </w:rPr>
        </w:r>
        <w:r w:rsidR="00904F43" w:rsidRPr="002E03D0">
          <w:rPr>
            <w:noProof/>
            <w:webHidden/>
          </w:rPr>
          <w:fldChar w:fldCharType="separate"/>
        </w:r>
        <w:r w:rsidR="00DA628D">
          <w:rPr>
            <w:noProof/>
            <w:webHidden/>
          </w:rPr>
          <w:t>7</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83" w:history="1">
        <w:r w:rsidR="002E03D0" w:rsidRPr="002E03D0">
          <w:rPr>
            <w:rStyle w:val="Hyperlink"/>
            <w:b/>
            <w:noProof/>
            <w:lang w:val="sq-AL"/>
          </w:rPr>
          <w:t>1.5 Korniza Legjislative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_Toc366537883 \h </w:instrText>
        </w:r>
        <w:r w:rsidR="00904F43" w:rsidRPr="002E03D0">
          <w:rPr>
            <w:noProof/>
            <w:webHidden/>
          </w:rPr>
        </w:r>
        <w:r w:rsidR="00904F43" w:rsidRPr="002E03D0">
          <w:rPr>
            <w:noProof/>
            <w:webHidden/>
          </w:rPr>
          <w:fldChar w:fldCharType="separate"/>
        </w:r>
        <w:r w:rsidR="00DA628D">
          <w:rPr>
            <w:noProof/>
            <w:webHidden/>
          </w:rPr>
          <w:t>8</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84" w:history="1">
        <w:r w:rsidR="002E03D0" w:rsidRPr="002E03D0">
          <w:rPr>
            <w:rStyle w:val="Hyperlink"/>
            <w:b/>
            <w:noProof/>
            <w:lang w:val="sq-AL"/>
          </w:rPr>
          <w:t>1.5.1 Kodi penal i Kosovës (2012)</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_Toc366537884 \h </w:instrText>
        </w:r>
        <w:r w:rsidR="00904F43" w:rsidRPr="002E03D0">
          <w:rPr>
            <w:noProof/>
            <w:webHidden/>
          </w:rPr>
        </w:r>
        <w:r w:rsidR="00904F43" w:rsidRPr="002E03D0">
          <w:rPr>
            <w:noProof/>
            <w:webHidden/>
          </w:rPr>
          <w:fldChar w:fldCharType="separate"/>
        </w:r>
        <w:r w:rsidR="00DA628D">
          <w:rPr>
            <w:noProof/>
            <w:webHidden/>
          </w:rPr>
          <w:t>9</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85" w:history="1">
        <w:r w:rsidR="002E03D0" w:rsidRPr="002E03D0">
          <w:rPr>
            <w:rStyle w:val="Hyperlink"/>
            <w:b/>
            <w:noProof/>
            <w:lang w:val="sq-AL"/>
          </w:rPr>
          <w:t>1.5.2 Kodi i Procedurës Penale të Kosovës (2012)</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_Toc366537885 \h </w:instrText>
        </w:r>
        <w:r w:rsidR="00904F43" w:rsidRPr="002E03D0">
          <w:rPr>
            <w:noProof/>
            <w:webHidden/>
          </w:rPr>
        </w:r>
        <w:r w:rsidR="00904F43" w:rsidRPr="002E03D0">
          <w:rPr>
            <w:noProof/>
            <w:webHidden/>
          </w:rPr>
          <w:fldChar w:fldCharType="separate"/>
        </w:r>
        <w:r w:rsidR="00DA628D">
          <w:rPr>
            <w:noProof/>
            <w:webHidden/>
          </w:rPr>
          <w:t>9</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86" w:history="1">
        <w:r w:rsidR="002E03D0" w:rsidRPr="002E03D0">
          <w:rPr>
            <w:rStyle w:val="Hyperlink"/>
            <w:b/>
            <w:noProof/>
            <w:lang w:val="sq-AL"/>
          </w:rPr>
          <w:t>1.5.4 Ligji për mbrojtje nga dhuna në familje (2010)</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_Toc366537886 \h </w:instrText>
        </w:r>
        <w:r w:rsidR="00904F43" w:rsidRPr="002E03D0">
          <w:rPr>
            <w:noProof/>
            <w:webHidden/>
          </w:rPr>
        </w:r>
        <w:r w:rsidR="00904F43" w:rsidRPr="002E03D0">
          <w:rPr>
            <w:noProof/>
            <w:webHidden/>
          </w:rPr>
          <w:fldChar w:fldCharType="separate"/>
        </w:r>
        <w:r w:rsidR="00DA628D">
          <w:rPr>
            <w:noProof/>
            <w:webHidden/>
          </w:rPr>
          <w:t>10</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87" w:history="1">
        <w:r w:rsidR="002E03D0" w:rsidRPr="002E03D0">
          <w:rPr>
            <w:rStyle w:val="Hyperlink"/>
            <w:b/>
            <w:noProof/>
            <w:lang w:val="sq-AL"/>
          </w:rPr>
          <w:t>1.5.5 Ligji për Departamentin e Mjekësisë Ligjore dhe Ligji për Mjekësinë Ligjore (2009/2010)</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_Toc366537887 \h </w:instrText>
        </w:r>
        <w:r w:rsidR="00904F43" w:rsidRPr="002E03D0">
          <w:rPr>
            <w:noProof/>
            <w:webHidden/>
          </w:rPr>
        </w:r>
        <w:r w:rsidR="00904F43" w:rsidRPr="002E03D0">
          <w:rPr>
            <w:noProof/>
            <w:webHidden/>
          </w:rPr>
          <w:fldChar w:fldCharType="separate"/>
        </w:r>
        <w:r w:rsidR="00DA628D">
          <w:rPr>
            <w:noProof/>
            <w:webHidden/>
          </w:rPr>
          <w:t>10</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88" w:history="1">
        <w:r w:rsidR="002E03D0" w:rsidRPr="002E03D0">
          <w:rPr>
            <w:rStyle w:val="Hyperlink"/>
            <w:b/>
            <w:noProof/>
            <w:lang w:val="sq-AL"/>
          </w:rPr>
          <w:t>1.5.6 Politikat aktuale për adresimin e Dhunës në Baza Gjinore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_Toc366537888 \h </w:instrText>
        </w:r>
        <w:r w:rsidR="00904F43" w:rsidRPr="002E03D0">
          <w:rPr>
            <w:noProof/>
            <w:webHidden/>
          </w:rPr>
        </w:r>
        <w:r w:rsidR="00904F43" w:rsidRPr="002E03D0">
          <w:rPr>
            <w:noProof/>
            <w:webHidden/>
          </w:rPr>
          <w:fldChar w:fldCharType="separate"/>
        </w:r>
        <w:r w:rsidR="00DA628D">
          <w:rPr>
            <w:noProof/>
            <w:webHidden/>
          </w:rPr>
          <w:t>11</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89" w:history="1">
        <w:r w:rsidR="002E03D0" w:rsidRPr="002E03D0">
          <w:rPr>
            <w:rStyle w:val="Hyperlink"/>
            <w:noProof/>
            <w:lang w:val="sq-AL"/>
          </w:rPr>
          <w:t>KAPITULLI II: QËLLIMI DHE OBJEKTIVAT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_Toc366537889 \h </w:instrText>
        </w:r>
        <w:r w:rsidR="00904F43" w:rsidRPr="002E03D0">
          <w:rPr>
            <w:noProof/>
            <w:webHidden/>
          </w:rPr>
        </w:r>
        <w:r w:rsidR="00904F43" w:rsidRPr="002E03D0">
          <w:rPr>
            <w:noProof/>
            <w:webHidden/>
          </w:rPr>
          <w:fldChar w:fldCharType="separate"/>
        </w:r>
        <w:r w:rsidR="00DA628D">
          <w:rPr>
            <w:noProof/>
            <w:webHidden/>
          </w:rPr>
          <w:t>12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90" w:history="1">
        <w:r w:rsidR="002E03D0" w:rsidRPr="002E03D0">
          <w:rPr>
            <w:rStyle w:val="Hyperlink"/>
            <w:b/>
            <w:noProof/>
            <w:lang w:val="sq-AL"/>
          </w:rPr>
          <w:t>2.1 Qëllimi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_Toc366537890 \h </w:instrText>
        </w:r>
        <w:r w:rsidR="00904F43" w:rsidRPr="002E03D0">
          <w:rPr>
            <w:noProof/>
            <w:webHidden/>
          </w:rPr>
        </w:r>
        <w:r w:rsidR="00904F43" w:rsidRPr="002E03D0">
          <w:rPr>
            <w:noProof/>
            <w:webHidden/>
          </w:rPr>
          <w:fldChar w:fldCharType="separate"/>
        </w:r>
        <w:r w:rsidR="00DA628D">
          <w:rPr>
            <w:noProof/>
            <w:webHidden/>
          </w:rPr>
          <w:t>12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91" w:history="1">
        <w:r w:rsidR="002E03D0" w:rsidRPr="002E03D0">
          <w:rPr>
            <w:rStyle w:val="Hyperlink"/>
            <w:b/>
            <w:bCs/>
            <w:noProof/>
            <w:lang w:val="sq-AL"/>
          </w:rPr>
          <w:t>2.2 OBJEKTIVAT E PËRGJITHSHME DHE SPECIFIKE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_Toc366537891 \h </w:instrText>
        </w:r>
        <w:r w:rsidR="00904F43" w:rsidRPr="002E03D0">
          <w:rPr>
            <w:noProof/>
            <w:webHidden/>
          </w:rPr>
        </w:r>
        <w:r w:rsidR="00904F43" w:rsidRPr="002E03D0">
          <w:rPr>
            <w:noProof/>
            <w:webHidden/>
          </w:rPr>
          <w:fldChar w:fldCharType="separate"/>
        </w:r>
        <w:r w:rsidR="00DA628D">
          <w:rPr>
            <w:noProof/>
            <w:webHidden/>
          </w:rPr>
          <w:t>12</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92" w:history="1">
        <w:r w:rsidR="002E03D0" w:rsidRPr="002E03D0">
          <w:rPr>
            <w:rStyle w:val="Hyperlink"/>
            <w:b/>
            <w:bCs/>
            <w:noProof/>
            <w:lang w:val="sq-AL"/>
          </w:rPr>
          <w:t>2.1.1 Objektiva e përgjithshme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_Toc366537892 \h </w:instrText>
        </w:r>
        <w:r w:rsidR="00904F43" w:rsidRPr="002E03D0">
          <w:rPr>
            <w:noProof/>
            <w:webHidden/>
          </w:rPr>
        </w:r>
        <w:r w:rsidR="00904F43" w:rsidRPr="002E03D0">
          <w:rPr>
            <w:noProof/>
            <w:webHidden/>
          </w:rPr>
          <w:fldChar w:fldCharType="separate"/>
        </w:r>
        <w:r w:rsidR="00DA628D">
          <w:rPr>
            <w:noProof/>
            <w:webHidden/>
          </w:rPr>
          <w:t>13</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93" w:history="1">
        <w:r w:rsidR="002E03D0" w:rsidRPr="002E03D0">
          <w:rPr>
            <w:rStyle w:val="Hyperlink"/>
            <w:b/>
            <w:bCs/>
            <w:noProof/>
            <w:lang w:val="sq-AL"/>
          </w:rPr>
          <w:t>2.1.2 Objektivat specifike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_Toc366537893 \h </w:instrText>
        </w:r>
        <w:r w:rsidR="00904F43" w:rsidRPr="002E03D0">
          <w:rPr>
            <w:noProof/>
            <w:webHidden/>
          </w:rPr>
        </w:r>
        <w:r w:rsidR="00904F43" w:rsidRPr="002E03D0">
          <w:rPr>
            <w:noProof/>
            <w:webHidden/>
          </w:rPr>
          <w:fldChar w:fldCharType="separate"/>
        </w:r>
        <w:r w:rsidR="00DA628D">
          <w:rPr>
            <w:noProof/>
            <w:webHidden/>
          </w:rPr>
          <w:t>13</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894" w:history="1">
        <w:r w:rsidR="002E03D0" w:rsidRPr="002E03D0">
          <w:rPr>
            <w:rStyle w:val="Hyperlink"/>
            <w:noProof/>
            <w:lang w:val="sq-AL"/>
          </w:rPr>
          <w:t>KAPITULLI III: NDËRLIDHJA E INSTITUCIONEVE SHËNDETËSORE ME KOMUNITETIN NË LIDHJE ME SHËRBIMET E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_Toc366537894 \h </w:instrText>
        </w:r>
        <w:r w:rsidR="00904F43" w:rsidRPr="002E03D0">
          <w:rPr>
            <w:noProof/>
            <w:webHidden/>
          </w:rPr>
        </w:r>
        <w:r w:rsidR="00904F43" w:rsidRPr="002E03D0">
          <w:rPr>
            <w:noProof/>
            <w:webHidden/>
          </w:rPr>
          <w:fldChar w:fldCharType="separate"/>
        </w:r>
        <w:r w:rsidR="00DA628D">
          <w:rPr>
            <w:noProof/>
            <w:webHidden/>
          </w:rPr>
          <w:t>14</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95" w:history="1">
        <w:r w:rsidR="002E03D0" w:rsidRPr="002E03D0">
          <w:rPr>
            <w:rStyle w:val="Hyperlink"/>
            <w:b/>
            <w:bCs/>
            <w:noProof/>
            <w:lang w:val="sq-AL"/>
          </w:rPr>
          <w:t>3.1  Mesazhet e ofruesit të shërbimeve për të mbijetuarit dhe komunitetin</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_Toc366537895 \h </w:instrText>
        </w:r>
        <w:r w:rsidR="00904F43" w:rsidRPr="002E03D0">
          <w:rPr>
            <w:noProof/>
            <w:webHidden/>
          </w:rPr>
        </w:r>
        <w:r w:rsidR="00904F43" w:rsidRPr="002E03D0">
          <w:rPr>
            <w:noProof/>
            <w:webHidden/>
          </w:rPr>
          <w:fldChar w:fldCharType="separate"/>
        </w:r>
        <w:r w:rsidR="00DA628D">
          <w:rPr>
            <w:noProof/>
            <w:webHidden/>
          </w:rPr>
          <w:t>14</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96" w:history="1">
        <w:r w:rsidR="002E03D0" w:rsidRPr="002E03D0">
          <w:rPr>
            <w:rStyle w:val="Hyperlink"/>
            <w:b/>
            <w:bCs/>
            <w:noProof/>
            <w:lang w:val="sq-AL"/>
          </w:rPr>
          <w:t>(a) Masat që duhet të merren kur ndodh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_Toc366537896 \h </w:instrText>
        </w:r>
        <w:r w:rsidR="00904F43" w:rsidRPr="002E03D0">
          <w:rPr>
            <w:noProof/>
            <w:webHidden/>
          </w:rPr>
        </w:r>
        <w:r w:rsidR="00904F43" w:rsidRPr="002E03D0">
          <w:rPr>
            <w:noProof/>
            <w:webHidden/>
          </w:rPr>
          <w:fldChar w:fldCharType="separate"/>
        </w:r>
        <w:r w:rsidR="00DA628D">
          <w:rPr>
            <w:noProof/>
            <w:webHidden/>
          </w:rPr>
          <w:t>14</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897" w:history="1">
        <w:r w:rsidR="002E03D0" w:rsidRPr="002E03D0">
          <w:rPr>
            <w:rStyle w:val="Hyperlink"/>
            <w:b/>
            <w:bCs/>
            <w:noProof/>
            <w:lang w:val="sq-AL"/>
          </w:rPr>
          <w:t>(b) Mesazhet që duhet dhënë të mbijetuarve, komunitetit dhe këshilluesve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_Toc366537897 \h </w:instrText>
        </w:r>
        <w:r w:rsidR="00904F43" w:rsidRPr="002E03D0">
          <w:rPr>
            <w:noProof/>
            <w:webHidden/>
          </w:rPr>
        </w:r>
        <w:r w:rsidR="00904F43" w:rsidRPr="002E03D0">
          <w:rPr>
            <w:noProof/>
            <w:webHidden/>
          </w:rPr>
          <w:fldChar w:fldCharType="separate"/>
        </w:r>
        <w:r w:rsidR="00DA628D">
          <w:rPr>
            <w:noProof/>
            <w:webHidden/>
          </w:rPr>
          <w:t>15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98" w:history="1">
        <w:r w:rsidR="002E03D0" w:rsidRPr="002E03D0">
          <w:rPr>
            <w:rStyle w:val="Hyperlink"/>
            <w:b/>
            <w:bCs/>
            <w:noProof/>
            <w:lang w:val="sq-AL"/>
          </w:rPr>
          <w:t>3.2 Hisedarët tjerë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_Toc366537898 \h </w:instrText>
        </w:r>
        <w:r w:rsidR="00904F43" w:rsidRPr="002E03D0">
          <w:rPr>
            <w:noProof/>
            <w:webHidden/>
          </w:rPr>
        </w:r>
        <w:r w:rsidR="00904F43" w:rsidRPr="002E03D0">
          <w:rPr>
            <w:noProof/>
            <w:webHidden/>
          </w:rPr>
          <w:fldChar w:fldCharType="separate"/>
        </w:r>
        <w:r w:rsidR="00DA628D">
          <w:rPr>
            <w:noProof/>
            <w:webHidden/>
          </w:rPr>
          <w:t>15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899" w:history="1">
        <w:r w:rsidR="002E03D0" w:rsidRPr="002E03D0">
          <w:rPr>
            <w:rStyle w:val="Hyperlink"/>
            <w:b/>
            <w:noProof/>
            <w:lang w:val="sq-AL"/>
          </w:rPr>
          <w:t>3.2.1 Policia e Kosovës</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_Toc366537899 \h </w:instrText>
        </w:r>
        <w:r w:rsidR="00904F43" w:rsidRPr="002E03D0">
          <w:rPr>
            <w:noProof/>
            <w:webHidden/>
          </w:rPr>
        </w:r>
        <w:r w:rsidR="00904F43" w:rsidRPr="002E03D0">
          <w:rPr>
            <w:noProof/>
            <w:webHidden/>
          </w:rPr>
          <w:fldChar w:fldCharType="separate"/>
        </w:r>
        <w:r w:rsidR="00DA628D">
          <w:rPr>
            <w:noProof/>
            <w:webHidden/>
          </w:rPr>
          <w:t>15</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0" w:history="1">
        <w:r w:rsidR="002E03D0" w:rsidRPr="002E03D0">
          <w:rPr>
            <w:rStyle w:val="Hyperlink"/>
            <w:b/>
            <w:bCs/>
            <w:noProof/>
            <w:lang w:val="sq-AL"/>
          </w:rPr>
          <w:t>3.2.2 Zyrtarët mbrojtës të viktimës (ZMV)</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_Toc366537900 \h </w:instrText>
        </w:r>
        <w:r w:rsidR="00904F43" w:rsidRPr="002E03D0">
          <w:rPr>
            <w:noProof/>
            <w:webHidden/>
          </w:rPr>
        </w:r>
        <w:r w:rsidR="00904F43" w:rsidRPr="002E03D0">
          <w:rPr>
            <w:noProof/>
            <w:webHidden/>
          </w:rPr>
          <w:fldChar w:fldCharType="separate"/>
        </w:r>
        <w:r w:rsidR="00DA628D">
          <w:rPr>
            <w:noProof/>
            <w:webHidden/>
          </w:rPr>
          <w:t>15</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1" w:history="1">
        <w:r w:rsidR="002E03D0" w:rsidRPr="002E03D0">
          <w:rPr>
            <w:rStyle w:val="Hyperlink"/>
            <w:b/>
            <w:bCs/>
            <w:noProof/>
            <w:lang w:val="sq-AL"/>
          </w:rPr>
          <w:t>3.2.3 Zyrat rajonale për ndihmë juridike (ZRNJ)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_Toc366537901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2" w:history="1">
        <w:r w:rsidR="002E03D0" w:rsidRPr="002E03D0">
          <w:rPr>
            <w:rStyle w:val="Hyperlink"/>
            <w:b/>
            <w:bCs/>
            <w:noProof/>
            <w:lang w:val="sq-AL"/>
          </w:rPr>
          <w:t>3.2.4 Qendrat për punë sociale (QPS)</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_Toc366537902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3" w:history="1">
        <w:r w:rsidR="002E03D0" w:rsidRPr="002E03D0">
          <w:rPr>
            <w:rStyle w:val="Hyperlink"/>
            <w:b/>
            <w:bCs/>
            <w:noProof/>
            <w:lang w:val="sq-AL"/>
          </w:rPr>
          <w:t>3.2.5 Institucioni i Avokatit të Popullit (IAP)</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_Toc366537903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4" w:history="1">
        <w:r w:rsidR="002E03D0" w:rsidRPr="002E03D0">
          <w:rPr>
            <w:rStyle w:val="Hyperlink"/>
            <w:b/>
            <w:bCs/>
            <w:noProof/>
            <w:lang w:val="sq-AL"/>
          </w:rPr>
          <w:t>3.2.6 Agjencia për barazi gjinore (ABGJ)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_Toc366537904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5" w:history="1">
        <w:r w:rsidR="002E03D0" w:rsidRPr="002E03D0">
          <w:rPr>
            <w:rStyle w:val="Hyperlink"/>
            <w:b/>
            <w:bCs/>
            <w:noProof/>
            <w:lang w:val="sq-AL"/>
          </w:rPr>
          <w:t>3.2.7 Komisioni për të drejta të njeriut, barazi gjinore, persona të pagjetur dhe peticione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_Toc366537905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6" w:history="1">
        <w:r w:rsidR="002E03D0" w:rsidRPr="002E03D0">
          <w:rPr>
            <w:rStyle w:val="Hyperlink"/>
            <w:b/>
            <w:bCs/>
            <w:noProof/>
            <w:lang w:val="sq-AL"/>
          </w:rPr>
          <w:t>3.2.8 Njësitë komunale për të drejtat e njeriut (NJKDNJ) dhe zyrtarët komunalë për barazi gjinore (ZKBGJ)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_Toc366537906 \h </w:instrText>
        </w:r>
        <w:r w:rsidR="00904F43" w:rsidRPr="002E03D0">
          <w:rPr>
            <w:noProof/>
            <w:webHidden/>
          </w:rPr>
        </w:r>
        <w:r w:rsidR="00904F43" w:rsidRPr="002E03D0">
          <w:rPr>
            <w:noProof/>
            <w:webHidden/>
          </w:rPr>
          <w:fldChar w:fldCharType="separate"/>
        </w:r>
        <w:r w:rsidR="00DA628D">
          <w:rPr>
            <w:noProof/>
            <w:webHidden/>
          </w:rPr>
          <w:t>16</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7" w:history="1">
        <w:r w:rsidR="002E03D0" w:rsidRPr="002E03D0">
          <w:rPr>
            <w:rStyle w:val="Hyperlink"/>
            <w:b/>
            <w:bCs/>
            <w:noProof/>
            <w:lang w:val="sq-AL"/>
          </w:rPr>
          <w:t>3.2.9 Organizatat joqeveritare (OJQ), grupet punuese komunale dhe grupet tjera punuese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_Toc366537907 \h </w:instrText>
        </w:r>
        <w:r w:rsidR="00904F43" w:rsidRPr="002E03D0">
          <w:rPr>
            <w:noProof/>
            <w:webHidden/>
          </w:rPr>
        </w:r>
        <w:r w:rsidR="00904F43" w:rsidRPr="002E03D0">
          <w:rPr>
            <w:noProof/>
            <w:webHidden/>
          </w:rPr>
          <w:fldChar w:fldCharType="separate"/>
        </w:r>
        <w:r w:rsidR="00DA628D">
          <w:rPr>
            <w:noProof/>
            <w:webHidden/>
          </w:rPr>
          <w:t>17</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08" w:history="1">
        <w:r w:rsidR="002E03D0" w:rsidRPr="002E03D0">
          <w:rPr>
            <w:rStyle w:val="Hyperlink"/>
            <w:b/>
            <w:bCs/>
            <w:noProof/>
            <w:lang w:val="sq-AL"/>
          </w:rPr>
          <w:t>3.2.10 Spitalet dhe shkollat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_Toc366537908 \h </w:instrText>
        </w:r>
        <w:r w:rsidR="00904F43" w:rsidRPr="002E03D0">
          <w:rPr>
            <w:noProof/>
            <w:webHidden/>
          </w:rPr>
        </w:r>
        <w:r w:rsidR="00904F43" w:rsidRPr="002E03D0">
          <w:rPr>
            <w:noProof/>
            <w:webHidden/>
          </w:rPr>
          <w:fldChar w:fldCharType="separate"/>
        </w:r>
        <w:r w:rsidR="00DA628D">
          <w:rPr>
            <w:noProof/>
            <w:webHidden/>
          </w:rPr>
          <w:t>17</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09" w:history="1">
        <w:r w:rsidR="002E03D0" w:rsidRPr="002E03D0">
          <w:rPr>
            <w:rStyle w:val="Hyperlink"/>
            <w:noProof/>
            <w:lang w:val="sq-AL"/>
          </w:rPr>
          <w:t>KAPITULLI IV: STANDARDET PËR MENAXHIMIN MJEKËSOR TË TË MBIJETUARVE TË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_Toc366537909 \h </w:instrText>
        </w:r>
        <w:r w:rsidR="00904F43" w:rsidRPr="002E03D0">
          <w:rPr>
            <w:noProof/>
            <w:webHidden/>
          </w:rPr>
        </w:r>
        <w:r w:rsidR="00904F43" w:rsidRPr="002E03D0">
          <w:rPr>
            <w:noProof/>
            <w:webHidden/>
          </w:rPr>
          <w:fldChar w:fldCharType="separate"/>
        </w:r>
        <w:r w:rsidR="00DA628D">
          <w:rPr>
            <w:noProof/>
            <w:webHidden/>
          </w:rPr>
          <w:t>18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0" w:history="1">
        <w:r w:rsidR="002E03D0" w:rsidRPr="002E03D0">
          <w:rPr>
            <w:rStyle w:val="Hyperlink"/>
            <w:b/>
            <w:noProof/>
            <w:lang w:val="sq-AL"/>
          </w:rPr>
          <w:t>4.1 Integrimi i shërbimeve të DHBGJ në shërbimet shëndetësore ekzistuese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_Toc366537910 \h </w:instrText>
        </w:r>
        <w:r w:rsidR="00904F43" w:rsidRPr="002E03D0">
          <w:rPr>
            <w:noProof/>
            <w:webHidden/>
          </w:rPr>
        </w:r>
        <w:r w:rsidR="00904F43" w:rsidRPr="002E03D0">
          <w:rPr>
            <w:noProof/>
            <w:webHidden/>
          </w:rPr>
          <w:fldChar w:fldCharType="separate"/>
        </w:r>
        <w:r w:rsidR="00DA628D">
          <w:rPr>
            <w:noProof/>
            <w:webHidden/>
          </w:rPr>
          <w:t>18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1" w:history="1">
        <w:r w:rsidR="002E03D0" w:rsidRPr="002E03D0">
          <w:rPr>
            <w:rStyle w:val="Hyperlink"/>
            <w:b/>
            <w:noProof/>
            <w:lang w:val="sq-AL"/>
          </w:rPr>
          <w:t>4.2 Shërbimet mjekësore të cilat duhet të ofrohen në institucionet shëndetësore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_Toc366537911 \h </w:instrText>
        </w:r>
        <w:r w:rsidR="00904F43" w:rsidRPr="002E03D0">
          <w:rPr>
            <w:noProof/>
            <w:webHidden/>
          </w:rPr>
        </w:r>
        <w:r w:rsidR="00904F43" w:rsidRPr="002E03D0">
          <w:rPr>
            <w:noProof/>
            <w:webHidden/>
          </w:rPr>
          <w:fldChar w:fldCharType="separate"/>
        </w:r>
        <w:r w:rsidR="00DA628D">
          <w:rPr>
            <w:noProof/>
            <w:webHidden/>
          </w:rPr>
          <w:t>19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2" w:history="1">
        <w:r w:rsidR="002E03D0" w:rsidRPr="002E03D0">
          <w:rPr>
            <w:rStyle w:val="Hyperlink"/>
            <w:b/>
            <w:noProof/>
            <w:lang w:val="sq-AL"/>
          </w:rPr>
          <w:t>4.3 Shërbimet psikosociale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_Toc366537912 \h </w:instrText>
        </w:r>
        <w:r w:rsidR="00904F43" w:rsidRPr="002E03D0">
          <w:rPr>
            <w:noProof/>
            <w:webHidden/>
          </w:rPr>
        </w:r>
        <w:r w:rsidR="00904F43" w:rsidRPr="002E03D0">
          <w:rPr>
            <w:noProof/>
            <w:webHidden/>
          </w:rPr>
          <w:fldChar w:fldCharType="separate"/>
        </w:r>
        <w:r w:rsidR="00DA628D">
          <w:rPr>
            <w:noProof/>
            <w:webHidden/>
          </w:rPr>
          <w:t>19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3" w:history="1">
        <w:r w:rsidR="002E03D0" w:rsidRPr="002E03D0">
          <w:rPr>
            <w:rStyle w:val="Hyperlink"/>
            <w:b/>
            <w:noProof/>
            <w:lang w:val="sq-AL"/>
          </w:rPr>
          <w:t>4.4 Shërbimet forenzike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_Toc366537913 \h </w:instrText>
        </w:r>
        <w:r w:rsidR="00904F43" w:rsidRPr="002E03D0">
          <w:rPr>
            <w:noProof/>
            <w:webHidden/>
          </w:rPr>
        </w:r>
        <w:r w:rsidR="00904F43" w:rsidRPr="002E03D0">
          <w:rPr>
            <w:noProof/>
            <w:webHidden/>
          </w:rPr>
          <w:fldChar w:fldCharType="separate"/>
        </w:r>
        <w:r w:rsidR="00DA628D">
          <w:rPr>
            <w:noProof/>
            <w:webHidden/>
          </w:rPr>
          <w:t>19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4" w:history="1">
        <w:r w:rsidR="002E03D0" w:rsidRPr="002E03D0">
          <w:rPr>
            <w:rStyle w:val="Hyperlink"/>
            <w:b/>
            <w:noProof/>
            <w:lang w:val="sq-AL"/>
          </w:rPr>
          <w:t>4.5 Referimi dhe ndërlidhja me shërbimet tjera</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_Toc366537914 \h </w:instrText>
        </w:r>
        <w:r w:rsidR="00904F43" w:rsidRPr="002E03D0">
          <w:rPr>
            <w:noProof/>
            <w:webHidden/>
          </w:rPr>
        </w:r>
        <w:r w:rsidR="00904F43" w:rsidRPr="002E03D0">
          <w:rPr>
            <w:noProof/>
            <w:webHidden/>
          </w:rPr>
          <w:fldChar w:fldCharType="separate"/>
        </w:r>
        <w:r w:rsidR="00DA628D">
          <w:rPr>
            <w:noProof/>
            <w:webHidden/>
          </w:rPr>
          <w:t>19</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15" w:history="1">
        <w:r w:rsidR="002E03D0" w:rsidRPr="002E03D0">
          <w:rPr>
            <w:rStyle w:val="Hyperlink"/>
            <w:noProof/>
            <w:lang w:val="sq-AL"/>
          </w:rPr>
          <w:t>KAPITULLI V: PARIMET UDHËHEQËSE; TË DREJTAT E NJERIUT, ETIKA DHE NDJESHMËRIA</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_Toc366537915 \h </w:instrText>
        </w:r>
        <w:r w:rsidR="00904F43" w:rsidRPr="002E03D0">
          <w:rPr>
            <w:noProof/>
            <w:webHidden/>
          </w:rPr>
        </w:r>
        <w:r w:rsidR="00904F43" w:rsidRPr="002E03D0">
          <w:rPr>
            <w:noProof/>
            <w:webHidden/>
          </w:rPr>
          <w:fldChar w:fldCharType="separate"/>
        </w:r>
        <w:r w:rsidR="00DA628D">
          <w:rPr>
            <w:noProof/>
            <w:webHidden/>
          </w:rPr>
          <w:t>20</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6" w:history="1">
        <w:r w:rsidR="002E03D0" w:rsidRPr="002E03D0">
          <w:rPr>
            <w:rStyle w:val="Hyperlink"/>
            <w:b/>
            <w:noProof/>
            <w:lang w:val="sq-AL"/>
          </w:rPr>
          <w:t>5.1 Principet udhëheqëse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_Toc366537916 \h </w:instrText>
        </w:r>
        <w:r w:rsidR="00904F43" w:rsidRPr="002E03D0">
          <w:rPr>
            <w:noProof/>
            <w:webHidden/>
          </w:rPr>
        </w:r>
        <w:r w:rsidR="00904F43" w:rsidRPr="002E03D0">
          <w:rPr>
            <w:noProof/>
            <w:webHidden/>
          </w:rPr>
          <w:fldChar w:fldCharType="separate"/>
        </w:r>
        <w:r w:rsidR="00DA628D">
          <w:rPr>
            <w:noProof/>
            <w:webHidden/>
          </w:rPr>
          <w:t>20</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7" w:history="1">
        <w:r w:rsidR="002E03D0" w:rsidRPr="002E03D0">
          <w:rPr>
            <w:rStyle w:val="Hyperlink"/>
            <w:b/>
            <w:noProof/>
            <w:lang w:val="sq-AL"/>
          </w:rPr>
          <w:t>5</w:t>
        </w:r>
        <w:r w:rsidR="002E03D0" w:rsidRPr="002E03D0">
          <w:rPr>
            <w:rStyle w:val="Hyperlink"/>
            <w:noProof/>
            <w:lang w:val="sq-AL"/>
          </w:rPr>
          <w:t>.</w:t>
        </w:r>
        <w:r w:rsidR="002E03D0" w:rsidRPr="002E03D0">
          <w:rPr>
            <w:rStyle w:val="Hyperlink"/>
            <w:b/>
            <w:noProof/>
            <w:lang w:val="sq-AL"/>
          </w:rPr>
          <w:t>2 Procedurat për kujdesin mjekësor për të mbijetuarin e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_Toc366537917 \h </w:instrText>
        </w:r>
        <w:r w:rsidR="00904F43" w:rsidRPr="002E03D0">
          <w:rPr>
            <w:noProof/>
            <w:webHidden/>
          </w:rPr>
        </w:r>
        <w:r w:rsidR="00904F43" w:rsidRPr="002E03D0">
          <w:rPr>
            <w:noProof/>
            <w:webHidden/>
          </w:rPr>
          <w:fldChar w:fldCharType="separate"/>
        </w:r>
        <w:r w:rsidR="00DA628D">
          <w:rPr>
            <w:noProof/>
            <w:webHidden/>
          </w:rPr>
          <w:t>20</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8" w:history="1">
        <w:r w:rsidR="002E03D0" w:rsidRPr="002E03D0">
          <w:rPr>
            <w:rStyle w:val="Hyperlink"/>
            <w:b/>
            <w:noProof/>
            <w:lang w:val="sq-AL"/>
          </w:rPr>
          <w:t>5.3 Të drejtat e të mbijetuarit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_Toc366537918 \h </w:instrText>
        </w:r>
        <w:r w:rsidR="00904F43" w:rsidRPr="002E03D0">
          <w:rPr>
            <w:noProof/>
            <w:webHidden/>
          </w:rPr>
        </w:r>
        <w:r w:rsidR="00904F43" w:rsidRPr="002E03D0">
          <w:rPr>
            <w:noProof/>
            <w:webHidden/>
          </w:rPr>
          <w:fldChar w:fldCharType="separate"/>
        </w:r>
        <w:r w:rsidR="00DA628D">
          <w:rPr>
            <w:noProof/>
            <w:webHidden/>
          </w:rPr>
          <w:t>21</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19" w:history="1">
        <w:r w:rsidR="002E03D0" w:rsidRPr="002E03D0">
          <w:rPr>
            <w:rStyle w:val="Hyperlink"/>
            <w:b/>
            <w:noProof/>
            <w:lang w:val="sq-AL"/>
          </w:rPr>
          <w:t>5.4 Obligimet e Ofruesit të Shërbimeve Shëndetësore: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_Toc366537919 \h </w:instrText>
        </w:r>
        <w:r w:rsidR="00904F43" w:rsidRPr="002E03D0">
          <w:rPr>
            <w:noProof/>
            <w:webHidden/>
          </w:rPr>
        </w:r>
        <w:r w:rsidR="00904F43" w:rsidRPr="002E03D0">
          <w:rPr>
            <w:noProof/>
            <w:webHidden/>
          </w:rPr>
          <w:fldChar w:fldCharType="separate"/>
        </w:r>
        <w:r w:rsidR="00DA628D">
          <w:rPr>
            <w:noProof/>
            <w:webHidden/>
          </w:rPr>
          <w:t>22</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20" w:history="1">
        <w:r w:rsidR="002E03D0" w:rsidRPr="002E03D0">
          <w:rPr>
            <w:rStyle w:val="Hyperlink"/>
            <w:b/>
            <w:noProof/>
            <w:lang w:val="sq-AL"/>
          </w:rPr>
          <w:t>Disa obligime shtesë kur kujdeseni për fëmijë: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_Toc366537920 \h </w:instrText>
        </w:r>
        <w:r w:rsidR="00904F43" w:rsidRPr="002E03D0">
          <w:rPr>
            <w:noProof/>
            <w:webHidden/>
          </w:rPr>
        </w:r>
        <w:r w:rsidR="00904F43" w:rsidRPr="002E03D0">
          <w:rPr>
            <w:noProof/>
            <w:webHidden/>
          </w:rPr>
          <w:fldChar w:fldCharType="separate"/>
        </w:r>
        <w:r w:rsidR="00DA628D">
          <w:rPr>
            <w:noProof/>
            <w:webHidden/>
          </w:rPr>
          <w:t>22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1" w:history="1">
        <w:r w:rsidR="002E03D0" w:rsidRPr="002E03D0">
          <w:rPr>
            <w:rStyle w:val="Hyperlink"/>
            <w:b/>
            <w:noProof/>
            <w:lang w:val="sq-AL"/>
          </w:rPr>
          <w:t>5.5 Kriteret për marrjen e pëlqimit të informuar në lidhje me fëmijët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_Toc366537921 \h </w:instrText>
        </w:r>
        <w:r w:rsidR="00904F43" w:rsidRPr="002E03D0">
          <w:rPr>
            <w:noProof/>
            <w:webHidden/>
          </w:rPr>
        </w:r>
        <w:r w:rsidR="00904F43" w:rsidRPr="002E03D0">
          <w:rPr>
            <w:noProof/>
            <w:webHidden/>
          </w:rPr>
          <w:fldChar w:fldCharType="separate"/>
        </w:r>
        <w:r w:rsidR="00DA628D">
          <w:rPr>
            <w:noProof/>
            <w:webHidden/>
          </w:rPr>
          <w:t>22</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22" w:history="1">
        <w:r w:rsidR="002E03D0" w:rsidRPr="002E03D0">
          <w:rPr>
            <w:rStyle w:val="Hyperlink"/>
            <w:noProof/>
            <w:lang w:val="sq-AL"/>
          </w:rPr>
          <w:t>KAPITULLI VI: MENAXHIMI MJEKËSOR I TË TË MBIJETUARVE TË DHBGJ (mbi moshën 18 vjeçare)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_Toc366537922 \h </w:instrText>
        </w:r>
        <w:r w:rsidR="00904F43" w:rsidRPr="002E03D0">
          <w:rPr>
            <w:noProof/>
            <w:webHidden/>
          </w:rPr>
        </w:r>
        <w:r w:rsidR="00904F43" w:rsidRPr="002E03D0">
          <w:rPr>
            <w:noProof/>
            <w:webHidden/>
          </w:rPr>
          <w:fldChar w:fldCharType="separate"/>
        </w:r>
        <w:r w:rsidR="00DA628D">
          <w:rPr>
            <w:noProof/>
            <w:webHidden/>
          </w:rPr>
          <w:t>24</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3" w:history="1">
        <w:r w:rsidR="002E03D0" w:rsidRPr="002E03D0">
          <w:rPr>
            <w:rStyle w:val="Hyperlink"/>
            <w:b/>
            <w:noProof/>
            <w:lang w:val="sq-AL"/>
          </w:rPr>
          <w:t>6.1 Marrja e anamnezës</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_Toc366537923 \h </w:instrText>
        </w:r>
        <w:r w:rsidR="00904F43" w:rsidRPr="002E03D0">
          <w:rPr>
            <w:noProof/>
            <w:webHidden/>
          </w:rPr>
        </w:r>
        <w:r w:rsidR="00904F43" w:rsidRPr="002E03D0">
          <w:rPr>
            <w:noProof/>
            <w:webHidden/>
          </w:rPr>
          <w:fldChar w:fldCharType="separate"/>
        </w:r>
        <w:r w:rsidR="00DA628D">
          <w:rPr>
            <w:noProof/>
            <w:webHidden/>
          </w:rPr>
          <w:t>24</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4" w:history="1">
        <w:r w:rsidR="002E03D0" w:rsidRPr="002E03D0">
          <w:rPr>
            <w:rStyle w:val="Hyperlink"/>
            <w:b/>
            <w:noProof/>
            <w:lang w:val="sq-AL"/>
          </w:rPr>
          <w:t>6.2 Përshkrimi i incidentit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_Toc366537924 \h </w:instrText>
        </w:r>
        <w:r w:rsidR="00904F43" w:rsidRPr="002E03D0">
          <w:rPr>
            <w:noProof/>
            <w:webHidden/>
          </w:rPr>
        </w:r>
        <w:r w:rsidR="00904F43" w:rsidRPr="002E03D0">
          <w:rPr>
            <w:noProof/>
            <w:webHidden/>
          </w:rPr>
          <w:fldChar w:fldCharType="separate"/>
        </w:r>
        <w:r w:rsidR="00DA628D">
          <w:rPr>
            <w:noProof/>
            <w:webHidden/>
          </w:rPr>
          <w:t>25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5" w:history="1">
        <w:r w:rsidR="002E03D0" w:rsidRPr="002E03D0">
          <w:rPr>
            <w:rStyle w:val="Hyperlink"/>
            <w:b/>
            <w:bCs/>
            <w:noProof/>
            <w:lang w:val="sq-AL"/>
          </w:rPr>
          <w:t>6.3 Ekzaminimi fizik</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_Toc366537925 \h </w:instrText>
        </w:r>
        <w:r w:rsidR="00904F43" w:rsidRPr="002E03D0">
          <w:rPr>
            <w:noProof/>
            <w:webHidden/>
          </w:rPr>
        </w:r>
        <w:r w:rsidR="00904F43" w:rsidRPr="002E03D0">
          <w:rPr>
            <w:noProof/>
            <w:webHidden/>
          </w:rPr>
          <w:fldChar w:fldCharType="separate"/>
        </w:r>
        <w:r w:rsidR="00DA628D">
          <w:rPr>
            <w:noProof/>
            <w:webHidden/>
          </w:rPr>
          <w:t>27</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6" w:history="1">
        <w:r w:rsidR="002E03D0" w:rsidRPr="002E03D0">
          <w:rPr>
            <w:rStyle w:val="Hyperlink"/>
            <w:b/>
            <w:noProof/>
            <w:lang w:val="sq-AL"/>
          </w:rPr>
          <w:t>6.4 Dokumentimi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_Toc366537926 \h </w:instrText>
        </w:r>
        <w:r w:rsidR="00904F43" w:rsidRPr="002E03D0">
          <w:rPr>
            <w:noProof/>
            <w:webHidden/>
          </w:rPr>
        </w:r>
        <w:r w:rsidR="00904F43" w:rsidRPr="002E03D0">
          <w:rPr>
            <w:noProof/>
            <w:webHidden/>
          </w:rPr>
          <w:fldChar w:fldCharType="separate"/>
        </w:r>
        <w:r w:rsidR="00DA628D">
          <w:rPr>
            <w:noProof/>
            <w:webHidden/>
          </w:rPr>
          <w:t>28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7" w:history="1">
        <w:r w:rsidR="002E03D0" w:rsidRPr="002E03D0">
          <w:rPr>
            <w:rStyle w:val="Hyperlink"/>
            <w:b/>
            <w:noProof/>
            <w:lang w:val="sq-AL"/>
          </w:rPr>
          <w:t>6.5  Hulumtimet laboratorike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_Toc366537927 \h </w:instrText>
        </w:r>
        <w:r w:rsidR="00904F43" w:rsidRPr="002E03D0">
          <w:rPr>
            <w:noProof/>
            <w:webHidden/>
          </w:rPr>
        </w:r>
        <w:r w:rsidR="00904F43" w:rsidRPr="002E03D0">
          <w:rPr>
            <w:noProof/>
            <w:webHidden/>
          </w:rPr>
          <w:fldChar w:fldCharType="separate"/>
        </w:r>
        <w:r w:rsidR="00DA628D">
          <w:rPr>
            <w:noProof/>
            <w:webHidden/>
          </w:rPr>
          <w:t>28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8" w:history="1">
        <w:r w:rsidR="002E03D0" w:rsidRPr="002E03D0">
          <w:rPr>
            <w:rStyle w:val="Hyperlink"/>
            <w:b/>
            <w:bCs/>
            <w:noProof/>
            <w:lang w:val="sq-AL"/>
          </w:rPr>
          <w:t>6.6 Diagnostikimi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_Toc366537928 \h </w:instrText>
        </w:r>
        <w:r w:rsidR="00904F43" w:rsidRPr="002E03D0">
          <w:rPr>
            <w:noProof/>
            <w:webHidden/>
          </w:rPr>
        </w:r>
        <w:r w:rsidR="00904F43" w:rsidRPr="002E03D0">
          <w:rPr>
            <w:noProof/>
            <w:webHidden/>
          </w:rPr>
          <w:fldChar w:fldCharType="separate"/>
        </w:r>
        <w:r w:rsidR="00DA628D">
          <w:rPr>
            <w:noProof/>
            <w:webHidden/>
          </w:rPr>
          <w:t>29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29" w:history="1">
        <w:r w:rsidR="002E03D0" w:rsidRPr="002E03D0">
          <w:rPr>
            <w:rStyle w:val="Hyperlink"/>
            <w:b/>
            <w:noProof/>
            <w:lang w:val="sq-AL"/>
          </w:rPr>
          <w:t>6.7 Trajtimi i të mbijetuarve të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_Toc366537929 \h </w:instrText>
        </w:r>
        <w:r w:rsidR="00904F43" w:rsidRPr="002E03D0">
          <w:rPr>
            <w:noProof/>
            <w:webHidden/>
          </w:rPr>
        </w:r>
        <w:r w:rsidR="00904F43" w:rsidRPr="002E03D0">
          <w:rPr>
            <w:noProof/>
            <w:webHidden/>
          </w:rPr>
          <w:fldChar w:fldCharType="separate"/>
        </w:r>
        <w:r w:rsidR="00DA628D">
          <w:rPr>
            <w:noProof/>
            <w:webHidden/>
          </w:rPr>
          <w:t>29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0" w:history="1">
        <w:r w:rsidR="002E03D0" w:rsidRPr="002E03D0">
          <w:rPr>
            <w:rStyle w:val="Hyperlink"/>
            <w:b/>
            <w:bCs/>
            <w:noProof/>
            <w:lang w:val="sq-AL"/>
          </w:rPr>
          <w:t>6.8 Kujdesi dhe përkrahja psikosociale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_Toc366537930 \h </w:instrText>
        </w:r>
        <w:r w:rsidR="00904F43" w:rsidRPr="002E03D0">
          <w:rPr>
            <w:noProof/>
            <w:webHidden/>
          </w:rPr>
        </w:r>
        <w:r w:rsidR="00904F43" w:rsidRPr="002E03D0">
          <w:rPr>
            <w:noProof/>
            <w:webHidden/>
          </w:rPr>
          <w:fldChar w:fldCharType="separate"/>
        </w:r>
        <w:r w:rsidR="00DA628D">
          <w:rPr>
            <w:noProof/>
            <w:webHidden/>
          </w:rPr>
          <w:t>31</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1" w:history="1">
        <w:r w:rsidR="002E03D0" w:rsidRPr="002E03D0">
          <w:rPr>
            <w:rStyle w:val="Hyperlink"/>
            <w:b/>
            <w:bCs/>
            <w:noProof/>
            <w:lang w:val="sq-AL"/>
          </w:rPr>
          <w:t>6.9 Përcjellja, trajtimi dhe referimi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_Toc366537931 \h </w:instrText>
        </w:r>
        <w:r w:rsidR="00904F43" w:rsidRPr="002E03D0">
          <w:rPr>
            <w:noProof/>
            <w:webHidden/>
          </w:rPr>
        </w:r>
        <w:r w:rsidR="00904F43" w:rsidRPr="002E03D0">
          <w:rPr>
            <w:noProof/>
            <w:webHidden/>
          </w:rPr>
          <w:fldChar w:fldCharType="separate"/>
        </w:r>
        <w:r w:rsidR="00DA628D">
          <w:rPr>
            <w:noProof/>
            <w:webHidden/>
          </w:rPr>
          <w:t>32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2" w:history="1">
        <w:r w:rsidR="002E03D0" w:rsidRPr="002E03D0">
          <w:rPr>
            <w:rStyle w:val="Hyperlink"/>
            <w:b/>
            <w:bCs/>
            <w:noProof/>
            <w:lang w:val="sq-AL"/>
          </w:rPr>
          <w:t>6.10 Dokumentimi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_Toc366537932 \h </w:instrText>
        </w:r>
        <w:r w:rsidR="00904F43" w:rsidRPr="002E03D0">
          <w:rPr>
            <w:noProof/>
            <w:webHidden/>
          </w:rPr>
        </w:r>
        <w:r w:rsidR="00904F43" w:rsidRPr="002E03D0">
          <w:rPr>
            <w:noProof/>
            <w:webHidden/>
          </w:rPr>
          <w:fldChar w:fldCharType="separate"/>
        </w:r>
        <w:r w:rsidR="00DA628D">
          <w:rPr>
            <w:noProof/>
            <w:webHidden/>
          </w:rPr>
          <w:t>32</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33" w:history="1">
        <w:r w:rsidR="002E03D0" w:rsidRPr="002E03D0">
          <w:rPr>
            <w:rStyle w:val="Hyperlink"/>
            <w:noProof/>
            <w:lang w:val="sq-AL"/>
          </w:rPr>
          <w:t>KAPITULLI VII: MENAXHIMI MJEKËSOR: ABUZIMI I FËMIJËVE DHE ADOLESHENTËVE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_Toc366537933 \h </w:instrText>
        </w:r>
        <w:r w:rsidR="00904F43" w:rsidRPr="002E03D0">
          <w:rPr>
            <w:noProof/>
            <w:webHidden/>
          </w:rPr>
        </w:r>
        <w:r w:rsidR="00904F43" w:rsidRPr="002E03D0">
          <w:rPr>
            <w:noProof/>
            <w:webHidden/>
          </w:rPr>
          <w:fldChar w:fldCharType="separate"/>
        </w:r>
        <w:r w:rsidR="00DA628D">
          <w:rPr>
            <w:noProof/>
            <w:webHidden/>
          </w:rPr>
          <w:t>33</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4" w:history="1">
        <w:r w:rsidR="002E03D0" w:rsidRPr="002E03D0">
          <w:rPr>
            <w:rStyle w:val="Hyperlink"/>
            <w:b/>
            <w:noProof/>
            <w:lang w:val="sq-AL"/>
          </w:rPr>
          <w:t>7. 1  Hyrje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_Toc366537934 \h </w:instrText>
        </w:r>
        <w:r w:rsidR="00904F43" w:rsidRPr="002E03D0">
          <w:rPr>
            <w:noProof/>
            <w:webHidden/>
          </w:rPr>
        </w:r>
        <w:r w:rsidR="00904F43" w:rsidRPr="002E03D0">
          <w:rPr>
            <w:noProof/>
            <w:webHidden/>
          </w:rPr>
          <w:fldChar w:fldCharType="separate"/>
        </w:r>
        <w:r w:rsidR="00DA628D">
          <w:rPr>
            <w:noProof/>
            <w:webHidden/>
          </w:rPr>
          <w:t>33</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5" w:history="1">
        <w:r w:rsidR="002E03D0" w:rsidRPr="002E03D0">
          <w:rPr>
            <w:rStyle w:val="Hyperlink"/>
            <w:b/>
            <w:noProof/>
            <w:lang w:val="sq-AL"/>
          </w:rPr>
          <w:t>7. 2. Pranimi i të mbijetuarit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_Toc366537935 \h </w:instrText>
        </w:r>
        <w:r w:rsidR="00904F43" w:rsidRPr="002E03D0">
          <w:rPr>
            <w:noProof/>
            <w:webHidden/>
          </w:rPr>
        </w:r>
        <w:r w:rsidR="00904F43" w:rsidRPr="002E03D0">
          <w:rPr>
            <w:noProof/>
            <w:webHidden/>
          </w:rPr>
          <w:fldChar w:fldCharType="separate"/>
        </w:r>
        <w:r w:rsidR="00DA628D">
          <w:rPr>
            <w:noProof/>
            <w:webHidden/>
          </w:rPr>
          <w:t>35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6" w:history="1">
        <w:r w:rsidR="002E03D0" w:rsidRPr="002E03D0">
          <w:rPr>
            <w:rStyle w:val="Hyperlink"/>
            <w:b/>
            <w:noProof/>
            <w:lang w:val="sq-AL"/>
          </w:rPr>
          <w:t>7. 3. Marrja e Historisë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_Toc366537936 \h </w:instrText>
        </w:r>
        <w:r w:rsidR="00904F43" w:rsidRPr="002E03D0">
          <w:rPr>
            <w:noProof/>
            <w:webHidden/>
          </w:rPr>
        </w:r>
        <w:r w:rsidR="00904F43" w:rsidRPr="002E03D0">
          <w:rPr>
            <w:noProof/>
            <w:webHidden/>
          </w:rPr>
          <w:fldChar w:fldCharType="separate"/>
        </w:r>
        <w:r w:rsidR="00DA628D">
          <w:rPr>
            <w:noProof/>
            <w:webHidden/>
          </w:rPr>
          <w:t>36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7" w:history="1">
        <w:r w:rsidR="002E03D0" w:rsidRPr="002E03D0">
          <w:rPr>
            <w:rStyle w:val="Hyperlink"/>
            <w:b/>
            <w:noProof/>
            <w:lang w:val="sq-AL"/>
          </w:rPr>
          <w:t>7. 4 Ekzaminimi fizik</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_Toc366537937 \h </w:instrText>
        </w:r>
        <w:r w:rsidR="00904F43" w:rsidRPr="002E03D0">
          <w:rPr>
            <w:noProof/>
            <w:webHidden/>
          </w:rPr>
        </w:r>
        <w:r w:rsidR="00904F43" w:rsidRPr="002E03D0">
          <w:rPr>
            <w:noProof/>
            <w:webHidden/>
          </w:rPr>
          <w:fldChar w:fldCharType="separate"/>
        </w:r>
        <w:r w:rsidR="00DA628D">
          <w:rPr>
            <w:noProof/>
            <w:webHidden/>
          </w:rPr>
          <w:t>42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8" w:history="1">
        <w:r w:rsidR="002E03D0" w:rsidRPr="002E03D0">
          <w:rPr>
            <w:rStyle w:val="Hyperlink"/>
            <w:b/>
            <w:noProof/>
            <w:lang w:val="sq-AL"/>
          </w:rPr>
          <w:t>7. 5 Hulumtimet laboratorike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_Toc366537938 \h </w:instrText>
        </w:r>
        <w:r w:rsidR="00904F43" w:rsidRPr="002E03D0">
          <w:rPr>
            <w:noProof/>
            <w:webHidden/>
          </w:rPr>
        </w:r>
        <w:r w:rsidR="00904F43" w:rsidRPr="002E03D0">
          <w:rPr>
            <w:noProof/>
            <w:webHidden/>
          </w:rPr>
          <w:fldChar w:fldCharType="separate"/>
        </w:r>
        <w:r w:rsidR="00DA628D">
          <w:rPr>
            <w:noProof/>
            <w:webHidden/>
          </w:rPr>
          <w:t>45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39" w:history="1">
        <w:r w:rsidR="002E03D0" w:rsidRPr="002E03D0">
          <w:rPr>
            <w:rStyle w:val="Hyperlink"/>
            <w:b/>
            <w:noProof/>
            <w:lang w:val="sq-AL"/>
          </w:rPr>
          <w:t>7. 6 Diagnoza</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_Toc366537939 \h </w:instrText>
        </w:r>
        <w:r w:rsidR="00904F43" w:rsidRPr="002E03D0">
          <w:rPr>
            <w:noProof/>
            <w:webHidden/>
          </w:rPr>
        </w:r>
        <w:r w:rsidR="00904F43" w:rsidRPr="002E03D0">
          <w:rPr>
            <w:noProof/>
            <w:webHidden/>
          </w:rPr>
          <w:fldChar w:fldCharType="separate"/>
        </w:r>
        <w:r w:rsidR="00DA628D">
          <w:rPr>
            <w:noProof/>
            <w:webHidden/>
          </w:rPr>
          <w:t>46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0" w:history="1">
        <w:r w:rsidR="002E03D0" w:rsidRPr="002E03D0">
          <w:rPr>
            <w:rStyle w:val="Hyperlink"/>
            <w:b/>
            <w:noProof/>
            <w:lang w:val="sq-AL"/>
          </w:rPr>
          <w:t>7. 7 Trajtimi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_Toc366537940 \h </w:instrText>
        </w:r>
        <w:r w:rsidR="00904F43" w:rsidRPr="002E03D0">
          <w:rPr>
            <w:noProof/>
            <w:webHidden/>
          </w:rPr>
        </w:r>
        <w:r w:rsidR="00904F43" w:rsidRPr="002E03D0">
          <w:rPr>
            <w:noProof/>
            <w:webHidden/>
          </w:rPr>
          <w:fldChar w:fldCharType="separate"/>
        </w:r>
        <w:r w:rsidR="00DA628D">
          <w:rPr>
            <w:noProof/>
            <w:webHidden/>
          </w:rPr>
          <w:t>46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1" w:history="1">
        <w:r w:rsidR="002E03D0" w:rsidRPr="002E03D0">
          <w:rPr>
            <w:rStyle w:val="Hyperlink"/>
            <w:b/>
            <w:noProof/>
            <w:lang w:val="sq-AL"/>
          </w:rPr>
          <w:t>7. 8 Trajtimet preventive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_Toc366537941 \h </w:instrText>
        </w:r>
        <w:r w:rsidR="00904F43" w:rsidRPr="002E03D0">
          <w:rPr>
            <w:noProof/>
            <w:webHidden/>
          </w:rPr>
        </w:r>
        <w:r w:rsidR="00904F43" w:rsidRPr="002E03D0">
          <w:rPr>
            <w:noProof/>
            <w:webHidden/>
          </w:rPr>
          <w:fldChar w:fldCharType="separate"/>
        </w:r>
        <w:r w:rsidR="00DA628D">
          <w:rPr>
            <w:noProof/>
            <w:webHidden/>
          </w:rPr>
          <w:t>46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2" w:history="1">
        <w:r w:rsidR="002E03D0" w:rsidRPr="002E03D0">
          <w:rPr>
            <w:rStyle w:val="Hyperlink"/>
            <w:b/>
            <w:noProof/>
            <w:lang w:val="sq-AL"/>
          </w:rPr>
          <w:t>7. 9 Kujdesi dhe trajtimi psikologjik</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_Toc366537942 \h </w:instrText>
        </w:r>
        <w:r w:rsidR="00904F43" w:rsidRPr="002E03D0">
          <w:rPr>
            <w:noProof/>
            <w:webHidden/>
          </w:rPr>
        </w:r>
        <w:r w:rsidR="00904F43" w:rsidRPr="002E03D0">
          <w:rPr>
            <w:noProof/>
            <w:webHidden/>
          </w:rPr>
          <w:fldChar w:fldCharType="separate"/>
        </w:r>
        <w:r w:rsidR="00DA628D">
          <w:rPr>
            <w:noProof/>
            <w:webHidden/>
          </w:rPr>
          <w:t>48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3" w:history="1">
        <w:r w:rsidR="002E03D0" w:rsidRPr="002E03D0">
          <w:rPr>
            <w:rStyle w:val="Hyperlink"/>
            <w:b/>
            <w:noProof/>
            <w:lang w:val="sq-AL"/>
          </w:rPr>
          <w:t>7. 10 Kujdesi i mëtutjeshëm, trajtimi dhe referimi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_Toc366537943 \h </w:instrText>
        </w:r>
        <w:r w:rsidR="00904F43" w:rsidRPr="002E03D0">
          <w:rPr>
            <w:noProof/>
            <w:webHidden/>
          </w:rPr>
        </w:r>
        <w:r w:rsidR="00904F43" w:rsidRPr="002E03D0">
          <w:rPr>
            <w:noProof/>
            <w:webHidden/>
          </w:rPr>
          <w:fldChar w:fldCharType="separate"/>
        </w:r>
        <w:r w:rsidR="00DA628D">
          <w:rPr>
            <w:noProof/>
            <w:webHidden/>
          </w:rPr>
          <w:t>50</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4" w:history="1">
        <w:r w:rsidR="002E03D0" w:rsidRPr="002E03D0">
          <w:rPr>
            <w:rStyle w:val="Hyperlink"/>
            <w:b/>
            <w:noProof/>
            <w:lang w:val="sq-AL"/>
          </w:rPr>
          <w:t>7. 11 Dokumentimi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_Toc366537944 \h </w:instrText>
        </w:r>
        <w:r w:rsidR="00904F43" w:rsidRPr="002E03D0">
          <w:rPr>
            <w:noProof/>
            <w:webHidden/>
          </w:rPr>
        </w:r>
        <w:r w:rsidR="00904F43" w:rsidRPr="002E03D0">
          <w:rPr>
            <w:noProof/>
            <w:webHidden/>
          </w:rPr>
          <w:fldChar w:fldCharType="separate"/>
        </w:r>
        <w:r w:rsidR="00DA628D">
          <w:rPr>
            <w:noProof/>
            <w:webHidden/>
          </w:rPr>
          <w:t>51</w:t>
        </w:r>
        <w:r w:rsidR="00904F43" w:rsidRPr="002E03D0">
          <w:rPr>
            <w:noProof/>
            <w:webHidden/>
          </w:rPr>
          <w:fldChar w:fldCharType="end"/>
        </w:r>
      </w:hyperlink>
    </w:p>
    <w:p w:rsidR="002E03D0" w:rsidRPr="002E03D0" w:rsidRDefault="00A207F9">
      <w:pPr>
        <w:pStyle w:val="TOC3"/>
        <w:tabs>
          <w:tab w:val="right" w:leader="dot" w:pos="8790"/>
        </w:tabs>
        <w:rPr>
          <w:rFonts w:eastAsiaTheme="minorEastAsia"/>
          <w:i w:val="0"/>
          <w:iCs w:val="0"/>
          <w:noProof/>
          <w:sz w:val="22"/>
          <w:szCs w:val="22"/>
        </w:rPr>
      </w:pPr>
      <w:hyperlink w:anchor="_Toc366537945" w:history="1">
        <w:r w:rsidR="002E03D0" w:rsidRPr="002E03D0">
          <w:rPr>
            <w:rStyle w:val="Hyperlink"/>
            <w:b/>
            <w:bCs/>
            <w:noProof/>
            <w:lang w:val="sq-AL"/>
          </w:rPr>
          <w:t>7.12 Përkrahja psiko-sociale dhe kujdesi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_Toc366537945 \h </w:instrText>
        </w:r>
        <w:r w:rsidR="00904F43" w:rsidRPr="002E03D0">
          <w:rPr>
            <w:noProof/>
            <w:webHidden/>
          </w:rPr>
        </w:r>
        <w:r w:rsidR="00904F43" w:rsidRPr="002E03D0">
          <w:rPr>
            <w:noProof/>
            <w:webHidden/>
          </w:rPr>
          <w:fldChar w:fldCharType="separate"/>
        </w:r>
        <w:r w:rsidR="00DA628D">
          <w:rPr>
            <w:noProof/>
            <w:webHidden/>
          </w:rPr>
          <w:t>52</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46" w:history="1">
        <w:r w:rsidR="002E03D0" w:rsidRPr="002E03D0">
          <w:rPr>
            <w:rStyle w:val="Hyperlink"/>
            <w:noProof/>
            <w:lang w:val="sq-AL"/>
          </w:rPr>
          <w:t>KAPITULLI VIII: LIDHJA MES INSTITUCIONEVE DHE SHËRBIMET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_Toc366537946 \h </w:instrText>
        </w:r>
        <w:r w:rsidR="00904F43" w:rsidRPr="002E03D0">
          <w:rPr>
            <w:noProof/>
            <w:webHidden/>
          </w:rPr>
        </w:r>
        <w:r w:rsidR="00904F43" w:rsidRPr="002E03D0">
          <w:rPr>
            <w:noProof/>
            <w:webHidden/>
          </w:rPr>
          <w:fldChar w:fldCharType="separate"/>
        </w:r>
        <w:r w:rsidR="00DA628D">
          <w:rPr>
            <w:noProof/>
            <w:webHidden/>
          </w:rPr>
          <w:t>53</w:t>
        </w:r>
        <w:r w:rsidR="00904F43" w:rsidRPr="002E03D0">
          <w:rPr>
            <w:noProof/>
            <w:webHidden/>
          </w:rPr>
          <w:fldChar w:fldCharType="end"/>
        </w:r>
      </w:hyperlink>
    </w:p>
    <w:p w:rsidR="002E03D0" w:rsidRPr="002E03D0" w:rsidRDefault="00A207F9">
      <w:pPr>
        <w:pStyle w:val="TOC2"/>
        <w:tabs>
          <w:tab w:val="left" w:pos="880"/>
          <w:tab w:val="right" w:leader="dot" w:pos="8790"/>
        </w:tabs>
        <w:rPr>
          <w:rFonts w:eastAsiaTheme="minorEastAsia"/>
          <w:smallCaps w:val="0"/>
          <w:noProof/>
          <w:sz w:val="22"/>
          <w:szCs w:val="22"/>
        </w:rPr>
      </w:pPr>
      <w:hyperlink w:anchor="_Toc366537947" w:history="1">
        <w:r w:rsidR="002E03D0" w:rsidRPr="002E03D0">
          <w:rPr>
            <w:rStyle w:val="Hyperlink"/>
            <w:b/>
            <w:bCs/>
            <w:noProof/>
            <w:lang w:val="sq-AL"/>
          </w:rPr>
          <w:t xml:space="preserve">8.1. </w:t>
        </w:r>
        <w:r w:rsidR="002E03D0" w:rsidRPr="002E03D0">
          <w:rPr>
            <w:rFonts w:eastAsiaTheme="minorEastAsia"/>
            <w:smallCaps w:val="0"/>
            <w:noProof/>
            <w:sz w:val="22"/>
            <w:szCs w:val="22"/>
          </w:rPr>
          <w:tab/>
        </w:r>
        <w:r w:rsidR="002E03D0" w:rsidRPr="002E03D0">
          <w:rPr>
            <w:rStyle w:val="Hyperlink"/>
            <w:b/>
            <w:bCs/>
            <w:noProof/>
            <w:lang w:val="sq-AL"/>
          </w:rPr>
          <w:t>Hyrje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_Toc366537947 \h </w:instrText>
        </w:r>
        <w:r w:rsidR="00904F43" w:rsidRPr="002E03D0">
          <w:rPr>
            <w:noProof/>
            <w:webHidden/>
          </w:rPr>
        </w:r>
        <w:r w:rsidR="00904F43" w:rsidRPr="002E03D0">
          <w:rPr>
            <w:noProof/>
            <w:webHidden/>
          </w:rPr>
          <w:fldChar w:fldCharType="separate"/>
        </w:r>
        <w:r w:rsidR="00DA628D">
          <w:rPr>
            <w:noProof/>
            <w:webHidden/>
          </w:rPr>
          <w:t>53</w:t>
        </w:r>
        <w:r w:rsidR="00904F43" w:rsidRPr="002E03D0">
          <w:rPr>
            <w:noProof/>
            <w:webHidden/>
          </w:rPr>
          <w:fldChar w:fldCharType="end"/>
        </w:r>
      </w:hyperlink>
    </w:p>
    <w:p w:rsidR="002E03D0" w:rsidRPr="002E03D0" w:rsidRDefault="00A207F9">
      <w:pPr>
        <w:pStyle w:val="TOC2"/>
        <w:tabs>
          <w:tab w:val="left" w:pos="880"/>
          <w:tab w:val="right" w:leader="dot" w:pos="8790"/>
        </w:tabs>
        <w:rPr>
          <w:rFonts w:eastAsiaTheme="minorEastAsia"/>
          <w:smallCaps w:val="0"/>
          <w:noProof/>
          <w:sz w:val="22"/>
          <w:szCs w:val="22"/>
        </w:rPr>
      </w:pPr>
      <w:hyperlink w:anchor="_Toc366537948" w:history="1">
        <w:r w:rsidR="002E03D0" w:rsidRPr="002E03D0">
          <w:rPr>
            <w:rStyle w:val="Hyperlink"/>
            <w:b/>
            <w:bCs/>
            <w:noProof/>
            <w:lang w:val="sq-AL"/>
          </w:rPr>
          <w:t xml:space="preserve">8.2 </w:t>
        </w:r>
        <w:r w:rsidR="002E03D0" w:rsidRPr="002E03D0">
          <w:rPr>
            <w:rFonts w:eastAsiaTheme="minorEastAsia"/>
            <w:smallCaps w:val="0"/>
            <w:noProof/>
            <w:sz w:val="22"/>
            <w:szCs w:val="22"/>
          </w:rPr>
          <w:tab/>
        </w:r>
        <w:r w:rsidR="002E03D0" w:rsidRPr="002E03D0">
          <w:rPr>
            <w:rStyle w:val="Hyperlink"/>
            <w:b/>
            <w:bCs/>
            <w:noProof/>
            <w:lang w:val="sq-AL"/>
          </w:rPr>
          <w:t>Koordinimi i shërbimeve të DHBGJ për të mbijetuarit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_Toc366537948 \h </w:instrText>
        </w:r>
        <w:r w:rsidR="00904F43" w:rsidRPr="002E03D0">
          <w:rPr>
            <w:noProof/>
            <w:webHidden/>
          </w:rPr>
        </w:r>
        <w:r w:rsidR="00904F43" w:rsidRPr="002E03D0">
          <w:rPr>
            <w:noProof/>
            <w:webHidden/>
          </w:rPr>
          <w:fldChar w:fldCharType="separate"/>
        </w:r>
        <w:r w:rsidR="00DA628D">
          <w:rPr>
            <w:noProof/>
            <w:webHidden/>
          </w:rPr>
          <w:t>53</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49" w:history="1">
        <w:r w:rsidR="002E03D0" w:rsidRPr="002E03D0">
          <w:rPr>
            <w:rStyle w:val="Hyperlink"/>
            <w:b/>
            <w:bCs/>
            <w:noProof/>
            <w:lang w:val="sq-AL"/>
          </w:rPr>
          <w:t>8.3. Integrimi dhe Koordinimi i shërbimeve të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_Toc366537949 \h </w:instrText>
        </w:r>
        <w:r w:rsidR="00904F43" w:rsidRPr="002E03D0">
          <w:rPr>
            <w:noProof/>
            <w:webHidden/>
          </w:rPr>
        </w:r>
        <w:r w:rsidR="00904F43" w:rsidRPr="002E03D0">
          <w:rPr>
            <w:noProof/>
            <w:webHidden/>
          </w:rPr>
          <w:fldChar w:fldCharType="separate"/>
        </w:r>
        <w:r w:rsidR="00DA628D">
          <w:rPr>
            <w:noProof/>
            <w:webHidden/>
          </w:rPr>
          <w:t>54</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50" w:history="1">
        <w:r w:rsidR="002E03D0" w:rsidRPr="002E03D0">
          <w:rPr>
            <w:rStyle w:val="Hyperlink"/>
            <w:noProof/>
            <w:lang w:val="sq-AL"/>
          </w:rPr>
          <w:t>KAPITULLI IX: MONITORIMI, EVALUIMI DHE SIGURIMI I CILËSISË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_Toc366537950 \h </w:instrText>
        </w:r>
        <w:r w:rsidR="00904F43" w:rsidRPr="002E03D0">
          <w:rPr>
            <w:noProof/>
            <w:webHidden/>
          </w:rPr>
        </w:r>
        <w:r w:rsidR="00904F43" w:rsidRPr="002E03D0">
          <w:rPr>
            <w:noProof/>
            <w:webHidden/>
          </w:rPr>
          <w:fldChar w:fldCharType="separate"/>
        </w:r>
        <w:r w:rsidR="00DA628D">
          <w:rPr>
            <w:noProof/>
            <w:webHidden/>
          </w:rPr>
          <w:t>55</w:t>
        </w:r>
        <w:r w:rsidR="00904F43" w:rsidRPr="002E03D0">
          <w:rPr>
            <w:noProof/>
            <w:webHidden/>
          </w:rPr>
          <w:fldChar w:fldCharType="end"/>
        </w:r>
      </w:hyperlink>
    </w:p>
    <w:p w:rsidR="002E03D0" w:rsidRPr="002E03D0" w:rsidRDefault="00A207F9">
      <w:pPr>
        <w:pStyle w:val="TOC2"/>
        <w:tabs>
          <w:tab w:val="left" w:pos="880"/>
          <w:tab w:val="right" w:leader="dot" w:pos="8790"/>
        </w:tabs>
        <w:rPr>
          <w:rFonts w:eastAsiaTheme="minorEastAsia"/>
          <w:smallCaps w:val="0"/>
          <w:noProof/>
          <w:sz w:val="22"/>
          <w:szCs w:val="22"/>
        </w:rPr>
      </w:pPr>
      <w:hyperlink w:anchor="_Toc366537951" w:history="1">
        <w:r w:rsidR="002E03D0" w:rsidRPr="002E03D0">
          <w:rPr>
            <w:rStyle w:val="Hyperlink"/>
            <w:b/>
            <w:bCs/>
            <w:noProof/>
            <w:lang w:val="sq-AL"/>
          </w:rPr>
          <w:t xml:space="preserve">9.1 </w:t>
        </w:r>
        <w:r w:rsidR="002E03D0" w:rsidRPr="002E03D0">
          <w:rPr>
            <w:rFonts w:eastAsiaTheme="minorEastAsia"/>
            <w:smallCaps w:val="0"/>
            <w:noProof/>
            <w:sz w:val="22"/>
            <w:szCs w:val="22"/>
          </w:rPr>
          <w:tab/>
        </w:r>
        <w:r w:rsidR="002E03D0" w:rsidRPr="002E03D0">
          <w:rPr>
            <w:rStyle w:val="Hyperlink"/>
            <w:b/>
            <w:bCs/>
            <w:noProof/>
            <w:lang w:val="sq-AL"/>
          </w:rPr>
          <w:t>Monitorimi dhe evaluimi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_Toc366537951 \h </w:instrText>
        </w:r>
        <w:r w:rsidR="00904F43" w:rsidRPr="002E03D0">
          <w:rPr>
            <w:noProof/>
            <w:webHidden/>
          </w:rPr>
        </w:r>
        <w:r w:rsidR="00904F43" w:rsidRPr="002E03D0">
          <w:rPr>
            <w:noProof/>
            <w:webHidden/>
          </w:rPr>
          <w:fldChar w:fldCharType="separate"/>
        </w:r>
        <w:r w:rsidR="00DA628D">
          <w:rPr>
            <w:noProof/>
            <w:webHidden/>
          </w:rPr>
          <w:t>55</w:t>
        </w:r>
        <w:r w:rsidR="00904F43" w:rsidRPr="002E03D0">
          <w:rPr>
            <w:noProof/>
            <w:webHidden/>
          </w:rPr>
          <w:fldChar w:fldCharType="end"/>
        </w:r>
      </w:hyperlink>
    </w:p>
    <w:p w:rsidR="002E03D0" w:rsidRPr="002E03D0" w:rsidRDefault="00A207F9">
      <w:pPr>
        <w:pStyle w:val="TOC2"/>
        <w:tabs>
          <w:tab w:val="left" w:pos="880"/>
          <w:tab w:val="right" w:leader="dot" w:pos="8790"/>
        </w:tabs>
        <w:rPr>
          <w:rFonts w:eastAsiaTheme="minorEastAsia"/>
          <w:smallCaps w:val="0"/>
          <w:noProof/>
          <w:sz w:val="22"/>
          <w:szCs w:val="22"/>
        </w:rPr>
      </w:pPr>
      <w:hyperlink w:anchor="_Toc366537952" w:history="1">
        <w:r w:rsidR="002E03D0" w:rsidRPr="002E03D0">
          <w:rPr>
            <w:rStyle w:val="Hyperlink"/>
            <w:b/>
            <w:bCs/>
            <w:noProof/>
            <w:lang w:val="sq-AL"/>
          </w:rPr>
          <w:t xml:space="preserve">9.2 </w:t>
        </w:r>
        <w:r w:rsidR="002E03D0" w:rsidRPr="002E03D0">
          <w:rPr>
            <w:rFonts w:eastAsiaTheme="minorEastAsia"/>
            <w:smallCaps w:val="0"/>
            <w:noProof/>
            <w:sz w:val="22"/>
            <w:szCs w:val="22"/>
          </w:rPr>
          <w:tab/>
        </w:r>
        <w:r w:rsidR="002E03D0" w:rsidRPr="002E03D0">
          <w:rPr>
            <w:rStyle w:val="Hyperlink"/>
            <w:b/>
            <w:bCs/>
            <w:noProof/>
            <w:lang w:val="sq-AL"/>
          </w:rPr>
          <w:t>Sigurimi i cilësisë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_Toc366537952 \h </w:instrText>
        </w:r>
        <w:r w:rsidR="00904F43" w:rsidRPr="002E03D0">
          <w:rPr>
            <w:noProof/>
            <w:webHidden/>
          </w:rPr>
        </w:r>
        <w:r w:rsidR="00904F43" w:rsidRPr="002E03D0">
          <w:rPr>
            <w:noProof/>
            <w:webHidden/>
          </w:rPr>
          <w:fldChar w:fldCharType="separate"/>
        </w:r>
        <w:r w:rsidR="00DA628D">
          <w:rPr>
            <w:noProof/>
            <w:webHidden/>
          </w:rPr>
          <w:t>55</w:t>
        </w:r>
        <w:r w:rsidR="00904F43" w:rsidRPr="002E03D0">
          <w:rPr>
            <w:noProof/>
            <w:webHidden/>
          </w:rPr>
          <w:fldChar w:fldCharType="end"/>
        </w:r>
      </w:hyperlink>
    </w:p>
    <w:p w:rsidR="002E03D0" w:rsidRPr="002E03D0" w:rsidRDefault="00A207F9">
      <w:pPr>
        <w:pStyle w:val="TOC2"/>
        <w:tabs>
          <w:tab w:val="left" w:pos="880"/>
          <w:tab w:val="right" w:leader="dot" w:pos="8790"/>
        </w:tabs>
        <w:rPr>
          <w:rFonts w:eastAsiaTheme="minorEastAsia"/>
          <w:smallCaps w:val="0"/>
          <w:noProof/>
          <w:sz w:val="22"/>
          <w:szCs w:val="22"/>
        </w:rPr>
      </w:pPr>
      <w:hyperlink w:anchor="_Toc366537953" w:history="1">
        <w:r w:rsidR="002E03D0" w:rsidRPr="002E03D0">
          <w:rPr>
            <w:rStyle w:val="Hyperlink"/>
            <w:b/>
            <w:bCs/>
            <w:noProof/>
            <w:lang w:val="sq-AL"/>
          </w:rPr>
          <w:t xml:space="preserve">9.3 </w:t>
        </w:r>
        <w:r w:rsidR="002E03D0" w:rsidRPr="002E03D0">
          <w:rPr>
            <w:rFonts w:eastAsiaTheme="minorEastAsia"/>
            <w:smallCaps w:val="0"/>
            <w:noProof/>
            <w:sz w:val="22"/>
            <w:szCs w:val="22"/>
          </w:rPr>
          <w:tab/>
        </w:r>
        <w:r w:rsidR="002E03D0" w:rsidRPr="002E03D0">
          <w:rPr>
            <w:rStyle w:val="Hyperlink"/>
            <w:b/>
            <w:bCs/>
            <w:noProof/>
            <w:lang w:val="sq-AL"/>
          </w:rPr>
          <w:t>Procedurat e sigurimit të cilësisë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_Toc366537953 \h </w:instrText>
        </w:r>
        <w:r w:rsidR="00904F43" w:rsidRPr="002E03D0">
          <w:rPr>
            <w:noProof/>
            <w:webHidden/>
          </w:rPr>
        </w:r>
        <w:r w:rsidR="00904F43" w:rsidRPr="002E03D0">
          <w:rPr>
            <w:noProof/>
            <w:webHidden/>
          </w:rPr>
          <w:fldChar w:fldCharType="separate"/>
        </w:r>
        <w:r w:rsidR="00DA628D">
          <w:rPr>
            <w:noProof/>
            <w:webHidden/>
          </w:rPr>
          <w:t>56</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54" w:history="1">
        <w:r w:rsidR="002E03D0" w:rsidRPr="002E03D0">
          <w:rPr>
            <w:rStyle w:val="Hyperlink"/>
            <w:noProof/>
            <w:lang w:val="sq-AL"/>
          </w:rPr>
          <w:t>ANEKSI 1: FORMULARI I PËLQIMIT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_Toc366537954 \h </w:instrText>
        </w:r>
        <w:r w:rsidR="00904F43" w:rsidRPr="002E03D0">
          <w:rPr>
            <w:noProof/>
            <w:webHidden/>
          </w:rPr>
        </w:r>
        <w:r w:rsidR="00904F43" w:rsidRPr="002E03D0">
          <w:rPr>
            <w:noProof/>
            <w:webHidden/>
          </w:rPr>
          <w:fldChar w:fldCharType="separate"/>
        </w:r>
        <w:r w:rsidR="00DA628D">
          <w:rPr>
            <w:noProof/>
            <w:webHidden/>
          </w:rPr>
          <w:t>59</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55" w:history="1">
        <w:r w:rsidR="002E03D0" w:rsidRPr="002E03D0">
          <w:rPr>
            <w:rStyle w:val="Hyperlink"/>
            <w:rFonts w:eastAsia="Arial"/>
            <w:b/>
            <w:noProof/>
            <w:w w:val="124"/>
            <w:position w:val="-1"/>
            <w:lang w:val="sq-AL"/>
          </w:rPr>
          <w:t>ANEKSI 2: PIKTOGRAMI</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_Toc366537955 \h </w:instrText>
        </w:r>
        <w:r w:rsidR="00904F43" w:rsidRPr="002E03D0">
          <w:rPr>
            <w:noProof/>
            <w:webHidden/>
          </w:rPr>
        </w:r>
        <w:r w:rsidR="00904F43" w:rsidRPr="002E03D0">
          <w:rPr>
            <w:noProof/>
            <w:webHidden/>
          </w:rPr>
          <w:fldChar w:fldCharType="separate"/>
        </w:r>
        <w:r w:rsidR="00DA628D">
          <w:rPr>
            <w:noProof/>
            <w:webHidden/>
          </w:rPr>
          <w:t>60</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56" w:history="1">
        <w:r w:rsidR="002E03D0" w:rsidRPr="002E03D0">
          <w:rPr>
            <w:rStyle w:val="Hyperlink"/>
            <w:b/>
            <w:bCs/>
            <w:noProof/>
            <w:lang w:val="sq-AL"/>
          </w:rPr>
          <w:t>ANEKSI 3: FORMULARI MJEKËSORË I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_Toc366537956 \h </w:instrText>
        </w:r>
        <w:r w:rsidR="00904F43" w:rsidRPr="002E03D0">
          <w:rPr>
            <w:noProof/>
            <w:webHidden/>
          </w:rPr>
        </w:r>
        <w:r w:rsidR="00904F43" w:rsidRPr="002E03D0">
          <w:rPr>
            <w:noProof/>
            <w:webHidden/>
          </w:rPr>
          <w:fldChar w:fldCharType="separate"/>
        </w:r>
        <w:r w:rsidR="00DA628D">
          <w:rPr>
            <w:noProof/>
            <w:webHidden/>
          </w:rPr>
          <w:t>61</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57" w:history="1">
        <w:r w:rsidR="002E03D0" w:rsidRPr="002E03D0">
          <w:rPr>
            <w:rStyle w:val="Hyperlink"/>
            <w:rFonts w:eastAsia="Gill Sans MT"/>
            <w:b/>
            <w:bCs/>
            <w:noProof/>
            <w:lang w:val="sq-AL"/>
          </w:rPr>
          <w:t>ANEKSI 4:</w:t>
        </w:r>
        <w:r w:rsidR="002E03D0" w:rsidRPr="002E03D0">
          <w:rPr>
            <w:rStyle w:val="Hyperlink"/>
            <w:rFonts w:eastAsia="Gill Sans MT"/>
            <w:b/>
            <w:bCs/>
            <w:noProof/>
            <w:spacing w:val="8"/>
            <w:lang w:val="sq-AL"/>
          </w:rPr>
          <w:t xml:space="preserve"> </w:t>
        </w:r>
        <w:r w:rsidR="002E03D0" w:rsidRPr="002E03D0">
          <w:rPr>
            <w:rStyle w:val="Hyperlink"/>
            <w:rFonts w:eastAsia="Gill Sans MT"/>
            <w:b/>
            <w:bCs/>
            <w:noProof/>
            <w:lang w:val="sq-AL"/>
          </w:rPr>
          <w:t>REGJISTRI I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_Toc366537957 \h </w:instrText>
        </w:r>
        <w:r w:rsidR="00904F43" w:rsidRPr="002E03D0">
          <w:rPr>
            <w:noProof/>
            <w:webHidden/>
          </w:rPr>
        </w:r>
        <w:r w:rsidR="00904F43" w:rsidRPr="002E03D0">
          <w:rPr>
            <w:noProof/>
            <w:webHidden/>
          </w:rPr>
          <w:fldChar w:fldCharType="separate"/>
        </w:r>
        <w:r w:rsidR="00DA628D">
          <w:rPr>
            <w:noProof/>
            <w:webHidden/>
          </w:rPr>
          <w:t>65</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58" w:history="1">
        <w:r w:rsidR="002E03D0" w:rsidRPr="002E03D0">
          <w:rPr>
            <w:rStyle w:val="Hyperlink"/>
            <w:rFonts w:eastAsia="Gill Sans MT"/>
            <w:b/>
            <w:bCs/>
            <w:noProof/>
            <w:lang w:val="sq-AL"/>
          </w:rPr>
          <w:t>ANEKSI</w:t>
        </w:r>
        <w:r w:rsidR="002E03D0" w:rsidRPr="002E03D0">
          <w:rPr>
            <w:rStyle w:val="Hyperlink"/>
            <w:rFonts w:eastAsia="Gill Sans MT"/>
            <w:b/>
            <w:bCs/>
            <w:noProof/>
            <w:spacing w:val="25"/>
            <w:lang w:val="sq-AL"/>
          </w:rPr>
          <w:t xml:space="preserve"> </w:t>
        </w:r>
        <w:r w:rsidR="002E03D0" w:rsidRPr="002E03D0">
          <w:rPr>
            <w:rStyle w:val="Hyperlink"/>
            <w:rFonts w:eastAsia="Gill Sans MT"/>
            <w:b/>
            <w:bCs/>
            <w:noProof/>
            <w:lang w:val="sq-AL"/>
          </w:rPr>
          <w:t>5:</w:t>
        </w:r>
        <w:r w:rsidR="002E03D0" w:rsidRPr="002E03D0">
          <w:rPr>
            <w:rStyle w:val="Hyperlink"/>
            <w:rFonts w:eastAsia="Gill Sans MT"/>
            <w:b/>
            <w:bCs/>
            <w:noProof/>
            <w:spacing w:val="8"/>
            <w:lang w:val="sq-AL"/>
          </w:rPr>
          <w:t xml:space="preserve"> </w:t>
        </w:r>
        <w:r w:rsidR="002E03D0" w:rsidRPr="002E03D0">
          <w:rPr>
            <w:rStyle w:val="Hyperlink"/>
            <w:rFonts w:eastAsia="Gill Sans MT"/>
            <w:b/>
            <w:bCs/>
            <w:noProof/>
            <w:lang w:val="sq-AL"/>
          </w:rPr>
          <w:t>HULUMTIMET E REKOMANDUARA LABORATORIKE PËR DHBGJ</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_Toc366537958 \h </w:instrText>
        </w:r>
        <w:r w:rsidR="00904F43" w:rsidRPr="002E03D0">
          <w:rPr>
            <w:noProof/>
            <w:webHidden/>
          </w:rPr>
        </w:r>
        <w:r w:rsidR="00904F43" w:rsidRPr="002E03D0">
          <w:rPr>
            <w:noProof/>
            <w:webHidden/>
          </w:rPr>
          <w:fldChar w:fldCharType="separate"/>
        </w:r>
        <w:r w:rsidR="00DA628D">
          <w:rPr>
            <w:noProof/>
            <w:webHidden/>
          </w:rPr>
          <w:t>66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59" w:history="1">
        <w:r w:rsidR="002E03D0" w:rsidRPr="002E03D0">
          <w:rPr>
            <w:rStyle w:val="Hyperlink"/>
            <w:b/>
            <w:bCs/>
            <w:noProof/>
            <w:lang w:val="sq-AL"/>
          </w:rPr>
          <w:t>ANEKSI 6: LISTA KONTROLLUESE PËR SHËNDET MENDORË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_Toc366537959 \h </w:instrText>
        </w:r>
        <w:r w:rsidR="00904F43" w:rsidRPr="002E03D0">
          <w:rPr>
            <w:noProof/>
            <w:webHidden/>
          </w:rPr>
        </w:r>
        <w:r w:rsidR="00904F43" w:rsidRPr="002E03D0">
          <w:rPr>
            <w:noProof/>
            <w:webHidden/>
          </w:rPr>
          <w:fldChar w:fldCharType="separate"/>
        </w:r>
        <w:r w:rsidR="00DA628D">
          <w:rPr>
            <w:noProof/>
            <w:webHidden/>
          </w:rPr>
          <w:t>72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60" w:history="1">
        <w:r w:rsidR="002E03D0" w:rsidRPr="002E03D0">
          <w:rPr>
            <w:rStyle w:val="Hyperlink"/>
            <w:b/>
            <w:bCs/>
            <w:noProof/>
            <w:lang w:val="sq-AL"/>
          </w:rPr>
          <w:t>ANEKSI 7: UDHËZIM PËR KËSHILLIM PËR NDJEKJEN E TRAJTIMIT (ADHERENCËS)</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_Toc366537960 \h </w:instrText>
        </w:r>
        <w:r w:rsidR="00904F43" w:rsidRPr="002E03D0">
          <w:rPr>
            <w:noProof/>
            <w:webHidden/>
          </w:rPr>
        </w:r>
        <w:r w:rsidR="00904F43" w:rsidRPr="002E03D0">
          <w:rPr>
            <w:noProof/>
            <w:webHidden/>
          </w:rPr>
          <w:fldChar w:fldCharType="separate"/>
        </w:r>
        <w:r w:rsidR="00DA628D">
          <w:rPr>
            <w:noProof/>
            <w:webHidden/>
          </w:rPr>
          <w:t>72</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61" w:history="1">
        <w:r w:rsidR="002E03D0" w:rsidRPr="002E03D0">
          <w:rPr>
            <w:rStyle w:val="Hyperlink"/>
            <w:b/>
            <w:bCs/>
            <w:noProof/>
            <w:lang w:val="sq-AL"/>
          </w:rPr>
          <w:t>ANEKSI 8: UDHËZUES PËR MBËSHTETJE PSIKOLOGJIKE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_Toc366537961 \h </w:instrText>
        </w:r>
        <w:r w:rsidR="00904F43" w:rsidRPr="002E03D0">
          <w:rPr>
            <w:noProof/>
            <w:webHidden/>
          </w:rPr>
        </w:r>
        <w:r w:rsidR="00904F43" w:rsidRPr="002E03D0">
          <w:rPr>
            <w:noProof/>
            <w:webHidden/>
          </w:rPr>
          <w:fldChar w:fldCharType="separate"/>
        </w:r>
        <w:r w:rsidR="00DA628D">
          <w:rPr>
            <w:noProof/>
            <w:webHidden/>
          </w:rPr>
          <w:t>73</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62" w:history="1">
        <w:r w:rsidR="002E03D0" w:rsidRPr="002E03D0">
          <w:rPr>
            <w:rStyle w:val="Hyperlink"/>
            <w:rFonts w:eastAsia="Gill Sans MT"/>
            <w:b/>
            <w:bCs/>
            <w:noProof/>
            <w:lang w:val="sq-AL"/>
          </w:rPr>
          <w:t>ANEKSI 9:</w:t>
        </w:r>
        <w:r w:rsidR="002E03D0" w:rsidRPr="002E03D0">
          <w:rPr>
            <w:rStyle w:val="Hyperlink"/>
            <w:rFonts w:eastAsia="Gill Sans MT"/>
            <w:b/>
            <w:bCs/>
            <w:noProof/>
            <w:spacing w:val="12"/>
            <w:lang w:val="sq-AL"/>
          </w:rPr>
          <w:t xml:space="preserve"> </w:t>
        </w:r>
        <w:r w:rsidR="002E03D0" w:rsidRPr="002E03D0">
          <w:rPr>
            <w:rStyle w:val="Hyperlink"/>
            <w:rFonts w:eastAsia="Gill Sans MT"/>
            <w:b/>
            <w:bCs/>
            <w:noProof/>
            <w:lang w:val="sq-AL"/>
          </w:rPr>
          <w:t>PËRGJITHËSIM I TRAJTIMEVE PREVENTIVE (REKOMANDIM)</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_Toc366537962 \h </w:instrText>
        </w:r>
        <w:r w:rsidR="00904F43" w:rsidRPr="002E03D0">
          <w:rPr>
            <w:noProof/>
            <w:webHidden/>
          </w:rPr>
        </w:r>
        <w:r w:rsidR="00904F43" w:rsidRPr="002E03D0">
          <w:rPr>
            <w:noProof/>
            <w:webHidden/>
          </w:rPr>
          <w:fldChar w:fldCharType="separate"/>
        </w:r>
        <w:r w:rsidR="00DA628D">
          <w:rPr>
            <w:noProof/>
            <w:webHidden/>
          </w:rPr>
          <w:t>76</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63" w:history="1">
        <w:r w:rsidR="002E03D0" w:rsidRPr="002E03D0">
          <w:rPr>
            <w:rStyle w:val="Hyperlink"/>
            <w:b/>
            <w:bCs/>
            <w:noProof/>
            <w:lang w:val="sq-AL"/>
          </w:rPr>
          <w:t>ANEKSI 10: INDIKATORËT E DHBGJ PËR SEKTORIN SHËNDETËSORË</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_Toc366537963 \h </w:instrText>
        </w:r>
        <w:r w:rsidR="00904F43" w:rsidRPr="002E03D0">
          <w:rPr>
            <w:noProof/>
            <w:webHidden/>
          </w:rPr>
        </w:r>
        <w:r w:rsidR="00904F43" w:rsidRPr="002E03D0">
          <w:rPr>
            <w:noProof/>
            <w:webHidden/>
          </w:rPr>
          <w:fldChar w:fldCharType="separate"/>
        </w:r>
        <w:r w:rsidR="00DA628D">
          <w:rPr>
            <w:noProof/>
            <w:webHidden/>
          </w:rPr>
          <w:t>78</w:t>
        </w:r>
        <w:r w:rsidR="00904F43" w:rsidRPr="002E03D0">
          <w:rPr>
            <w:noProof/>
            <w:webHidden/>
          </w:rPr>
          <w:fldChar w:fldCharType="end"/>
        </w:r>
      </w:hyperlink>
    </w:p>
    <w:p w:rsidR="002E03D0" w:rsidRPr="002E03D0" w:rsidRDefault="00A207F9">
      <w:pPr>
        <w:pStyle w:val="TOC2"/>
        <w:tabs>
          <w:tab w:val="right" w:leader="dot" w:pos="8790"/>
        </w:tabs>
        <w:rPr>
          <w:rFonts w:eastAsiaTheme="minorEastAsia"/>
          <w:smallCaps w:val="0"/>
          <w:noProof/>
          <w:sz w:val="22"/>
          <w:szCs w:val="22"/>
        </w:rPr>
      </w:pPr>
      <w:hyperlink w:anchor="_Toc366537964" w:history="1">
        <w:r w:rsidR="002E03D0" w:rsidRPr="002E03D0">
          <w:rPr>
            <w:rStyle w:val="Hyperlink"/>
            <w:rFonts w:eastAsia="Gill Sans MT"/>
            <w:b/>
            <w:bCs/>
            <w:noProof/>
            <w:lang w:val="sq-AL"/>
          </w:rPr>
          <w:t>A</w:t>
        </w:r>
        <w:r w:rsidR="002E03D0" w:rsidRPr="002E03D0">
          <w:rPr>
            <w:rStyle w:val="Hyperlink"/>
            <w:rFonts w:eastAsia="Gill Sans MT"/>
            <w:b/>
            <w:bCs/>
            <w:noProof/>
            <w:spacing w:val="1"/>
            <w:lang w:val="sq-AL"/>
          </w:rPr>
          <w:t>N</w:t>
        </w:r>
        <w:r w:rsidR="002E03D0" w:rsidRPr="002E03D0">
          <w:rPr>
            <w:rStyle w:val="Hyperlink"/>
            <w:rFonts w:eastAsia="Gill Sans MT"/>
            <w:b/>
            <w:bCs/>
            <w:noProof/>
            <w:lang w:val="sq-AL"/>
          </w:rPr>
          <w:t>EKSI</w:t>
        </w:r>
        <w:r w:rsidR="002E03D0" w:rsidRPr="002E03D0">
          <w:rPr>
            <w:rStyle w:val="Hyperlink"/>
            <w:rFonts w:eastAsia="Gill Sans MT"/>
            <w:b/>
            <w:bCs/>
            <w:noProof/>
            <w:spacing w:val="25"/>
            <w:lang w:val="sq-AL"/>
          </w:rPr>
          <w:t xml:space="preserve"> </w:t>
        </w:r>
        <w:r w:rsidR="002E03D0" w:rsidRPr="002E03D0">
          <w:rPr>
            <w:rStyle w:val="Hyperlink"/>
            <w:rFonts w:eastAsia="Gill Sans MT"/>
            <w:b/>
            <w:bCs/>
            <w:noProof/>
            <w:lang w:val="sq-AL"/>
          </w:rPr>
          <w:t>1</w:t>
        </w:r>
        <w:r w:rsidR="002E03D0" w:rsidRPr="002E03D0">
          <w:rPr>
            <w:rStyle w:val="Hyperlink"/>
            <w:rFonts w:eastAsia="Gill Sans MT"/>
            <w:b/>
            <w:bCs/>
            <w:noProof/>
            <w:spacing w:val="1"/>
            <w:lang w:val="sq-AL"/>
          </w:rPr>
          <w:t>1</w:t>
        </w:r>
        <w:r w:rsidR="002E03D0" w:rsidRPr="002E03D0">
          <w:rPr>
            <w:rStyle w:val="Hyperlink"/>
            <w:rFonts w:eastAsia="Gill Sans MT"/>
            <w:b/>
            <w:bCs/>
            <w:noProof/>
            <w:lang w:val="sq-AL"/>
          </w:rPr>
          <w:t>:</w:t>
        </w:r>
        <w:r w:rsidR="002E03D0" w:rsidRPr="002E03D0">
          <w:rPr>
            <w:rStyle w:val="Hyperlink"/>
            <w:rFonts w:eastAsia="Gill Sans MT"/>
            <w:b/>
            <w:bCs/>
            <w:noProof/>
            <w:spacing w:val="10"/>
            <w:lang w:val="sq-AL"/>
          </w:rPr>
          <w:t xml:space="preserve"> KLASIFIKIMI I LËNDIMEVE TË DHBGJ SIPAS REZULTATIT</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_Toc366537964 \h </w:instrText>
        </w:r>
        <w:r w:rsidR="00904F43" w:rsidRPr="002E03D0">
          <w:rPr>
            <w:noProof/>
            <w:webHidden/>
          </w:rPr>
        </w:r>
        <w:r w:rsidR="00904F43" w:rsidRPr="002E03D0">
          <w:rPr>
            <w:noProof/>
            <w:webHidden/>
          </w:rPr>
          <w:fldChar w:fldCharType="separate"/>
        </w:r>
        <w:r w:rsidR="00DA628D">
          <w:rPr>
            <w:noProof/>
            <w:webHidden/>
          </w:rPr>
          <w:t>80</w:t>
        </w:r>
        <w:r w:rsidR="00904F43" w:rsidRPr="002E03D0">
          <w:rPr>
            <w:noProof/>
            <w:webHidden/>
          </w:rPr>
          <w:fldChar w:fldCharType="end"/>
        </w:r>
      </w:hyperlink>
    </w:p>
    <w:p w:rsidR="002E03D0" w:rsidRPr="002E03D0" w:rsidRDefault="00A207F9">
      <w:pPr>
        <w:pStyle w:val="TOC1"/>
        <w:tabs>
          <w:tab w:val="right" w:leader="dot" w:pos="8790"/>
        </w:tabs>
        <w:rPr>
          <w:rFonts w:eastAsiaTheme="minorEastAsia"/>
          <w:b w:val="0"/>
          <w:bCs w:val="0"/>
          <w:caps w:val="0"/>
          <w:noProof/>
          <w:sz w:val="22"/>
          <w:szCs w:val="22"/>
        </w:rPr>
      </w:pPr>
      <w:hyperlink w:anchor="_Toc366537965" w:history="1">
        <w:r w:rsidR="002E03D0" w:rsidRPr="002E03D0">
          <w:rPr>
            <w:rStyle w:val="Hyperlink"/>
            <w:noProof/>
          </w:rPr>
          <w:t>ANEKSI 12 KONTAKTE TË RËNDËSISHME</w:t>
        </w:r>
        <w:r w:rsidR="002E03D0" w:rsidRPr="002E03D0">
          <w:rPr>
            <w:noProof/>
            <w:webHidden/>
          </w:rPr>
          <w:tab/>
        </w:r>
        <w:r w:rsidR="00904F43" w:rsidRPr="002E03D0">
          <w:rPr>
            <w:noProof/>
            <w:webHidden/>
          </w:rPr>
          <w:fldChar w:fldCharType="begin"/>
        </w:r>
        <w:r w:rsidR="002E03D0" w:rsidRPr="002E03D0">
          <w:rPr>
            <w:noProof/>
            <w:webHidden/>
          </w:rPr>
          <w:instrText xml:space="preserve"> PAGEREF _Toc366537965 \h </w:instrText>
        </w:r>
        <w:r w:rsidR="00904F43" w:rsidRPr="002E03D0">
          <w:rPr>
            <w:noProof/>
            <w:webHidden/>
          </w:rPr>
        </w:r>
        <w:r w:rsidR="00904F43" w:rsidRPr="002E03D0">
          <w:rPr>
            <w:noProof/>
            <w:webHidden/>
          </w:rPr>
          <w:fldChar w:fldCharType="separate"/>
        </w:r>
        <w:r w:rsidR="00DA628D">
          <w:rPr>
            <w:noProof/>
            <w:webHidden/>
          </w:rPr>
          <w:t>81</w:t>
        </w:r>
        <w:r w:rsidR="00904F43" w:rsidRPr="002E03D0">
          <w:rPr>
            <w:noProof/>
            <w:webHidden/>
          </w:rPr>
          <w:fldChar w:fldCharType="end"/>
        </w:r>
      </w:hyperlink>
    </w:p>
    <w:p w:rsidR="00C71993" w:rsidRPr="002E03D0" w:rsidRDefault="00904F43" w:rsidP="00D173D6">
      <w:pPr>
        <w:jc w:val="both"/>
        <w:rPr>
          <w:rFonts w:cstheme="minorHAnsi"/>
          <w:b/>
          <w:bCs/>
          <w:lang w:val="sq-AL"/>
        </w:rPr>
      </w:pPr>
      <w:r w:rsidRPr="002E03D0">
        <w:rPr>
          <w:rFonts w:cstheme="minorHAnsi"/>
          <w:b/>
          <w:bCs/>
          <w:lang w:val="sq-AL"/>
        </w:rPr>
        <w:fldChar w:fldCharType="end"/>
      </w: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C71993" w:rsidRPr="00D962D2" w:rsidRDefault="00C71993" w:rsidP="00D173D6">
      <w:pPr>
        <w:jc w:val="both"/>
        <w:rPr>
          <w:rFonts w:ascii="Times New Roman" w:hAnsi="Times New Roman" w:cs="Times New Roman"/>
          <w:b/>
          <w:bCs/>
          <w:lang w:val="sq-AL"/>
        </w:rPr>
      </w:pPr>
    </w:p>
    <w:p w:rsidR="006C700A" w:rsidRPr="00D962D2" w:rsidRDefault="006C700A" w:rsidP="00D173D6">
      <w:pPr>
        <w:jc w:val="both"/>
        <w:rPr>
          <w:rFonts w:ascii="Times New Roman" w:hAnsi="Times New Roman" w:cs="Times New Roman"/>
          <w:b/>
          <w:bCs/>
          <w:lang w:val="sq-AL"/>
        </w:rPr>
      </w:pPr>
    </w:p>
    <w:p w:rsidR="00436BF0" w:rsidRPr="00D962D2" w:rsidRDefault="00436BF0" w:rsidP="00D173D6">
      <w:pPr>
        <w:jc w:val="both"/>
        <w:rPr>
          <w:rFonts w:ascii="Times New Roman" w:hAnsi="Times New Roman" w:cs="Times New Roman"/>
          <w:b/>
          <w:bCs/>
          <w:lang w:val="sq-AL"/>
        </w:rPr>
      </w:pPr>
    </w:p>
    <w:p w:rsidR="00DA628D" w:rsidRDefault="00DA628D" w:rsidP="00C71993">
      <w:pPr>
        <w:pStyle w:val="Heading1"/>
        <w:rPr>
          <w:rFonts w:ascii="Times New Roman" w:hAnsi="Times New Roman" w:cs="Times New Roman"/>
          <w:b/>
          <w:bCs/>
          <w:color w:val="auto"/>
          <w:sz w:val="26"/>
          <w:lang w:val="sq-AL"/>
        </w:rPr>
      </w:pPr>
      <w:bookmarkStart w:id="1" w:name="_Toc366537873"/>
    </w:p>
    <w:p w:rsidR="00D173D6" w:rsidRDefault="00D173D6" w:rsidP="00C71993">
      <w:pPr>
        <w:pStyle w:val="Heading1"/>
        <w:rPr>
          <w:rFonts w:ascii="Times New Roman" w:hAnsi="Times New Roman" w:cs="Times New Roman"/>
          <w:b/>
          <w:bCs/>
          <w:color w:val="auto"/>
          <w:sz w:val="26"/>
          <w:lang w:val="sq-AL"/>
        </w:rPr>
      </w:pPr>
      <w:r w:rsidRPr="00D962D2">
        <w:rPr>
          <w:rFonts w:ascii="Times New Roman" w:hAnsi="Times New Roman" w:cs="Times New Roman"/>
          <w:b/>
          <w:bCs/>
          <w:color w:val="auto"/>
          <w:sz w:val="26"/>
          <w:lang w:val="sq-AL"/>
        </w:rPr>
        <w:t>PARAFJALË</w:t>
      </w:r>
      <w:bookmarkEnd w:id="0"/>
      <w:bookmarkEnd w:id="1"/>
    </w:p>
    <w:p w:rsidR="00FE4310" w:rsidRPr="00FE4310" w:rsidRDefault="00FE4310" w:rsidP="00FE4310">
      <w:pPr>
        <w:rPr>
          <w:lang w:val="sq-AL"/>
        </w:rPr>
      </w:pP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Dhuna e bazuar në gjini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është një çështje e ndjeshme e shëndetit publik dhe shkelje e të drejtave njerëzore me pasoja negative që prekin jetën e njerëzve, në veçanti atë të femrave, vajzave dhe djemve në shumë vende, dhe Kosova nuk bën përjashtim. DHBGJ po ashtu ndikon negativisht në luftën kundër IST-ve dhe shëndetit të fëmijëve. Kjo gjendje kërkon një përgjigje gjithëpërfshirëse nga ana e sektorit shëndetësor. Ky udhërrëfyes është i dizajnuar për të mbështetur ofruesit e shërbimeve shëndetësore në përpjekjet e tyre për të parandaluar dhe vepruar ndaj dhunës së bazuar në gjini. </w:t>
      </w: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Ky udhërrëfyes ofron standarde për të ofruar shërbime të kualitetit të lartë dhe gjithëpërfshirëse nga ana e shërbimeve shëndetësore për të mbijetuarit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të inkurajoj ofruesit e shërbimeve për të identifikuar dhe mobilizuar resurset e nevojshme, materialet dhe mjekimin esencial për DHBGJ në institucionet shëndetësore. </w:t>
      </w: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Ky udhërrëfyes është i zhvilluar në atë mënyrë për të ofruar një kornizë e cila ofron menaxhim gjithëpërfshirës për të mbijetuarit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duke përfshire menaxhimin shëndetësor, referimin për kujdesin psiko-social me ndërlidhje tek sistemet legale dhe të mbrojtjes. Prandaj, menaxhimin gjithëpërfshirës i të mbijetuarve të DHBGJ kërkon koordinim mes sektorit shëndetësorë dhe bashkëpunim të ngushtë me sektorët tjerë dhe pozitë mbajtësit kyç, gjithashtu edhe me sistemin gjithëpërfshirës të monitorimit dhe </w:t>
      </w:r>
      <w:proofErr w:type="spellStart"/>
      <w:r w:rsidRPr="00D962D2">
        <w:rPr>
          <w:rFonts w:ascii="Times New Roman" w:hAnsi="Times New Roman" w:cs="Times New Roman"/>
          <w:lang w:val="sq-AL"/>
        </w:rPr>
        <w:t>evaluimit</w:t>
      </w:r>
      <w:proofErr w:type="spellEnd"/>
      <w:r w:rsidRPr="00D962D2">
        <w:rPr>
          <w:rFonts w:ascii="Times New Roman" w:hAnsi="Times New Roman" w:cs="Times New Roman"/>
          <w:lang w:val="sq-AL"/>
        </w:rPr>
        <w:t xml:space="preserve"> të intervenimeve rreth DHBGJ. </w:t>
      </w: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Ky udhërrëfyes është një udhëzues i vlefshëm për menaxherët shëndetësorë dhe ofruesit e shërbimeve. Ministria duhet të siguroj se ky udhërrëfyes do jetë i pranishëm në të gjitha institucionet shëndetësore dhe implementimi i tij do ndihmoj që në mënyrë efektive të adresohen nevojat e të mbijetuarve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Kosovë në mënyrë </w:t>
      </w:r>
      <w:r w:rsidR="00436BF0" w:rsidRPr="00D962D2">
        <w:rPr>
          <w:rFonts w:ascii="Times New Roman" w:hAnsi="Times New Roman" w:cs="Times New Roman"/>
          <w:lang w:val="sq-AL"/>
        </w:rPr>
        <w:t>efektive</w:t>
      </w:r>
      <w:r w:rsidRPr="00D962D2">
        <w:rPr>
          <w:rFonts w:ascii="Times New Roman" w:hAnsi="Times New Roman" w:cs="Times New Roman"/>
          <w:lang w:val="sq-AL"/>
        </w:rPr>
        <w:t xml:space="preserve"> dhe gjithëpërfshirëse. </w:t>
      </w:r>
    </w:p>
    <w:p w:rsidR="00D173D6" w:rsidRDefault="00D173D6" w:rsidP="00D173D6">
      <w:pPr>
        <w:jc w:val="both"/>
        <w:rPr>
          <w:rFonts w:ascii="Times New Roman" w:hAnsi="Times New Roman" w:cs="Times New Roman"/>
          <w:lang w:val="sq-AL"/>
        </w:rPr>
      </w:pPr>
    </w:p>
    <w:p w:rsidR="00C6590B" w:rsidRPr="00C6590B" w:rsidRDefault="00C6590B" w:rsidP="00C6590B">
      <w:pPr>
        <w:rPr>
          <w:rFonts w:ascii="Times New Roman" w:hAnsi="Times New Roman" w:cs="Times New Roman"/>
        </w:rPr>
      </w:pPr>
      <w:r>
        <w:rPr>
          <w:rFonts w:ascii="Times New Roman" w:hAnsi="Times New Roman" w:cs="Times New Roman"/>
        </w:rPr>
        <w:t>Ministria e Shëndetë</w:t>
      </w:r>
      <w:r w:rsidRPr="00C6590B">
        <w:rPr>
          <w:rFonts w:ascii="Times New Roman" w:hAnsi="Times New Roman" w:cs="Times New Roman"/>
        </w:rPr>
        <w:t>sis</w:t>
      </w:r>
      <w:r>
        <w:rPr>
          <w:rFonts w:ascii="Times New Roman" w:hAnsi="Times New Roman" w:cs="Times New Roman"/>
        </w:rPr>
        <w:t xml:space="preserve">ë </w:t>
      </w:r>
      <w:proofErr w:type="spellStart"/>
      <w:r>
        <w:rPr>
          <w:rFonts w:ascii="Times New Roman" w:hAnsi="Times New Roman" w:cs="Times New Roman"/>
        </w:rPr>
        <w:t>falënderon</w:t>
      </w:r>
      <w:proofErr w:type="spellEnd"/>
      <w:r>
        <w:rPr>
          <w:rFonts w:ascii="Times New Roman" w:hAnsi="Times New Roman" w:cs="Times New Roman"/>
        </w:rPr>
        <w:t xml:space="preserve"> </w:t>
      </w:r>
      <w:proofErr w:type="spellStart"/>
      <w:r>
        <w:rPr>
          <w:rFonts w:ascii="Times New Roman" w:hAnsi="Times New Roman" w:cs="Times New Roman"/>
        </w:rPr>
        <w:t>Fondin</w:t>
      </w:r>
      <w:proofErr w:type="spellEnd"/>
      <w:r>
        <w:rPr>
          <w:rFonts w:ascii="Times New Roman" w:hAnsi="Times New Roman" w:cs="Times New Roman"/>
        </w:rPr>
        <w:t xml:space="preserve"> për </w:t>
      </w:r>
      <w:proofErr w:type="spellStart"/>
      <w:r>
        <w:rPr>
          <w:rFonts w:ascii="Times New Roman" w:hAnsi="Times New Roman" w:cs="Times New Roman"/>
        </w:rPr>
        <w:t>Popullsi</w:t>
      </w:r>
      <w:proofErr w:type="spellEnd"/>
      <w:r>
        <w:rPr>
          <w:rFonts w:ascii="Times New Roman" w:hAnsi="Times New Roman" w:cs="Times New Roman"/>
        </w:rPr>
        <w:t xml:space="preserve"> të Kombeve të</w:t>
      </w:r>
      <w:r w:rsidRPr="00C6590B">
        <w:rPr>
          <w:rFonts w:ascii="Times New Roman" w:hAnsi="Times New Roman" w:cs="Times New Roman"/>
        </w:rPr>
        <w:t xml:space="preserve"> Bashkuara</w:t>
      </w:r>
      <w:r w:rsidR="00DA628D">
        <w:rPr>
          <w:rFonts w:ascii="Times New Roman" w:hAnsi="Times New Roman" w:cs="Times New Roman"/>
        </w:rPr>
        <w:t xml:space="preserve"> </w:t>
      </w:r>
      <w:r w:rsidRPr="00C6590B">
        <w:rPr>
          <w:rFonts w:ascii="Times New Roman" w:hAnsi="Times New Roman" w:cs="Times New Roman"/>
        </w:rPr>
        <w:t>(UNFPA) p</w:t>
      </w:r>
      <w:r>
        <w:rPr>
          <w:rFonts w:ascii="Times New Roman" w:hAnsi="Times New Roman" w:cs="Times New Roman"/>
        </w:rPr>
        <w:t>ër pë</w:t>
      </w:r>
      <w:r w:rsidRPr="00C6590B">
        <w:rPr>
          <w:rFonts w:ascii="Times New Roman" w:hAnsi="Times New Roman" w:cs="Times New Roman"/>
        </w:rPr>
        <w:t>rkrahje financiare dhe</w:t>
      </w:r>
      <w:r>
        <w:rPr>
          <w:rFonts w:ascii="Times New Roman" w:hAnsi="Times New Roman" w:cs="Times New Roman"/>
        </w:rPr>
        <w:t xml:space="preserve"> </w:t>
      </w:r>
      <w:proofErr w:type="spellStart"/>
      <w:r>
        <w:rPr>
          <w:rFonts w:ascii="Times New Roman" w:hAnsi="Times New Roman" w:cs="Times New Roman"/>
        </w:rPr>
        <w:t>teknike</w:t>
      </w:r>
      <w:proofErr w:type="spellEnd"/>
      <w:r>
        <w:rPr>
          <w:rFonts w:ascii="Times New Roman" w:hAnsi="Times New Roman" w:cs="Times New Roman"/>
        </w:rPr>
        <w:t>  në pë</w:t>
      </w:r>
      <w:r w:rsidRPr="00C6590B">
        <w:rPr>
          <w:rFonts w:ascii="Times New Roman" w:hAnsi="Times New Roman" w:cs="Times New Roman"/>
        </w:rPr>
        <w:t xml:space="preserve">rpilimin e </w:t>
      </w:r>
      <w:proofErr w:type="spellStart"/>
      <w:r w:rsidRPr="00C6590B">
        <w:rPr>
          <w:rFonts w:ascii="Times New Roman" w:hAnsi="Times New Roman" w:cs="Times New Roman"/>
        </w:rPr>
        <w:t>udhërrëfyesit</w:t>
      </w:r>
      <w:proofErr w:type="spellEnd"/>
      <w:r w:rsidRPr="00C6590B">
        <w:rPr>
          <w:rFonts w:ascii="Times New Roman" w:hAnsi="Times New Roman" w:cs="Times New Roman"/>
        </w:rPr>
        <w:t>  p</w:t>
      </w:r>
      <w:r>
        <w:rPr>
          <w:rFonts w:ascii="Times New Roman" w:hAnsi="Times New Roman" w:cs="Times New Roman"/>
        </w:rPr>
        <w:t>ë</w:t>
      </w:r>
      <w:r w:rsidRPr="00C6590B">
        <w:rPr>
          <w:rFonts w:ascii="Times New Roman" w:hAnsi="Times New Roman" w:cs="Times New Roman"/>
        </w:rPr>
        <w:t xml:space="preserve">r  DHBGJ për ofruesit e shërbimeve shëndetësore.  </w:t>
      </w:r>
    </w:p>
    <w:p w:rsidR="00C6590B" w:rsidRPr="00C6590B" w:rsidRDefault="00C6590B" w:rsidP="00C6590B">
      <w:pPr>
        <w:rPr>
          <w:rFonts w:ascii="Times New Roman" w:hAnsi="Times New Roman" w:cs="Times New Roman"/>
        </w:rPr>
      </w:pPr>
      <w:r w:rsidRPr="00C6590B">
        <w:rPr>
          <w:rFonts w:ascii="Times New Roman" w:hAnsi="Times New Roman" w:cs="Times New Roman"/>
        </w:rPr>
        <w:t xml:space="preserve">Gjithashtu, falënderojmë grupin e </w:t>
      </w:r>
      <w:proofErr w:type="spellStart"/>
      <w:r w:rsidRPr="00C6590B">
        <w:rPr>
          <w:rFonts w:ascii="Times New Roman" w:hAnsi="Times New Roman" w:cs="Times New Roman"/>
        </w:rPr>
        <w:t>ekpertëve</w:t>
      </w:r>
      <w:proofErr w:type="spellEnd"/>
      <w:r w:rsidRPr="00C6590B">
        <w:rPr>
          <w:rFonts w:ascii="Times New Roman" w:hAnsi="Times New Roman" w:cs="Times New Roman"/>
        </w:rPr>
        <w:t xml:space="preserve"> vendor të </w:t>
      </w:r>
      <w:proofErr w:type="spellStart"/>
      <w:r w:rsidRPr="00C6590B">
        <w:rPr>
          <w:rFonts w:ascii="Times New Roman" w:hAnsi="Times New Roman" w:cs="Times New Roman"/>
        </w:rPr>
        <w:t>profileve</w:t>
      </w:r>
      <w:proofErr w:type="spellEnd"/>
      <w:r w:rsidRPr="00C6590B">
        <w:rPr>
          <w:rFonts w:ascii="Times New Roman" w:hAnsi="Times New Roman" w:cs="Times New Roman"/>
        </w:rPr>
        <w:t xml:space="preserve"> të ndryshme për kontributin e dhënë në </w:t>
      </w:r>
      <w:proofErr w:type="spellStart"/>
      <w:r w:rsidRPr="00C6590B">
        <w:rPr>
          <w:rFonts w:ascii="Times New Roman" w:hAnsi="Times New Roman" w:cs="Times New Roman"/>
        </w:rPr>
        <w:t>kompletimin</w:t>
      </w:r>
      <w:proofErr w:type="spellEnd"/>
      <w:r w:rsidRPr="00C6590B">
        <w:rPr>
          <w:rFonts w:ascii="Times New Roman" w:hAnsi="Times New Roman" w:cs="Times New Roman"/>
        </w:rPr>
        <w:t xml:space="preserve"> e këtij </w:t>
      </w:r>
      <w:proofErr w:type="spellStart"/>
      <w:r w:rsidRPr="00C6590B">
        <w:rPr>
          <w:rFonts w:ascii="Times New Roman" w:hAnsi="Times New Roman" w:cs="Times New Roman"/>
        </w:rPr>
        <w:t>udhërrëfyesi</w:t>
      </w:r>
      <w:proofErr w:type="spellEnd"/>
      <w:r w:rsidRPr="00C6590B">
        <w:rPr>
          <w:rFonts w:ascii="Times New Roman" w:hAnsi="Times New Roman" w:cs="Times New Roman"/>
        </w:rPr>
        <w:t xml:space="preserve">. </w:t>
      </w:r>
    </w:p>
    <w:p w:rsidR="00C6590B" w:rsidRDefault="00C6590B" w:rsidP="00D173D6">
      <w:pPr>
        <w:jc w:val="both"/>
        <w:rPr>
          <w:rFonts w:ascii="Times New Roman" w:hAnsi="Times New Roman" w:cs="Times New Roman"/>
          <w:lang w:val="sq-AL"/>
        </w:rPr>
      </w:pPr>
    </w:p>
    <w:p w:rsidR="00D173D6" w:rsidRDefault="00FE4310" w:rsidP="00C6590B">
      <w:pPr>
        <w:spacing w:line="240" w:lineRule="auto"/>
        <w:jc w:val="both"/>
        <w:rPr>
          <w:rFonts w:ascii="Times New Roman" w:hAnsi="Times New Roman" w:cs="Times New Roman"/>
          <w:lang w:val="sq-AL"/>
        </w:rPr>
      </w:pPr>
      <w:r>
        <w:rPr>
          <w:rFonts w:ascii="Times New Roman" w:hAnsi="Times New Roman" w:cs="Times New Roman"/>
          <w:lang w:val="sq-AL"/>
        </w:rPr>
        <w:t>Prof. Dr. Ferid Agani</w:t>
      </w:r>
    </w:p>
    <w:p w:rsidR="00C6590B" w:rsidRDefault="00FE4310" w:rsidP="00C6590B">
      <w:pPr>
        <w:spacing w:line="240" w:lineRule="auto"/>
        <w:jc w:val="both"/>
        <w:rPr>
          <w:rFonts w:ascii="Times New Roman" w:hAnsi="Times New Roman" w:cs="Times New Roman"/>
          <w:lang w:val="sq-AL"/>
        </w:rPr>
      </w:pPr>
      <w:proofErr w:type="spellStart"/>
      <w:r>
        <w:rPr>
          <w:rFonts w:ascii="Times New Roman" w:hAnsi="Times New Roman" w:cs="Times New Roman"/>
          <w:lang w:val="sq-AL"/>
        </w:rPr>
        <w:t>Minister</w:t>
      </w:r>
      <w:proofErr w:type="spellEnd"/>
      <w:r>
        <w:rPr>
          <w:rFonts w:ascii="Times New Roman" w:hAnsi="Times New Roman" w:cs="Times New Roman"/>
          <w:lang w:val="sq-AL"/>
        </w:rPr>
        <w:t xml:space="preserve"> i Shëndetësisë </w:t>
      </w:r>
      <w:bookmarkStart w:id="2" w:name="_Toc364947016"/>
      <w:bookmarkStart w:id="3" w:name="_Toc366537875"/>
    </w:p>
    <w:p w:rsidR="00C6590B" w:rsidRDefault="00C6590B" w:rsidP="00C6590B">
      <w:pPr>
        <w:spacing w:line="240" w:lineRule="auto"/>
        <w:jc w:val="both"/>
        <w:rPr>
          <w:rFonts w:ascii="Times New Roman" w:hAnsi="Times New Roman" w:cs="Times New Roman"/>
          <w:lang w:val="sq-AL"/>
        </w:rPr>
      </w:pPr>
    </w:p>
    <w:p w:rsidR="00AD04E8" w:rsidRPr="00D962D2" w:rsidRDefault="00D173D6" w:rsidP="00C6590B">
      <w:pPr>
        <w:spacing w:line="240" w:lineRule="auto"/>
        <w:jc w:val="both"/>
        <w:rPr>
          <w:rFonts w:ascii="Times New Roman" w:eastAsia="Gill Sans MT" w:hAnsi="Times New Roman" w:cs="Times New Roman"/>
          <w:b/>
          <w:bCs/>
          <w:spacing w:val="-2"/>
          <w:w w:val="103"/>
          <w:sz w:val="26"/>
          <w:szCs w:val="26"/>
          <w:lang w:val="sq-AL"/>
        </w:rPr>
      </w:pPr>
      <w:r w:rsidRPr="00D962D2">
        <w:rPr>
          <w:rFonts w:ascii="Times New Roman" w:eastAsia="Gill Sans MT" w:hAnsi="Times New Roman" w:cs="Times New Roman"/>
          <w:b/>
          <w:bCs/>
          <w:spacing w:val="-2"/>
          <w:w w:val="103"/>
          <w:sz w:val="26"/>
          <w:szCs w:val="26"/>
          <w:lang w:val="sq-AL"/>
        </w:rPr>
        <w:t>SHKURTESAT</w:t>
      </w:r>
      <w:bookmarkEnd w:id="2"/>
      <w:bookmarkEnd w:id="3"/>
    </w:p>
    <w:p w:rsidR="00AD04E8" w:rsidRPr="00D962D2" w:rsidRDefault="00904F43" w:rsidP="00AD04E8">
      <w:pPr>
        <w:pStyle w:val="Heading1"/>
        <w:rPr>
          <w:rFonts w:ascii="Gill Sans MT" w:eastAsia="Gill Sans MT" w:hAnsi="Gill Sans MT" w:cs="Gill Sans MT"/>
          <w:color w:val="auto"/>
          <w:sz w:val="20"/>
          <w:szCs w:val="20"/>
          <w:lang w:val="sq-AL"/>
        </w:rPr>
        <w:sectPr w:rsidR="00AD04E8" w:rsidRPr="00D962D2" w:rsidSect="002E03D0">
          <w:headerReference w:type="default" r:id="rId8"/>
          <w:footerReference w:type="default" r:id="rId9"/>
          <w:pgSz w:w="12240" w:h="15840" w:code="1"/>
          <w:pgMar w:top="1267" w:right="1714" w:bottom="1123" w:left="1714" w:header="0" w:footer="922" w:gutter="0"/>
          <w:pgNumType w:fmt="lowerRoman"/>
          <w:cols w:space="720"/>
          <w:titlePg/>
        </w:sectPr>
      </w:pPr>
      <w:r w:rsidRPr="00D962D2">
        <w:rPr>
          <w:rFonts w:ascii="Times New Roman" w:hAnsi="Times New Roman" w:cs="Times New Roman"/>
          <w:color w:val="auto"/>
          <w:lang w:val="sq-AL"/>
        </w:rPr>
        <w:fldChar w:fldCharType="begin"/>
      </w:r>
      <w:r w:rsidR="00AD04E8" w:rsidRPr="00D962D2">
        <w:rPr>
          <w:rFonts w:ascii="Times New Roman" w:hAnsi="Times New Roman" w:cs="Times New Roman"/>
          <w:color w:val="auto"/>
          <w:lang w:val="sq-AL"/>
        </w:rPr>
        <w:instrText xml:space="preserve"> INDEX \c "1" \z "1033" </w:instrText>
      </w:r>
      <w:r w:rsidRPr="00D962D2">
        <w:rPr>
          <w:rFonts w:ascii="Times New Roman" w:hAnsi="Times New Roman" w:cs="Times New Roman"/>
          <w:color w:val="auto"/>
          <w:lang w:val="sq-AL"/>
        </w:rPr>
        <w:fldChar w:fldCharType="separate"/>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ABGJ</w:t>
      </w:r>
      <w:r w:rsidRPr="00D962D2">
        <w:rPr>
          <w:rFonts w:ascii="Times New Roman" w:hAnsi="Times New Roman" w:cs="Times New Roman"/>
          <w:noProof/>
        </w:rPr>
        <w:t>- Agjencia për Barazi Gjinore</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CEDAW</w:t>
      </w:r>
      <w:r w:rsidR="000A0CE3" w:rsidRPr="00D962D2">
        <w:rPr>
          <w:rFonts w:ascii="Times New Roman" w:hAnsi="Times New Roman" w:cs="Times New Roman"/>
          <w:noProof/>
        </w:rPr>
        <w:t xml:space="preserve"> - </w:t>
      </w:r>
      <w:r w:rsidRPr="00D962D2">
        <w:rPr>
          <w:rFonts w:ascii="Times New Roman" w:hAnsi="Times New Roman" w:cs="Times New Roman"/>
          <w:noProof/>
        </w:rPr>
        <w:t>Convention to Eliminate All Forms of Discrimination Against Women</w:t>
      </w:r>
      <w:r w:rsidR="000A0CE3" w:rsidRPr="00D962D2">
        <w:rPr>
          <w:rFonts w:ascii="Times New Roman" w:hAnsi="Times New Roman" w:cs="Times New Roman"/>
          <w:noProof/>
        </w:rPr>
        <w:t xml:space="preserve"> (Konventa për Eliminimin e të Gjitha Formave të Diskriminimit ndaj Gruas</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DHBGJ</w:t>
      </w:r>
      <w:r w:rsidR="000A0CE3" w:rsidRPr="00D962D2">
        <w:rPr>
          <w:rFonts w:ascii="Times New Roman" w:hAnsi="Times New Roman" w:cs="Times New Roman"/>
          <w:noProof/>
        </w:rPr>
        <w:t xml:space="preserve"> -</w:t>
      </w:r>
      <w:r w:rsidRPr="00D962D2">
        <w:rPr>
          <w:rFonts w:ascii="Times New Roman" w:hAnsi="Times New Roman" w:cs="Times New Roman"/>
          <w:noProof/>
        </w:rPr>
        <w:t xml:space="preserve"> Dhuna me Bazë Gjinore</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DHF</w:t>
      </w:r>
      <w:r w:rsidRPr="00D962D2">
        <w:rPr>
          <w:rFonts w:ascii="Times New Roman" w:hAnsi="Times New Roman" w:cs="Times New Roman"/>
          <w:noProof/>
        </w:rPr>
        <w:t xml:space="preserve">- Dhuna në Familje </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ECHR</w:t>
      </w:r>
      <w:r w:rsidRPr="00D962D2">
        <w:rPr>
          <w:rFonts w:ascii="Times New Roman" w:hAnsi="Times New Roman" w:cs="Times New Roman"/>
          <w:noProof/>
        </w:rPr>
        <w:t xml:space="preserve"> - </w:t>
      </w:r>
      <w:r w:rsidRPr="00D962D2">
        <w:rPr>
          <w:rFonts w:ascii="Times New Roman" w:hAnsi="Times New Roman" w:cs="Times New Roman"/>
          <w:lang w:val="sq-AL"/>
        </w:rPr>
        <w:t>Konventa Evropiane për Mbrojtjen e të Drejtave dhe Lirive Themelore të Njeriut</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HIV</w:t>
      </w:r>
      <w:r w:rsidRPr="00D962D2">
        <w:rPr>
          <w:rFonts w:ascii="Times New Roman" w:hAnsi="Times New Roman" w:cs="Times New Roman"/>
          <w:noProof/>
        </w:rPr>
        <w:t xml:space="preserve"> - Human Imunodeficiency Virus</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IAP</w:t>
      </w:r>
      <w:r w:rsidRPr="00D962D2">
        <w:rPr>
          <w:rFonts w:ascii="Times New Roman" w:hAnsi="Times New Roman" w:cs="Times New Roman"/>
          <w:noProof/>
        </w:rPr>
        <w:t xml:space="preserve"> - Institucioni i Avokatit të Popullit</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IST</w:t>
      </w:r>
      <w:r w:rsidRPr="00D962D2">
        <w:rPr>
          <w:rFonts w:ascii="Times New Roman" w:hAnsi="Times New Roman" w:cs="Times New Roman"/>
          <w:noProof/>
        </w:rPr>
        <w:t xml:space="preserve"> - Infeksionet Seksualisht Transmisive</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 xml:space="preserve">KE </w:t>
      </w:r>
      <w:r w:rsidRPr="00D962D2">
        <w:rPr>
          <w:rFonts w:ascii="Times New Roman" w:hAnsi="Times New Roman" w:cs="Times New Roman"/>
          <w:noProof/>
        </w:rPr>
        <w:t>- Kontracepsioni Emergjent</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NJKDNJ</w:t>
      </w:r>
      <w:r w:rsidRPr="00D962D2">
        <w:rPr>
          <w:rFonts w:ascii="Times New Roman" w:hAnsi="Times New Roman" w:cs="Times New Roman"/>
          <w:noProof/>
        </w:rPr>
        <w:t xml:space="preserve"> - Njësitë komunale për të drejtat e njeriut</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OBSH</w:t>
      </w:r>
      <w:r w:rsidRPr="00D962D2">
        <w:rPr>
          <w:rFonts w:ascii="Times New Roman" w:hAnsi="Times New Roman" w:cs="Times New Roman"/>
          <w:noProof/>
        </w:rPr>
        <w:t xml:space="preserve"> - Organizata Botërore e Shëndetësisë</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OJQ</w:t>
      </w:r>
      <w:r w:rsidRPr="00D962D2">
        <w:rPr>
          <w:rFonts w:ascii="Times New Roman" w:hAnsi="Times New Roman" w:cs="Times New Roman"/>
          <w:noProof/>
        </w:rPr>
        <w:t xml:space="preserve"> - Organizatë jo-Qeveritare</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PF</w:t>
      </w:r>
      <w:r w:rsidRPr="00D962D2">
        <w:rPr>
          <w:rFonts w:ascii="Times New Roman" w:hAnsi="Times New Roman" w:cs="Times New Roman"/>
          <w:noProof/>
        </w:rPr>
        <w:t xml:space="preserve"> - Planifikimi Familar</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PPE</w:t>
      </w:r>
      <w:r w:rsidRPr="00D962D2">
        <w:rPr>
          <w:rFonts w:ascii="Times New Roman" w:hAnsi="Times New Roman" w:cs="Times New Roman"/>
          <w:noProof/>
        </w:rPr>
        <w:t>- Profilaksia Pas Ekspozimit</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QPS</w:t>
      </w:r>
      <w:r w:rsidRPr="00D962D2">
        <w:rPr>
          <w:rFonts w:ascii="Times New Roman" w:hAnsi="Times New Roman" w:cs="Times New Roman"/>
          <w:noProof/>
        </w:rPr>
        <w:t xml:space="preserve"> - Qendra për Punë Sociale</w:t>
      </w:r>
    </w:p>
    <w:p w:rsidR="004A2C0F" w:rsidRPr="00D962D2" w:rsidRDefault="004A2C0F" w:rsidP="004A2C0F">
      <w:pPr>
        <w:rPr>
          <w:rFonts w:ascii="Times New Roman" w:hAnsi="Times New Roman" w:cs="Times New Roman"/>
        </w:rPr>
      </w:pPr>
      <w:r w:rsidRPr="00D962D2">
        <w:rPr>
          <w:rFonts w:ascii="Times New Roman" w:hAnsi="Times New Roman" w:cs="Times New Roman"/>
        </w:rPr>
        <w:t>SHA - Shërbime Ambulantore</w:t>
      </w:r>
    </w:p>
    <w:p w:rsidR="00070D05" w:rsidRPr="00D962D2" w:rsidRDefault="00070D05" w:rsidP="004A2C0F">
      <w:pPr>
        <w:rPr>
          <w:rFonts w:ascii="Times New Roman" w:hAnsi="Times New Roman" w:cs="Times New Roman"/>
        </w:rPr>
      </w:pPr>
      <w:r w:rsidRPr="00D962D2">
        <w:rPr>
          <w:rFonts w:ascii="Times New Roman" w:hAnsi="Times New Roman" w:cs="Times New Roman"/>
        </w:rPr>
        <w:t>TT - Tetanus-Toksoid</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noProof/>
          <w:lang w:val="sq-AL"/>
        </w:rPr>
        <w:t>RRGGK</w:t>
      </w:r>
      <w:r w:rsidRPr="00D962D2">
        <w:rPr>
          <w:rFonts w:ascii="Times New Roman" w:hAnsi="Times New Roman" w:cs="Times New Roman"/>
          <w:noProof/>
        </w:rPr>
        <w:t>, 13</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ZKBGJ</w:t>
      </w:r>
      <w:r w:rsidRPr="00D962D2">
        <w:rPr>
          <w:rFonts w:ascii="Times New Roman" w:hAnsi="Times New Roman" w:cs="Times New Roman"/>
          <w:noProof/>
        </w:rPr>
        <w:t xml:space="preserve"> -</w:t>
      </w:r>
      <w:r w:rsidRPr="00D962D2">
        <w:rPr>
          <w:rFonts w:ascii="Times New Roman" w:hAnsi="Times New Roman" w:cs="Times New Roman"/>
        </w:rPr>
        <w:t xml:space="preserve"> </w:t>
      </w:r>
      <w:r w:rsidRPr="00D962D2">
        <w:rPr>
          <w:rFonts w:ascii="Times New Roman" w:hAnsi="Times New Roman" w:cs="Times New Roman"/>
          <w:noProof/>
        </w:rPr>
        <w:t xml:space="preserve">zyrtarët komunalë për barazi gjinore </w:t>
      </w:r>
    </w:p>
    <w:p w:rsidR="00AD04E8" w:rsidRPr="00D962D2" w:rsidRDefault="00AD04E8" w:rsidP="00AD04E8">
      <w:pPr>
        <w:pStyle w:val="Index1"/>
        <w:tabs>
          <w:tab w:val="right" w:leader="dot" w:pos="8790"/>
        </w:tabs>
        <w:spacing w:line="480" w:lineRule="auto"/>
        <w:rPr>
          <w:rFonts w:ascii="Times New Roman" w:hAnsi="Times New Roman" w:cs="Times New Roman"/>
          <w:noProof/>
        </w:rPr>
      </w:pPr>
      <w:r w:rsidRPr="00D962D2">
        <w:rPr>
          <w:rFonts w:ascii="Times New Roman" w:hAnsi="Times New Roman" w:cs="Times New Roman"/>
          <w:bCs/>
          <w:noProof/>
          <w:lang w:val="sq-AL"/>
        </w:rPr>
        <w:t>ZMV</w:t>
      </w:r>
      <w:r w:rsidRPr="00D962D2">
        <w:rPr>
          <w:rFonts w:ascii="Times New Roman" w:hAnsi="Times New Roman" w:cs="Times New Roman"/>
          <w:noProof/>
        </w:rPr>
        <w:t xml:space="preserve"> - </w:t>
      </w:r>
      <w:r w:rsidRPr="00D962D2">
        <w:rPr>
          <w:rFonts w:ascii="Times New Roman" w:hAnsi="Times New Roman" w:cs="Times New Roman"/>
          <w:bCs/>
          <w:lang w:val="sq-AL"/>
        </w:rPr>
        <w:t>Zyrtarët mbrojtës të viktimës</w:t>
      </w:r>
    </w:p>
    <w:p w:rsidR="00AD04E8" w:rsidRPr="00D962D2" w:rsidRDefault="00AD04E8" w:rsidP="00D173D6">
      <w:pPr>
        <w:jc w:val="both"/>
        <w:rPr>
          <w:rFonts w:ascii="Times New Roman" w:hAnsi="Times New Roman" w:cs="Times New Roman"/>
          <w:noProof/>
          <w:lang w:val="sq-AL"/>
        </w:rPr>
        <w:sectPr w:rsidR="00AD04E8" w:rsidRPr="00D962D2" w:rsidSect="00AD04E8">
          <w:type w:val="continuous"/>
          <w:pgSz w:w="12240" w:h="15840"/>
          <w:pgMar w:top="1260" w:right="1720" w:bottom="1120" w:left="1720" w:header="0" w:footer="921" w:gutter="0"/>
          <w:cols w:space="720"/>
        </w:sectPr>
      </w:pPr>
    </w:p>
    <w:p w:rsidR="00D173D6" w:rsidRPr="00D962D2" w:rsidRDefault="00904F43" w:rsidP="00D173D6">
      <w:pPr>
        <w:jc w:val="both"/>
        <w:rPr>
          <w:rFonts w:ascii="Times New Roman" w:hAnsi="Times New Roman" w:cs="Times New Roman"/>
          <w:lang w:val="sq-AL"/>
        </w:rPr>
      </w:pPr>
      <w:r w:rsidRPr="00D962D2">
        <w:rPr>
          <w:rFonts w:ascii="Times New Roman" w:hAnsi="Times New Roman" w:cs="Times New Roman"/>
          <w:lang w:val="sq-AL"/>
        </w:rPr>
        <w:fldChar w:fldCharType="end"/>
      </w:r>
    </w:p>
    <w:p w:rsidR="00D173D6" w:rsidRPr="00D962D2" w:rsidRDefault="00D173D6" w:rsidP="00D173D6">
      <w:pPr>
        <w:jc w:val="both"/>
        <w:rPr>
          <w:rFonts w:ascii="Times New Roman" w:hAnsi="Times New Roman" w:cs="Times New Roman"/>
          <w:lang w:val="sq-AL"/>
        </w:rPr>
      </w:pPr>
    </w:p>
    <w:p w:rsidR="00AD04E8" w:rsidRPr="00D962D2" w:rsidRDefault="00AD04E8" w:rsidP="00D173D6">
      <w:pPr>
        <w:jc w:val="both"/>
        <w:rPr>
          <w:rFonts w:ascii="Times New Roman" w:hAnsi="Times New Roman" w:cs="Times New Roman"/>
          <w:lang w:val="sq-AL"/>
        </w:rPr>
      </w:pPr>
    </w:p>
    <w:p w:rsidR="00D173D6" w:rsidRPr="00D962D2" w:rsidRDefault="00D173D6" w:rsidP="00C71993">
      <w:pPr>
        <w:pStyle w:val="Heading1"/>
        <w:rPr>
          <w:rFonts w:ascii="Times New Roman" w:hAnsi="Times New Roman" w:cs="Times New Roman"/>
          <w:b/>
          <w:bCs/>
          <w:color w:val="auto"/>
          <w:sz w:val="26"/>
          <w:lang w:val="sq-AL"/>
        </w:rPr>
      </w:pPr>
      <w:bookmarkStart w:id="4" w:name="_Toc364947017"/>
      <w:bookmarkStart w:id="5" w:name="_Toc366537876"/>
      <w:r w:rsidRPr="00D962D2">
        <w:rPr>
          <w:rFonts w:ascii="Times New Roman" w:hAnsi="Times New Roman" w:cs="Times New Roman"/>
          <w:b/>
          <w:bCs/>
          <w:color w:val="auto"/>
          <w:sz w:val="26"/>
          <w:lang w:val="sq-AL"/>
        </w:rPr>
        <w:t>FJALOR</w:t>
      </w:r>
      <w:bookmarkEnd w:id="4"/>
      <w:r w:rsidR="00B01746">
        <w:rPr>
          <w:rFonts w:ascii="Times New Roman" w:hAnsi="Times New Roman" w:cs="Times New Roman"/>
          <w:b/>
          <w:bCs/>
          <w:color w:val="auto"/>
          <w:sz w:val="26"/>
          <w:lang w:val="sq-AL"/>
        </w:rPr>
        <w:t>TH</w:t>
      </w:r>
      <w:bookmarkEnd w:id="5"/>
    </w:p>
    <w:p w:rsidR="00B01746" w:rsidRDefault="00B01746" w:rsidP="00D173D6">
      <w:pPr>
        <w:jc w:val="both"/>
        <w:rPr>
          <w:rFonts w:ascii="Times New Roman" w:hAnsi="Times New Roman" w:cs="Times New Roman"/>
          <w:b/>
          <w:bCs/>
          <w:lang w:val="sq-AL"/>
        </w:rPr>
      </w:pP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Abuzim</w:t>
      </w:r>
      <w:r w:rsidRPr="00D962D2">
        <w:rPr>
          <w:rFonts w:ascii="Times New Roman" w:hAnsi="Times New Roman" w:cs="Times New Roman"/>
          <w:bCs/>
          <w:lang w:val="sq-AL"/>
        </w:rPr>
        <w:t>: Keqpërdorim i forcës përmes të cilës kryerësi i dhunës fiton kontroll apo epërsi ndaj të abuzuarit, duke përdorur dhe shkaktuar dëmtim fizik apo psikologjik apo duke shkaktuar apo nxitur frikën. Abuzimi pengo</w:t>
      </w:r>
      <w:r w:rsidR="00DD798C" w:rsidRPr="00D962D2">
        <w:rPr>
          <w:rFonts w:ascii="Times New Roman" w:hAnsi="Times New Roman" w:cs="Times New Roman"/>
          <w:bCs/>
          <w:lang w:val="sq-AL"/>
        </w:rPr>
        <w:t>n individët të marrin vendime të</w:t>
      </w:r>
      <w:r w:rsidRPr="00D962D2">
        <w:rPr>
          <w:rFonts w:ascii="Times New Roman" w:hAnsi="Times New Roman" w:cs="Times New Roman"/>
          <w:bCs/>
          <w:lang w:val="sq-AL"/>
        </w:rPr>
        <w:t xml:space="preserve"> lira dhe i detyron ata të sillen kundër vullnetit të tyre.</w:t>
      </w:r>
    </w:p>
    <w:p w:rsidR="00673036" w:rsidRDefault="0086610B" w:rsidP="00D173D6">
      <w:pPr>
        <w:jc w:val="both"/>
        <w:rPr>
          <w:rFonts w:ascii="Times New Roman" w:hAnsi="Times New Roman" w:cs="Times New Roman"/>
          <w:bCs/>
          <w:lang w:val="sq-AL"/>
        </w:rPr>
      </w:pPr>
      <w:r w:rsidRPr="00D962D2">
        <w:rPr>
          <w:rFonts w:ascii="Times New Roman" w:hAnsi="Times New Roman" w:cs="Times New Roman"/>
          <w:b/>
          <w:bCs/>
          <w:lang w:val="sq-AL"/>
        </w:rPr>
        <w:t xml:space="preserve">I mbijetuari: </w:t>
      </w:r>
      <w:r w:rsidRPr="00D962D2">
        <w:rPr>
          <w:rFonts w:ascii="Times New Roman" w:hAnsi="Times New Roman" w:cs="Times New Roman"/>
          <w:bCs/>
          <w:lang w:val="sq-AL"/>
        </w:rPr>
        <w:t>ky term u referohet 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gjith</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personave (burra, gra f</w:t>
      </w:r>
      <w:r w:rsidR="00F03FE3" w:rsidRPr="00D962D2">
        <w:rPr>
          <w:rFonts w:ascii="Times New Roman" w:hAnsi="Times New Roman" w:cs="Times New Roman"/>
          <w:bCs/>
          <w:lang w:val="sq-AL"/>
        </w:rPr>
        <w:t>ë</w:t>
      </w:r>
      <w:r w:rsidRPr="00D962D2">
        <w:rPr>
          <w:rFonts w:ascii="Times New Roman" w:hAnsi="Times New Roman" w:cs="Times New Roman"/>
          <w:bCs/>
          <w:lang w:val="sq-AL"/>
        </w:rPr>
        <w:t>mij</w:t>
      </w:r>
      <w:r w:rsidR="00F03FE3" w:rsidRPr="00D962D2">
        <w:rPr>
          <w:rFonts w:ascii="Times New Roman" w:hAnsi="Times New Roman" w:cs="Times New Roman"/>
          <w:bCs/>
          <w:lang w:val="sq-AL"/>
        </w:rPr>
        <w:t>ë</w:t>
      </w:r>
      <w:r w:rsidRPr="00D962D2">
        <w:rPr>
          <w:rFonts w:ascii="Times New Roman" w:hAnsi="Times New Roman" w:cs="Times New Roman"/>
          <w:bCs/>
          <w:lang w:val="sq-AL"/>
        </w:rPr>
        <w:t>) q</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kan</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w:t>
      </w:r>
      <w:r w:rsidR="00F03FE3" w:rsidRPr="00D962D2">
        <w:rPr>
          <w:rFonts w:ascii="Times New Roman" w:hAnsi="Times New Roman" w:cs="Times New Roman"/>
          <w:bCs/>
          <w:lang w:val="sq-AL"/>
        </w:rPr>
        <w:t>përjetuar/përjetojnë</w:t>
      </w:r>
      <w:r w:rsidRPr="00D962D2">
        <w:rPr>
          <w:rFonts w:ascii="Times New Roman" w:hAnsi="Times New Roman" w:cs="Times New Roman"/>
          <w:bCs/>
          <w:lang w:val="sq-AL"/>
        </w:rPr>
        <w:t xml:space="preserve"> çfar</w:t>
      </w:r>
      <w:r w:rsidR="00F03FE3" w:rsidRPr="00D962D2">
        <w:rPr>
          <w:rFonts w:ascii="Times New Roman" w:hAnsi="Times New Roman" w:cs="Times New Roman"/>
          <w:bCs/>
          <w:lang w:val="sq-AL"/>
        </w:rPr>
        <w:t>ë</w:t>
      </w:r>
      <w:r w:rsidRPr="00D962D2">
        <w:rPr>
          <w:rFonts w:ascii="Times New Roman" w:hAnsi="Times New Roman" w:cs="Times New Roman"/>
          <w:bCs/>
          <w:lang w:val="sq-AL"/>
        </w:rPr>
        <w:t>do lloji 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DHBGJ</w:t>
      </w:r>
      <w:r w:rsidR="00F03FE3" w:rsidRPr="00D962D2">
        <w:rPr>
          <w:rFonts w:ascii="Times New Roman" w:hAnsi="Times New Roman" w:cs="Times New Roman"/>
          <w:bCs/>
          <w:lang w:val="sq-AL"/>
        </w:rPr>
        <w:t>. (Në këtë udhërrëfyes do përdoret gjithmonë ky term ‘i mbijet</w:t>
      </w:r>
      <w:r w:rsidR="00436BF0" w:rsidRPr="00D962D2">
        <w:rPr>
          <w:rFonts w:ascii="Times New Roman" w:hAnsi="Times New Roman" w:cs="Times New Roman"/>
          <w:bCs/>
          <w:lang w:val="sq-AL"/>
        </w:rPr>
        <w:t>uar-i ose shumësi ‘të mbijetuar-</w:t>
      </w:r>
      <w:r w:rsidR="00F03FE3" w:rsidRPr="00D962D2">
        <w:rPr>
          <w:rFonts w:ascii="Times New Roman" w:hAnsi="Times New Roman" w:cs="Times New Roman"/>
          <w:bCs/>
          <w:lang w:val="sq-AL"/>
        </w:rPr>
        <w:t>it’ dhe është neutral ndaj gjinisë biologjike të personave)</w:t>
      </w:r>
      <w:r w:rsidRPr="00D962D2">
        <w:rPr>
          <w:rFonts w:ascii="Times New Roman" w:hAnsi="Times New Roman" w:cs="Times New Roman"/>
          <w:bCs/>
          <w:lang w:val="sq-AL"/>
        </w:rPr>
        <w:t>. K</w:t>
      </w:r>
      <w:r w:rsidR="00F03FE3" w:rsidRPr="00D962D2">
        <w:rPr>
          <w:rFonts w:ascii="Times New Roman" w:hAnsi="Times New Roman" w:cs="Times New Roman"/>
          <w:bCs/>
          <w:lang w:val="sq-AL"/>
        </w:rPr>
        <w:t>ë</w:t>
      </w:r>
      <w:r w:rsidRPr="00D962D2">
        <w:rPr>
          <w:rFonts w:ascii="Times New Roman" w:hAnsi="Times New Roman" w:cs="Times New Roman"/>
          <w:bCs/>
          <w:lang w:val="sq-AL"/>
        </w:rPr>
        <w:t>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term do e gjeni p</w:t>
      </w:r>
      <w:r w:rsidR="00F03FE3" w:rsidRPr="00D962D2">
        <w:rPr>
          <w:rFonts w:ascii="Times New Roman" w:hAnsi="Times New Roman" w:cs="Times New Roman"/>
          <w:bCs/>
          <w:lang w:val="sq-AL"/>
        </w:rPr>
        <w:t>ë</w:t>
      </w:r>
      <w:r w:rsidRPr="00D962D2">
        <w:rPr>
          <w:rFonts w:ascii="Times New Roman" w:hAnsi="Times New Roman" w:cs="Times New Roman"/>
          <w:bCs/>
          <w:lang w:val="sq-AL"/>
        </w:rPr>
        <w:t>rgjat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F03FE3" w:rsidRPr="00D962D2">
        <w:rPr>
          <w:rFonts w:ascii="Times New Roman" w:hAnsi="Times New Roman" w:cs="Times New Roman"/>
          <w:bCs/>
          <w:lang w:val="sq-AL"/>
        </w:rPr>
        <w:t>ë</w:t>
      </w:r>
      <w:r w:rsidRPr="00D962D2">
        <w:rPr>
          <w:rFonts w:ascii="Times New Roman" w:hAnsi="Times New Roman" w:cs="Times New Roman"/>
          <w:bCs/>
          <w:lang w:val="sq-AL"/>
        </w:rPr>
        <w:t>r</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k</w:t>
      </w:r>
      <w:r w:rsidR="00F03FE3" w:rsidRPr="00D962D2">
        <w:rPr>
          <w:rFonts w:ascii="Times New Roman" w:hAnsi="Times New Roman" w:cs="Times New Roman"/>
          <w:bCs/>
          <w:lang w:val="sq-AL"/>
        </w:rPr>
        <w:t>ë</w:t>
      </w:r>
      <w:r w:rsidRPr="00D962D2">
        <w:rPr>
          <w:rFonts w:ascii="Times New Roman" w:hAnsi="Times New Roman" w:cs="Times New Roman"/>
          <w:bCs/>
          <w:lang w:val="sq-AL"/>
        </w:rPr>
        <w:t>tij udh</w:t>
      </w:r>
      <w:r w:rsidR="00F03FE3" w:rsidRPr="00D962D2">
        <w:rPr>
          <w:rFonts w:ascii="Times New Roman" w:hAnsi="Times New Roman" w:cs="Times New Roman"/>
          <w:bCs/>
          <w:lang w:val="sq-AL"/>
        </w:rPr>
        <w:t>ë</w:t>
      </w:r>
      <w:r w:rsidRPr="00D962D2">
        <w:rPr>
          <w:rFonts w:ascii="Times New Roman" w:hAnsi="Times New Roman" w:cs="Times New Roman"/>
          <w:bCs/>
          <w:lang w:val="sq-AL"/>
        </w:rPr>
        <w:t>rr</w:t>
      </w:r>
      <w:r w:rsidR="00F03FE3" w:rsidRPr="00D962D2">
        <w:rPr>
          <w:rFonts w:ascii="Times New Roman" w:hAnsi="Times New Roman" w:cs="Times New Roman"/>
          <w:bCs/>
          <w:lang w:val="sq-AL"/>
        </w:rPr>
        <w:t>ë</w:t>
      </w:r>
      <w:r w:rsidRPr="00D962D2">
        <w:rPr>
          <w:rFonts w:ascii="Times New Roman" w:hAnsi="Times New Roman" w:cs="Times New Roman"/>
          <w:bCs/>
          <w:lang w:val="sq-AL"/>
        </w:rPr>
        <w:t>fyesi p</w:t>
      </w:r>
      <w:r w:rsidR="00F03FE3" w:rsidRPr="00D962D2">
        <w:rPr>
          <w:rFonts w:ascii="Times New Roman" w:hAnsi="Times New Roman" w:cs="Times New Roman"/>
          <w:bCs/>
          <w:lang w:val="sq-AL"/>
        </w:rPr>
        <w:t>ë</w:t>
      </w:r>
      <w:r w:rsidRPr="00D962D2">
        <w:rPr>
          <w:rFonts w:ascii="Times New Roman" w:hAnsi="Times New Roman" w:cs="Times New Roman"/>
          <w:bCs/>
          <w:lang w:val="sq-AL"/>
        </w:rPr>
        <w:t>rveç tekstit q</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w:t>
      </w:r>
      <w:r w:rsidR="00F03FE3" w:rsidRPr="00D962D2">
        <w:rPr>
          <w:rFonts w:ascii="Times New Roman" w:hAnsi="Times New Roman" w:cs="Times New Roman"/>
          <w:bCs/>
          <w:lang w:val="sq-AL"/>
        </w:rPr>
        <w:t>ë</w:t>
      </w:r>
      <w:r w:rsidRPr="00D962D2">
        <w:rPr>
          <w:rFonts w:ascii="Times New Roman" w:hAnsi="Times New Roman" w:cs="Times New Roman"/>
          <w:bCs/>
          <w:lang w:val="sq-AL"/>
        </w:rPr>
        <w:t>sht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i lidhur me ligjet dhe rregulloret</w:t>
      </w:r>
      <w:r w:rsidR="00F03FE3" w:rsidRPr="00D962D2">
        <w:rPr>
          <w:rFonts w:ascii="Times New Roman" w:hAnsi="Times New Roman" w:cs="Times New Roman"/>
          <w:bCs/>
          <w:lang w:val="sq-AL"/>
        </w:rPr>
        <w:t xml:space="preserve"> dhe dokumentet tjera</w:t>
      </w:r>
      <w:r w:rsidRPr="00D962D2">
        <w:rPr>
          <w:rFonts w:ascii="Times New Roman" w:hAnsi="Times New Roman" w:cs="Times New Roman"/>
          <w:bCs/>
          <w:lang w:val="sq-AL"/>
        </w:rPr>
        <w:t xml:space="preserve"> t</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 cilave u referohet ky udh</w:t>
      </w:r>
      <w:r w:rsidR="00F03FE3" w:rsidRPr="00D962D2">
        <w:rPr>
          <w:rFonts w:ascii="Times New Roman" w:hAnsi="Times New Roman" w:cs="Times New Roman"/>
          <w:bCs/>
          <w:lang w:val="sq-AL"/>
        </w:rPr>
        <w:t>ë</w:t>
      </w:r>
      <w:r w:rsidRPr="00D962D2">
        <w:rPr>
          <w:rFonts w:ascii="Times New Roman" w:hAnsi="Times New Roman" w:cs="Times New Roman"/>
          <w:bCs/>
          <w:lang w:val="sq-AL"/>
        </w:rPr>
        <w:t>rr</w:t>
      </w:r>
      <w:r w:rsidR="00F03FE3" w:rsidRPr="00D962D2">
        <w:rPr>
          <w:rFonts w:ascii="Times New Roman" w:hAnsi="Times New Roman" w:cs="Times New Roman"/>
          <w:bCs/>
          <w:lang w:val="sq-AL"/>
        </w:rPr>
        <w:t>ë</w:t>
      </w:r>
      <w:r w:rsidRPr="00D962D2">
        <w:rPr>
          <w:rFonts w:ascii="Times New Roman" w:hAnsi="Times New Roman" w:cs="Times New Roman"/>
          <w:bCs/>
          <w:lang w:val="sq-AL"/>
        </w:rPr>
        <w:t xml:space="preserve">fyes.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Adoleshenca</w:t>
      </w:r>
      <w:r w:rsidRPr="00D962D2">
        <w:rPr>
          <w:rFonts w:ascii="Times New Roman" w:hAnsi="Times New Roman" w:cs="Times New Roman"/>
          <w:bCs/>
          <w:lang w:val="sq-AL"/>
        </w:rPr>
        <w:t xml:space="preserve">: Stad </w:t>
      </w:r>
      <w:r w:rsidR="002730FF" w:rsidRPr="00D962D2">
        <w:rPr>
          <w:rFonts w:ascii="Times New Roman" w:hAnsi="Times New Roman" w:cs="Times New Roman"/>
          <w:bCs/>
          <w:lang w:val="sq-AL"/>
        </w:rPr>
        <w:t>kalimtar</w:t>
      </w:r>
      <w:r w:rsidRPr="00D962D2">
        <w:rPr>
          <w:rFonts w:ascii="Times New Roman" w:hAnsi="Times New Roman" w:cs="Times New Roman"/>
          <w:bCs/>
          <w:lang w:val="sq-AL"/>
        </w:rPr>
        <w:t xml:space="preserve"> i zhvillimit në mes të fëmijërisë dhe moshës së plotë madhore, e cila paraqet kohën në të cilën personi është </w:t>
      </w:r>
      <w:proofErr w:type="spellStart"/>
      <w:r w:rsidRPr="00D962D2">
        <w:rPr>
          <w:rFonts w:ascii="Times New Roman" w:hAnsi="Times New Roman" w:cs="Times New Roman"/>
          <w:bCs/>
          <w:lang w:val="sq-AL"/>
        </w:rPr>
        <w:t>biologjikisht</w:t>
      </w:r>
      <w:proofErr w:type="spellEnd"/>
      <w:r w:rsidRPr="00D962D2">
        <w:rPr>
          <w:rFonts w:ascii="Times New Roman" w:hAnsi="Times New Roman" w:cs="Times New Roman"/>
          <w:bCs/>
          <w:lang w:val="sq-AL"/>
        </w:rPr>
        <w:t xml:space="preserve"> i rritur por </w:t>
      </w:r>
      <w:proofErr w:type="spellStart"/>
      <w:r w:rsidRPr="00D962D2">
        <w:rPr>
          <w:rFonts w:ascii="Times New Roman" w:hAnsi="Times New Roman" w:cs="Times New Roman"/>
          <w:bCs/>
          <w:lang w:val="sq-AL"/>
        </w:rPr>
        <w:t>emocionalisht</w:t>
      </w:r>
      <w:proofErr w:type="spellEnd"/>
      <w:r w:rsidRPr="00D962D2">
        <w:rPr>
          <w:rFonts w:ascii="Times New Roman" w:hAnsi="Times New Roman" w:cs="Times New Roman"/>
          <w:bCs/>
          <w:lang w:val="sq-AL"/>
        </w:rPr>
        <w:t xml:space="preserve"> ende nuk e ka arritur pjekurinë e plotë. Kjo kohë identifikohet me ndryshime të mëdha në trup të cilat lidhen me fillimin e pubertetit, së bashku me zhvillimet në psikologjinë e personit. Në fillim të adoleshencës, fëmijët zakonisht përfundojnë shkollën fillore dhe hyjnë në shkollë të mesme.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Fëmija</w:t>
      </w:r>
      <w:r w:rsidRPr="00D962D2">
        <w:rPr>
          <w:rFonts w:ascii="Times New Roman" w:hAnsi="Times New Roman" w:cs="Times New Roman"/>
          <w:bCs/>
          <w:lang w:val="sq-AL"/>
        </w:rPr>
        <w:t xml:space="preserve">: Duke u bazuar në kushtetutën dhe ligjeve të Kosovës, fëmijë është personi nën moshën 18 </w:t>
      </w:r>
      <w:r w:rsidR="002730FF" w:rsidRPr="00D962D2">
        <w:rPr>
          <w:rFonts w:ascii="Times New Roman" w:hAnsi="Times New Roman" w:cs="Times New Roman"/>
          <w:bCs/>
          <w:lang w:val="sq-AL"/>
        </w:rPr>
        <w:t>vjeçare</w:t>
      </w:r>
      <w:r w:rsidRPr="00D962D2">
        <w:rPr>
          <w:rFonts w:ascii="Times New Roman" w:hAnsi="Times New Roman" w:cs="Times New Roman"/>
          <w:bCs/>
          <w:lang w:val="sq-AL"/>
        </w:rPr>
        <w:t xml:space="preserv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Abuzimi i fëmijës</w:t>
      </w:r>
      <w:r w:rsidRPr="00D962D2">
        <w:rPr>
          <w:rFonts w:ascii="Times New Roman" w:hAnsi="Times New Roman" w:cs="Times New Roman"/>
          <w:bCs/>
          <w:lang w:val="sq-AL"/>
        </w:rPr>
        <w:t>: Një term që përfshin fjalë dhe veprime t</w:t>
      </w:r>
      <w:r w:rsidR="00DD798C" w:rsidRPr="00D962D2">
        <w:rPr>
          <w:rFonts w:ascii="Times New Roman" w:hAnsi="Times New Roman" w:cs="Times New Roman"/>
          <w:bCs/>
          <w:lang w:val="sq-AL"/>
        </w:rPr>
        <w:t>ë</w:t>
      </w:r>
      <w:r w:rsidRPr="00D962D2">
        <w:rPr>
          <w:rFonts w:ascii="Times New Roman" w:hAnsi="Times New Roman" w:cs="Times New Roman"/>
          <w:bCs/>
          <w:lang w:val="sq-AL"/>
        </w:rPr>
        <w:t xml:space="preserve"> paramenduara dhe t</w:t>
      </w:r>
      <w:r w:rsidR="00DD798C" w:rsidRPr="00D962D2">
        <w:rPr>
          <w:rFonts w:ascii="Times New Roman" w:hAnsi="Times New Roman" w:cs="Times New Roman"/>
          <w:bCs/>
          <w:lang w:val="sq-AL"/>
        </w:rPr>
        <w:t>ë</w:t>
      </w:r>
      <w:r w:rsidRPr="00D962D2">
        <w:rPr>
          <w:rFonts w:ascii="Times New Roman" w:hAnsi="Times New Roman" w:cs="Times New Roman"/>
          <w:bCs/>
          <w:lang w:val="sq-AL"/>
        </w:rPr>
        <w:t xml:space="preserve"> qëllimshme që shkaktojnë dëm, potencial për dëm apo kërcënim për dëmtim të f</w:t>
      </w:r>
      <w:r w:rsidR="00436BF0" w:rsidRPr="00D962D2">
        <w:rPr>
          <w:rFonts w:ascii="Times New Roman" w:hAnsi="Times New Roman" w:cs="Times New Roman"/>
          <w:bCs/>
          <w:lang w:val="sq-AL"/>
        </w:rPr>
        <w:t>ëmijës. Abuzimi i fëmijës ka tri</w:t>
      </w:r>
      <w:r w:rsidRPr="00D962D2">
        <w:rPr>
          <w:rFonts w:ascii="Times New Roman" w:hAnsi="Times New Roman" w:cs="Times New Roman"/>
          <w:bCs/>
          <w:lang w:val="sq-AL"/>
        </w:rPr>
        <w:t xml:space="preserve"> forma; fizik, seksual dhe psikologjik.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Abuzimi seksual i fëmijës</w:t>
      </w:r>
      <w:r w:rsidRPr="00D962D2">
        <w:rPr>
          <w:rFonts w:ascii="Times New Roman" w:hAnsi="Times New Roman" w:cs="Times New Roman"/>
          <w:bCs/>
          <w:lang w:val="sq-AL"/>
        </w:rPr>
        <w:t xml:space="preserve">: </w:t>
      </w:r>
      <w:r w:rsidR="002730FF" w:rsidRPr="00D962D2">
        <w:rPr>
          <w:rFonts w:ascii="Times New Roman" w:hAnsi="Times New Roman" w:cs="Times New Roman"/>
          <w:bCs/>
          <w:lang w:val="sq-AL"/>
        </w:rPr>
        <w:t>Përfshirja</w:t>
      </w:r>
      <w:r w:rsidRPr="00D962D2">
        <w:rPr>
          <w:rFonts w:ascii="Times New Roman" w:hAnsi="Times New Roman" w:cs="Times New Roman"/>
          <w:bCs/>
          <w:lang w:val="sq-AL"/>
        </w:rPr>
        <w:t xml:space="preserve"> e fëmijës në aktivitet seksual që ai/ajo nuk e kupton plotësisht, nuk është në gjendje të japë pëlqimin për atë akt apo për të cilin akt fëmija </w:t>
      </w:r>
      <w:r w:rsidR="002730FF" w:rsidRPr="00D962D2">
        <w:rPr>
          <w:rFonts w:ascii="Times New Roman" w:hAnsi="Times New Roman" w:cs="Times New Roman"/>
          <w:bCs/>
          <w:lang w:val="sq-AL"/>
        </w:rPr>
        <w:t>nuk</w:t>
      </w:r>
      <w:r w:rsidRPr="00D962D2">
        <w:rPr>
          <w:rFonts w:ascii="Times New Roman" w:hAnsi="Times New Roman" w:cs="Times New Roman"/>
          <w:bCs/>
          <w:lang w:val="sq-AL"/>
        </w:rPr>
        <w:t xml:space="preserve"> është i </w:t>
      </w:r>
      <w:r w:rsidR="002730FF" w:rsidRPr="00D962D2">
        <w:rPr>
          <w:rFonts w:ascii="Times New Roman" w:hAnsi="Times New Roman" w:cs="Times New Roman"/>
          <w:bCs/>
          <w:lang w:val="sq-AL"/>
        </w:rPr>
        <w:t>përgatitur</w:t>
      </w:r>
      <w:r w:rsidRPr="00D962D2">
        <w:rPr>
          <w:rFonts w:ascii="Times New Roman" w:hAnsi="Times New Roman" w:cs="Times New Roman"/>
          <w:bCs/>
          <w:lang w:val="sq-AL"/>
        </w:rPr>
        <w:t xml:space="preserve"> në aspektin zhvillimor. Kjo mund të përfshij</w:t>
      </w:r>
      <w:r w:rsidR="00436BF0" w:rsidRPr="00D962D2">
        <w:rPr>
          <w:rFonts w:ascii="Times New Roman" w:hAnsi="Times New Roman" w:cs="Times New Roman"/>
          <w:bCs/>
          <w:lang w:val="sq-AL"/>
        </w:rPr>
        <w:t>ë</w:t>
      </w:r>
      <w:r w:rsidRPr="00D962D2">
        <w:rPr>
          <w:rFonts w:ascii="Times New Roman" w:hAnsi="Times New Roman" w:cs="Times New Roman"/>
          <w:bCs/>
          <w:lang w:val="sq-AL"/>
        </w:rPr>
        <w:t xml:space="preserve"> por nuk është e kufizuar me nxitjen apo shtytjen e fëmijës për t’u përfshirë në </w:t>
      </w:r>
      <w:r w:rsidR="002730FF" w:rsidRPr="00D962D2">
        <w:rPr>
          <w:rFonts w:ascii="Times New Roman" w:hAnsi="Times New Roman" w:cs="Times New Roman"/>
          <w:bCs/>
          <w:lang w:val="sq-AL"/>
        </w:rPr>
        <w:t>çfarëdo</w:t>
      </w:r>
      <w:r w:rsidRPr="00D962D2">
        <w:rPr>
          <w:rFonts w:ascii="Times New Roman" w:hAnsi="Times New Roman" w:cs="Times New Roman"/>
          <w:bCs/>
          <w:lang w:val="sq-AL"/>
        </w:rPr>
        <w:t xml:space="preserve"> aktiviteti seksual të jashtëligjshëm, detyrimi i fëmijës në </w:t>
      </w:r>
      <w:r w:rsidR="002730FF" w:rsidRPr="00D962D2">
        <w:rPr>
          <w:rFonts w:ascii="Times New Roman" w:hAnsi="Times New Roman" w:cs="Times New Roman"/>
          <w:bCs/>
          <w:lang w:val="sq-AL"/>
        </w:rPr>
        <w:t>prostitucion</w:t>
      </w:r>
      <w:r w:rsidRPr="00D962D2">
        <w:rPr>
          <w:rFonts w:ascii="Times New Roman" w:hAnsi="Times New Roman" w:cs="Times New Roman"/>
          <w:bCs/>
          <w:lang w:val="sq-AL"/>
        </w:rPr>
        <w:t xml:space="preserve"> apo praktika tjera seksuale  të jashtëligjshme dhe përdorimi i fëmijës për </w:t>
      </w:r>
      <w:r w:rsidR="002730FF" w:rsidRPr="00D962D2">
        <w:rPr>
          <w:rFonts w:ascii="Times New Roman" w:hAnsi="Times New Roman" w:cs="Times New Roman"/>
          <w:bCs/>
          <w:lang w:val="sq-AL"/>
        </w:rPr>
        <w:t>shfaqje</w:t>
      </w:r>
      <w:r w:rsidRPr="00D962D2">
        <w:rPr>
          <w:rFonts w:ascii="Times New Roman" w:hAnsi="Times New Roman" w:cs="Times New Roman"/>
          <w:bCs/>
          <w:lang w:val="sq-AL"/>
        </w:rPr>
        <w:t xml:space="preserve"> apo materiale pornografike.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Detyrim/shtrëngim</w:t>
      </w:r>
      <w:r w:rsidRPr="00D962D2">
        <w:rPr>
          <w:rFonts w:ascii="Times New Roman" w:hAnsi="Times New Roman" w:cs="Times New Roman"/>
          <w:bCs/>
          <w:lang w:val="sq-AL"/>
        </w:rPr>
        <w:t xml:space="preserve">; Detyrimi apo përpjekja për të detyruar dhunshëm personin tjetër të përfshihet në sjellje që janë kundër dëshirës së tij/saj duke përdorur kërcënime, ngulmim verbal, manipulim apo mashtrim. </w:t>
      </w:r>
    </w:p>
    <w:p w:rsidR="00D173D6" w:rsidRPr="00D962D2" w:rsidRDefault="002730FF" w:rsidP="00D173D6">
      <w:pPr>
        <w:jc w:val="both"/>
        <w:rPr>
          <w:rFonts w:ascii="Times New Roman" w:hAnsi="Times New Roman" w:cs="Times New Roman"/>
          <w:bCs/>
          <w:lang w:val="sq-AL"/>
        </w:rPr>
      </w:pPr>
      <w:r w:rsidRPr="00D962D2">
        <w:rPr>
          <w:rFonts w:ascii="Times New Roman" w:hAnsi="Times New Roman" w:cs="Times New Roman"/>
          <w:b/>
          <w:bCs/>
          <w:lang w:val="sq-AL"/>
        </w:rPr>
        <w:t>Dhënia</w:t>
      </w:r>
      <w:r w:rsidR="00D173D6" w:rsidRPr="00D962D2">
        <w:rPr>
          <w:rFonts w:ascii="Times New Roman" w:hAnsi="Times New Roman" w:cs="Times New Roman"/>
          <w:b/>
          <w:bCs/>
          <w:lang w:val="sq-AL"/>
        </w:rPr>
        <w:t xml:space="preserve"> e pëlqimit</w:t>
      </w:r>
      <w:r w:rsidR="00D173D6" w:rsidRPr="00D962D2">
        <w:rPr>
          <w:rFonts w:ascii="Times New Roman" w:hAnsi="Times New Roman" w:cs="Times New Roman"/>
          <w:bCs/>
          <w:lang w:val="sq-AL"/>
        </w:rPr>
        <w:t xml:space="preserve">; </w:t>
      </w:r>
      <w:r w:rsidRPr="00D962D2">
        <w:rPr>
          <w:rFonts w:ascii="Times New Roman" w:hAnsi="Times New Roman" w:cs="Times New Roman"/>
          <w:bCs/>
          <w:lang w:val="sq-AL"/>
        </w:rPr>
        <w:t>Dhënia</w:t>
      </w:r>
      <w:r w:rsidR="00D173D6" w:rsidRPr="00D962D2">
        <w:rPr>
          <w:rFonts w:ascii="Times New Roman" w:hAnsi="Times New Roman" w:cs="Times New Roman"/>
          <w:bCs/>
          <w:lang w:val="sq-AL"/>
        </w:rPr>
        <w:t xml:space="preserve"> e pëlqimit duke u bazuar në zgjedhjen e lirë dhe vullnetare</w:t>
      </w:r>
      <w:r w:rsidRPr="00D962D2">
        <w:rPr>
          <w:rFonts w:ascii="Times New Roman" w:hAnsi="Times New Roman" w:cs="Times New Roman"/>
          <w:bCs/>
          <w:lang w:val="sq-AL"/>
        </w:rPr>
        <w:t xml:space="preserve"> për të bërë di</w:t>
      </w:r>
      <w:r w:rsidR="00436BF0" w:rsidRPr="00D962D2">
        <w:rPr>
          <w:rFonts w:ascii="Times New Roman" w:hAnsi="Times New Roman" w:cs="Times New Roman"/>
          <w:bCs/>
          <w:lang w:val="sq-AL"/>
        </w:rPr>
        <w:t>ç</w:t>
      </w:r>
      <w:r w:rsidRPr="00D962D2">
        <w:rPr>
          <w:rFonts w:ascii="Times New Roman" w:hAnsi="Times New Roman" w:cs="Times New Roman"/>
          <w:bCs/>
          <w:lang w:val="sq-AL"/>
        </w:rPr>
        <w:t>ka. Nuk ka dhëni</w:t>
      </w:r>
      <w:r w:rsidR="00D173D6" w:rsidRPr="00D962D2">
        <w:rPr>
          <w:rFonts w:ascii="Times New Roman" w:hAnsi="Times New Roman" w:cs="Times New Roman"/>
          <w:bCs/>
          <w:lang w:val="sq-AL"/>
        </w:rPr>
        <w:t xml:space="preserve">e të pëlqimit kur pajtueshmëria arrihet përmes përdorimit të </w:t>
      </w:r>
      <w:r w:rsidRPr="00D962D2">
        <w:rPr>
          <w:rFonts w:ascii="Times New Roman" w:hAnsi="Times New Roman" w:cs="Times New Roman"/>
          <w:bCs/>
          <w:lang w:val="sq-AL"/>
        </w:rPr>
        <w:t>kërcënimit</w:t>
      </w:r>
      <w:r w:rsidR="00D173D6" w:rsidRPr="00D962D2">
        <w:rPr>
          <w:rFonts w:ascii="Times New Roman" w:hAnsi="Times New Roman" w:cs="Times New Roman"/>
          <w:bCs/>
          <w:lang w:val="sq-AL"/>
        </w:rPr>
        <w:t>, forcës apo formave tjera të detyrimit me forcë, rrëmbim, mashtrim apo keq</w:t>
      </w:r>
      <w:r w:rsidR="00436BF0" w:rsidRPr="00D962D2">
        <w:rPr>
          <w:rFonts w:ascii="Times New Roman" w:hAnsi="Times New Roman" w:cs="Times New Roman"/>
          <w:bCs/>
          <w:lang w:val="sq-AL"/>
        </w:rPr>
        <w:t>-</w:t>
      </w:r>
      <w:r w:rsidRPr="00D962D2">
        <w:rPr>
          <w:rFonts w:ascii="Times New Roman" w:hAnsi="Times New Roman" w:cs="Times New Roman"/>
          <w:bCs/>
          <w:lang w:val="sq-AL"/>
        </w:rPr>
        <w:t>prezantim</w:t>
      </w:r>
      <w:r w:rsidR="00D173D6" w:rsidRPr="00D962D2">
        <w:rPr>
          <w:rFonts w:ascii="Times New Roman" w:hAnsi="Times New Roman" w:cs="Times New Roman"/>
          <w:bCs/>
          <w:lang w:val="sq-AL"/>
        </w:rPr>
        <w:t xml:space="preserv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Dhunë n</w:t>
      </w:r>
      <w:r w:rsidR="00095BE5" w:rsidRPr="00D962D2">
        <w:rPr>
          <w:rFonts w:ascii="Times New Roman" w:hAnsi="Times New Roman" w:cs="Times New Roman"/>
          <w:b/>
          <w:bCs/>
          <w:lang w:val="sq-AL"/>
        </w:rPr>
        <w:t>ë</w:t>
      </w:r>
      <w:r w:rsidRPr="00D962D2">
        <w:rPr>
          <w:rFonts w:ascii="Times New Roman" w:hAnsi="Times New Roman" w:cs="Times New Roman"/>
          <w:b/>
          <w:bCs/>
          <w:lang w:val="sq-AL"/>
        </w:rPr>
        <w:t xml:space="preserve"> familje</w:t>
      </w:r>
      <w:r w:rsidRPr="00D962D2">
        <w:rPr>
          <w:rFonts w:ascii="Times New Roman" w:hAnsi="Times New Roman" w:cs="Times New Roman"/>
          <w:bCs/>
          <w:lang w:val="sq-AL"/>
        </w:rPr>
        <w:t xml:space="preserve"> - një ose më shumë vepra apo lëshime të qëllimshme që i bën një person personit tjetër me të cilin është ose ka qenë në marrëdhënie familjare si këto, por nuk kufizohet në:</w:t>
      </w:r>
    </w:p>
    <w:p w:rsidR="00D173D6" w:rsidRPr="00D962D2" w:rsidRDefault="00D173D6" w:rsidP="00A72637">
      <w:pPr>
        <w:ind w:left="450"/>
        <w:jc w:val="both"/>
        <w:rPr>
          <w:rFonts w:ascii="Times New Roman" w:hAnsi="Times New Roman" w:cs="Times New Roman"/>
          <w:bCs/>
          <w:lang w:val="sq-AL"/>
        </w:rPr>
      </w:pPr>
      <w:r w:rsidRPr="00D962D2">
        <w:rPr>
          <w:rFonts w:ascii="Times New Roman" w:hAnsi="Times New Roman" w:cs="Times New Roman"/>
          <w:bCs/>
          <w:lang w:val="sq-AL"/>
        </w:rPr>
        <w:t>1.2.1. përdorimin e forcës fizike ose presionin psikik të ushtruar ndaj anëtarit tjetër të familjes;</w:t>
      </w:r>
    </w:p>
    <w:p w:rsidR="00D173D6" w:rsidRPr="00D962D2" w:rsidRDefault="00D173D6" w:rsidP="00A72637">
      <w:pPr>
        <w:ind w:left="450"/>
        <w:jc w:val="both"/>
        <w:rPr>
          <w:rFonts w:ascii="Times New Roman" w:hAnsi="Times New Roman" w:cs="Times New Roman"/>
          <w:bCs/>
          <w:lang w:val="sq-AL"/>
        </w:rPr>
      </w:pPr>
      <w:r w:rsidRPr="00D962D2">
        <w:rPr>
          <w:rFonts w:ascii="Times New Roman" w:hAnsi="Times New Roman" w:cs="Times New Roman"/>
          <w:bCs/>
          <w:lang w:val="sq-AL"/>
        </w:rPr>
        <w:t>1.2.2. çdo veprim tjetër i një anëtari të familjes që mund të shkaktojë apo kanos, se do të shkaktojë dhe</w:t>
      </w:r>
      <w:r w:rsidR="0060693C" w:rsidRPr="00D962D2">
        <w:rPr>
          <w:rFonts w:ascii="Times New Roman" w:hAnsi="Times New Roman" w:cs="Times New Roman"/>
          <w:bCs/>
          <w:lang w:val="sq-AL"/>
        </w:rPr>
        <w:t>mbje fizike dhe vuajtje psikike</w:t>
      </w:r>
      <w:r w:rsidR="00436BF0" w:rsidRPr="00D962D2">
        <w:rPr>
          <w:rFonts w:ascii="Times New Roman" w:hAnsi="Times New Roman" w:cs="Times New Roman"/>
          <w:bCs/>
          <w:lang w:val="sq-AL"/>
        </w:rPr>
        <w:t>;</w:t>
      </w:r>
    </w:p>
    <w:p w:rsidR="00D173D6" w:rsidRPr="00D962D2" w:rsidRDefault="00D173D6" w:rsidP="00A72637">
      <w:pPr>
        <w:ind w:left="450"/>
        <w:jc w:val="both"/>
        <w:rPr>
          <w:rFonts w:ascii="Times New Roman" w:hAnsi="Times New Roman" w:cs="Times New Roman"/>
          <w:bCs/>
          <w:lang w:val="sq-AL"/>
        </w:rPr>
      </w:pPr>
      <w:r w:rsidRPr="00D962D2">
        <w:rPr>
          <w:rFonts w:ascii="Times New Roman" w:hAnsi="Times New Roman" w:cs="Times New Roman"/>
          <w:bCs/>
          <w:lang w:val="sq-AL"/>
        </w:rPr>
        <w:t>1.2.3. shkaktimi i ndjenjës së frikës, rrezikshmërisë per</w:t>
      </w:r>
      <w:r w:rsidR="0060693C" w:rsidRPr="00D962D2">
        <w:rPr>
          <w:rFonts w:ascii="Times New Roman" w:hAnsi="Times New Roman" w:cs="Times New Roman"/>
          <w:bCs/>
          <w:lang w:val="sq-AL"/>
        </w:rPr>
        <w:t xml:space="preserve">sonale apo </w:t>
      </w:r>
      <w:r w:rsidR="00436BF0" w:rsidRPr="00D962D2">
        <w:rPr>
          <w:rFonts w:ascii="Times New Roman" w:hAnsi="Times New Roman" w:cs="Times New Roman"/>
          <w:bCs/>
          <w:lang w:val="sq-AL"/>
        </w:rPr>
        <w:t>cenimin</w:t>
      </w:r>
      <w:r w:rsidR="0060693C" w:rsidRPr="00D962D2">
        <w:rPr>
          <w:rFonts w:ascii="Times New Roman" w:hAnsi="Times New Roman" w:cs="Times New Roman"/>
          <w:bCs/>
          <w:lang w:val="sq-AL"/>
        </w:rPr>
        <w:t xml:space="preserve"> e dinjitetit</w:t>
      </w:r>
      <w:r w:rsidR="00436BF0" w:rsidRPr="00D962D2">
        <w:rPr>
          <w:rFonts w:ascii="Times New Roman" w:hAnsi="Times New Roman" w:cs="Times New Roman"/>
          <w:bCs/>
          <w:lang w:val="sq-AL"/>
        </w:rPr>
        <w:t>;</w:t>
      </w:r>
    </w:p>
    <w:p w:rsidR="00D173D6" w:rsidRPr="00D962D2" w:rsidRDefault="00D173D6" w:rsidP="00A72637">
      <w:pPr>
        <w:ind w:left="450"/>
        <w:jc w:val="both"/>
        <w:rPr>
          <w:rFonts w:ascii="Times New Roman" w:hAnsi="Times New Roman" w:cs="Times New Roman"/>
          <w:bCs/>
          <w:lang w:val="sq-AL"/>
        </w:rPr>
      </w:pPr>
      <w:r w:rsidRPr="00D962D2">
        <w:rPr>
          <w:rFonts w:ascii="Times New Roman" w:hAnsi="Times New Roman" w:cs="Times New Roman"/>
          <w:bCs/>
          <w:lang w:val="sq-AL"/>
        </w:rPr>
        <w:t xml:space="preserve">1.2.4. sulmi fizik </w:t>
      </w:r>
      <w:r w:rsidR="0060693C" w:rsidRPr="00D962D2">
        <w:rPr>
          <w:rFonts w:ascii="Times New Roman" w:hAnsi="Times New Roman" w:cs="Times New Roman"/>
          <w:bCs/>
          <w:lang w:val="sq-AL"/>
        </w:rPr>
        <w:t>pa marrë parasysh pasojat</w:t>
      </w:r>
      <w:r w:rsidR="00436BF0" w:rsidRPr="00D962D2">
        <w:rPr>
          <w:rFonts w:ascii="Times New Roman" w:hAnsi="Times New Roman" w:cs="Times New Roman"/>
          <w:bCs/>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1.2.5. ofendimi, sharja, thirrja me emra ofendues dhe mënyra të t</w:t>
      </w:r>
      <w:r w:rsidR="0060693C" w:rsidRPr="00D962D2">
        <w:rPr>
          <w:rFonts w:ascii="Times New Roman" w:hAnsi="Times New Roman" w:cs="Times New Roman"/>
          <w:lang w:val="sq-AL"/>
        </w:rPr>
        <w:t>jera të shqetësimit të vrazhdë</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1.2.6. përsëritja e vazhdueshme e sjelljeve me q</w:t>
      </w:r>
      <w:r w:rsidR="00436BF0" w:rsidRPr="00D962D2">
        <w:rPr>
          <w:rFonts w:ascii="Times New Roman" w:hAnsi="Times New Roman" w:cs="Times New Roman"/>
          <w:lang w:val="sq-AL"/>
        </w:rPr>
        <w:t>ë</w:t>
      </w:r>
      <w:r w:rsidRPr="00D962D2">
        <w:rPr>
          <w:rFonts w:ascii="Times New Roman" w:hAnsi="Times New Roman" w:cs="Times New Roman"/>
          <w:lang w:val="sq-AL"/>
        </w:rPr>
        <w:t>llim t</w:t>
      </w:r>
      <w:r w:rsidR="00DD798C" w:rsidRPr="00D962D2">
        <w:rPr>
          <w:rFonts w:ascii="Times New Roman" w:hAnsi="Times New Roman" w:cs="Times New Roman"/>
          <w:bCs/>
          <w:lang w:val="sq-AL"/>
        </w:rPr>
        <w:t>ë</w:t>
      </w:r>
      <w:r w:rsidR="0060693C" w:rsidRPr="00D962D2">
        <w:rPr>
          <w:rFonts w:ascii="Times New Roman" w:hAnsi="Times New Roman" w:cs="Times New Roman"/>
          <w:lang w:val="sq-AL"/>
        </w:rPr>
        <w:t xml:space="preserve"> përuljes se personit tjetër</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1.2.7. marrëdhënia seksuale pa pëlqim dhe keq</w:t>
      </w:r>
      <w:r w:rsidR="0060693C" w:rsidRPr="00D962D2">
        <w:rPr>
          <w:rFonts w:ascii="Times New Roman" w:hAnsi="Times New Roman" w:cs="Times New Roman"/>
          <w:lang w:val="sq-AL"/>
        </w:rPr>
        <w:t>trajtimi seksual</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1.2.8. kufizimi i kundërligjshëm i lirisë së</w:t>
      </w:r>
      <w:r w:rsidR="0060693C" w:rsidRPr="00D962D2">
        <w:rPr>
          <w:rFonts w:ascii="Times New Roman" w:hAnsi="Times New Roman" w:cs="Times New Roman"/>
          <w:lang w:val="sq-AL"/>
        </w:rPr>
        <w:t xml:space="preserve"> lëvizjes ndaj personit tjetër</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1.2.9. dëmtimi apo shkatërrimi i pasuri</w:t>
      </w:r>
      <w:r w:rsidR="0060693C" w:rsidRPr="00D962D2">
        <w:rPr>
          <w:rFonts w:ascii="Times New Roman" w:hAnsi="Times New Roman" w:cs="Times New Roman"/>
          <w:lang w:val="sq-AL"/>
        </w:rPr>
        <w:t>së dhe kanosja që ta bëjë këtë</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1.2.10. vën</w:t>
      </w:r>
      <w:r w:rsidR="002730FF" w:rsidRPr="00D962D2">
        <w:rPr>
          <w:rFonts w:ascii="Times New Roman" w:hAnsi="Times New Roman" w:cs="Times New Roman"/>
          <w:lang w:val="sq-AL"/>
        </w:rPr>
        <w:t>i</w:t>
      </w:r>
      <w:r w:rsidRPr="00D962D2">
        <w:rPr>
          <w:rFonts w:ascii="Times New Roman" w:hAnsi="Times New Roman" w:cs="Times New Roman"/>
          <w:lang w:val="sq-AL"/>
        </w:rPr>
        <w:t>a e personit tjetër në pozitën qe ai të frikësohet për gjendjen fi</w:t>
      </w:r>
      <w:r w:rsidR="0060693C" w:rsidRPr="00D962D2">
        <w:rPr>
          <w:rFonts w:ascii="Times New Roman" w:hAnsi="Times New Roman" w:cs="Times New Roman"/>
          <w:lang w:val="sq-AL"/>
        </w:rPr>
        <w:t>zike, emocionale dhe ekonomike</w:t>
      </w:r>
      <w:r w:rsidR="00436BF0" w:rsidRPr="00D962D2">
        <w:rPr>
          <w:rFonts w:ascii="Times New Roman" w:hAnsi="Times New Roman" w:cs="Times New Roman"/>
          <w:lang w:val="sq-AL"/>
        </w:rPr>
        <w:t>;</w:t>
      </w:r>
    </w:p>
    <w:p w:rsidR="00D173D6" w:rsidRPr="00D962D2" w:rsidRDefault="00D173D6" w:rsidP="00A72637">
      <w:pPr>
        <w:ind w:left="450"/>
        <w:jc w:val="both"/>
        <w:rPr>
          <w:rFonts w:ascii="Times New Roman" w:hAnsi="Times New Roman" w:cs="Times New Roman"/>
          <w:lang w:val="sq-AL"/>
        </w:rPr>
      </w:pPr>
      <w:r w:rsidRPr="00D962D2">
        <w:rPr>
          <w:rFonts w:ascii="Times New Roman" w:hAnsi="Times New Roman" w:cs="Times New Roman"/>
          <w:lang w:val="sq-AL"/>
        </w:rPr>
        <w:t>1.2.11. hyrja apo largimi me dhunë nga banesa e përbashkë</w:t>
      </w:r>
      <w:r w:rsidR="0060693C" w:rsidRPr="00D962D2">
        <w:rPr>
          <w:rFonts w:ascii="Times New Roman" w:hAnsi="Times New Roman" w:cs="Times New Roman"/>
          <w:lang w:val="sq-AL"/>
        </w:rPr>
        <w:t>t apo banesën e personit tjetër</w:t>
      </w:r>
      <w:r w:rsidR="00436BF0" w:rsidRPr="00D962D2">
        <w:rPr>
          <w:rFonts w:ascii="Times New Roman" w:hAnsi="Times New Roman" w:cs="Times New Roman"/>
          <w:lang w:val="sq-AL"/>
        </w:rPr>
        <w:t>;</w:t>
      </w:r>
      <w:r w:rsidRPr="00D962D2">
        <w:rPr>
          <w:rFonts w:ascii="Times New Roman" w:hAnsi="Times New Roman" w:cs="Times New Roman"/>
          <w:lang w:val="sq-AL"/>
        </w:rPr>
        <w:t xml:space="preserve"> </w:t>
      </w:r>
    </w:p>
    <w:p w:rsidR="00D173D6" w:rsidRPr="00D962D2" w:rsidRDefault="00D173D6" w:rsidP="00A72637">
      <w:pPr>
        <w:ind w:left="450"/>
        <w:jc w:val="both"/>
        <w:rPr>
          <w:rFonts w:ascii="Times New Roman" w:hAnsi="Times New Roman" w:cs="Times New Roman"/>
          <w:bCs/>
          <w:lang w:val="sq-AL"/>
        </w:rPr>
      </w:pPr>
      <w:r w:rsidRPr="00D962D2">
        <w:rPr>
          <w:rFonts w:ascii="Times New Roman" w:hAnsi="Times New Roman" w:cs="Times New Roman"/>
          <w:lang w:val="sq-AL"/>
        </w:rPr>
        <w:t>1.2.12. rrëmbimi.</w:t>
      </w:r>
    </w:p>
    <w:p w:rsidR="00436BF0"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Kryerësi i dhunës në familje </w:t>
      </w:r>
      <w:r w:rsidRPr="00D962D2">
        <w:rPr>
          <w:rFonts w:ascii="Times New Roman" w:hAnsi="Times New Roman" w:cs="Times New Roman"/>
          <w:lang w:val="sq-AL"/>
        </w:rPr>
        <w:t>- personi, i cili ka kryer një apo me tepër vepra të dhunës në familje, kundër të cilit kërkohet urdhri për mbrojtje, urdhri për mbrojtje emergjente. ose urdhri për mbrojtjen e përkohshme emergjente.</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lang w:val="sq-AL"/>
        </w:rPr>
        <w:t>Dhuna me bazë gjinore</w:t>
      </w:r>
      <w:r w:rsidRPr="00D962D2">
        <w:rPr>
          <w:rFonts w:ascii="Times New Roman" w:hAnsi="Times New Roman" w:cs="Times New Roman"/>
          <w:lang w:val="sq-AL"/>
        </w:rPr>
        <w:t xml:space="preserve">: Një term ombrellë për </w:t>
      </w:r>
      <w:r w:rsidR="002730FF" w:rsidRPr="00D962D2">
        <w:rPr>
          <w:rFonts w:ascii="Times New Roman" w:hAnsi="Times New Roman" w:cs="Times New Roman"/>
          <w:lang w:val="sq-AL"/>
        </w:rPr>
        <w:t>çdo</w:t>
      </w:r>
      <w:r w:rsidRPr="00D962D2">
        <w:rPr>
          <w:rFonts w:ascii="Times New Roman" w:hAnsi="Times New Roman" w:cs="Times New Roman"/>
          <w:lang w:val="sq-AL"/>
        </w:rPr>
        <w:t xml:space="preserve"> akt apo sjellje që kryhet kundër dëshirës dhe vullnetit të personit tjetër dhe që bazohet në dallimet e </w:t>
      </w:r>
      <w:r w:rsidR="00A207F9" w:rsidRPr="00D962D2">
        <w:rPr>
          <w:rFonts w:ascii="Times New Roman" w:hAnsi="Times New Roman" w:cs="Times New Roman"/>
          <w:lang w:val="sq-AL"/>
        </w:rPr>
        <w:t>atribuuar a</w:t>
      </w:r>
      <w:r w:rsidRPr="00D962D2">
        <w:rPr>
          <w:rFonts w:ascii="Times New Roman" w:hAnsi="Times New Roman" w:cs="Times New Roman"/>
          <w:lang w:val="sq-AL"/>
        </w:rPr>
        <w:t xml:space="preserve"> shoqërore (gjinia) në mes të meshkujve dhe femrave. Në këtë kontekst,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përfshin por nuk është e kufizuar në dhunën seksuale, dhunën fizike dhe praktikat tjera të dëmshme tradicionale dhe dhunën sociale dhe ekonomike. Termi i referohet dhunës që prekë individët </w:t>
      </w:r>
      <w:r w:rsidR="002730FF" w:rsidRPr="00D962D2">
        <w:rPr>
          <w:rFonts w:ascii="Times New Roman" w:hAnsi="Times New Roman" w:cs="Times New Roman"/>
          <w:lang w:val="sq-AL"/>
        </w:rPr>
        <w:t>apo grupet në bazën e të qenit</w:t>
      </w:r>
      <w:r w:rsidRPr="00D962D2">
        <w:rPr>
          <w:rFonts w:ascii="Times New Roman" w:hAnsi="Times New Roman" w:cs="Times New Roman"/>
          <w:lang w:val="sq-AL"/>
        </w:rPr>
        <w:t xml:space="preserve"> femër apo mashkull.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Pala e mbrojtur </w:t>
      </w:r>
      <w:r w:rsidRPr="00D962D2">
        <w:rPr>
          <w:rFonts w:ascii="Times New Roman" w:hAnsi="Times New Roman" w:cs="Times New Roman"/>
          <w:lang w:val="sq-AL"/>
        </w:rPr>
        <w:t xml:space="preserve">- personi ndaj të cilit është ushtruar dhuna në familje dhe vartësit në dobi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cilit është kërkuar urdhri për mbrojtje, urdhri për mbrojtje emergjente ose urdhri për mbrojtjen e përkohshme emergjente.</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Mbrojtësi i viktimave </w:t>
      </w:r>
      <w:r w:rsidRPr="00D962D2">
        <w:rPr>
          <w:rFonts w:ascii="Times New Roman" w:hAnsi="Times New Roman" w:cs="Times New Roman"/>
          <w:lang w:val="sq-AL"/>
        </w:rPr>
        <w:t xml:space="preserve">- personi i autorizuar zyrtar i cili ndihmon drejtpërdrejtë palën e dëmtuar që nga kontaktet e para me organet kompetente të mbrojtjes, këshillon, inicion procedurat për caktimin e masave të mbrojtjes, është i obliguar të marr pjesë në të gjitha seancat gjyqësore, të monitoroj mbarëvajtjen e procesit gjyqësor.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Urdhër mbrojtje </w:t>
      </w:r>
      <w:r w:rsidRPr="00D962D2">
        <w:rPr>
          <w:rFonts w:ascii="Times New Roman" w:hAnsi="Times New Roman" w:cs="Times New Roman"/>
          <w:lang w:val="sq-AL"/>
        </w:rPr>
        <w:t xml:space="preserve">- urdhri i lëshuar me vendim gjykate, ku parashikohen masat mbrojtëse për viktimën.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Urdhër mbrojtje emergjente </w:t>
      </w:r>
      <w:r w:rsidRPr="00D962D2">
        <w:rPr>
          <w:rFonts w:ascii="Times New Roman" w:hAnsi="Times New Roman" w:cs="Times New Roman"/>
          <w:lang w:val="sq-AL"/>
        </w:rPr>
        <w:t xml:space="preserve">- urdhri i lëshuar përkohësisht me vendim gjykate.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bCs/>
          <w:lang w:val="sq-AL"/>
        </w:rPr>
        <w:t xml:space="preserve">Urdhër mbrojtje e përkohshme emergjente </w:t>
      </w:r>
      <w:r w:rsidRPr="00D962D2">
        <w:rPr>
          <w:rFonts w:ascii="Times New Roman" w:hAnsi="Times New Roman" w:cs="Times New Roman"/>
          <w:lang w:val="sq-AL"/>
        </w:rPr>
        <w:t>urdhri i lëshuar jashtë orarit të punës së gjykatave.</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lang w:val="sq-AL"/>
        </w:rPr>
        <w:t xml:space="preserve">Strehimore </w:t>
      </w:r>
      <w:r w:rsidRPr="00D962D2">
        <w:rPr>
          <w:rFonts w:ascii="Times New Roman" w:hAnsi="Times New Roman" w:cs="Times New Roman"/>
          <w:lang w:val="sq-AL"/>
        </w:rPr>
        <w:t xml:space="preserve">– Një vendstrehim i </w:t>
      </w:r>
      <w:r w:rsidR="002730FF" w:rsidRPr="00D962D2">
        <w:rPr>
          <w:rFonts w:ascii="Times New Roman" w:hAnsi="Times New Roman" w:cs="Times New Roman"/>
          <w:lang w:val="sq-AL"/>
        </w:rPr>
        <w:t>përkohshëm</w:t>
      </w:r>
      <w:r w:rsidRPr="00D962D2">
        <w:rPr>
          <w:rFonts w:ascii="Times New Roman" w:hAnsi="Times New Roman" w:cs="Times New Roman"/>
          <w:lang w:val="sq-AL"/>
        </w:rPr>
        <w:t>, i përshtatshëm për të fshehur apo mbajtur sigurt të mbijetuarit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fëmijët</w:t>
      </w:r>
      <w:r w:rsidR="006A74C1" w:rsidRPr="00D962D2">
        <w:rPr>
          <w:rFonts w:ascii="Times New Roman" w:hAnsi="Times New Roman" w:cs="Times New Roman"/>
          <w:lang w:val="sq-AL"/>
        </w:rPr>
        <w:t xml:space="preserve"> e tyre. Strehimoret zakonisht </w:t>
      </w:r>
      <w:r w:rsidRPr="00D962D2">
        <w:rPr>
          <w:rFonts w:ascii="Times New Roman" w:hAnsi="Times New Roman" w:cs="Times New Roman"/>
          <w:lang w:val="sq-AL"/>
        </w:rPr>
        <w:t xml:space="preserve">u sigurojnë viktimave strehim, ushqim, </w:t>
      </w:r>
      <w:r w:rsidR="002730FF" w:rsidRPr="00D962D2">
        <w:rPr>
          <w:rFonts w:ascii="Times New Roman" w:hAnsi="Times New Roman" w:cs="Times New Roman"/>
          <w:lang w:val="sq-AL"/>
        </w:rPr>
        <w:t>veshmbathje</w:t>
      </w:r>
      <w:r w:rsidRPr="00D962D2">
        <w:rPr>
          <w:rFonts w:ascii="Times New Roman" w:hAnsi="Times New Roman" w:cs="Times New Roman"/>
          <w:lang w:val="sq-AL"/>
        </w:rPr>
        <w:t>, këshilla psiko</w:t>
      </w:r>
      <w:r w:rsidR="002730FF" w:rsidRPr="00D962D2">
        <w:rPr>
          <w:rFonts w:ascii="Times New Roman" w:hAnsi="Times New Roman" w:cs="Times New Roman"/>
          <w:lang w:val="sq-AL"/>
        </w:rPr>
        <w:t>-</w:t>
      </w:r>
      <w:r w:rsidRPr="00D962D2">
        <w:rPr>
          <w:rFonts w:ascii="Times New Roman" w:hAnsi="Times New Roman" w:cs="Times New Roman"/>
          <w:lang w:val="sq-AL"/>
        </w:rPr>
        <w:t xml:space="preserve">sociale dhe ligjore, mbështetje mjekësore, aftësim </w:t>
      </w:r>
      <w:r w:rsidR="002730FF" w:rsidRPr="00D962D2">
        <w:rPr>
          <w:rFonts w:ascii="Times New Roman" w:hAnsi="Times New Roman" w:cs="Times New Roman"/>
          <w:lang w:val="sq-AL"/>
        </w:rPr>
        <w:t>profesional</w:t>
      </w:r>
      <w:r w:rsidR="006A74C1" w:rsidRPr="00D962D2">
        <w:rPr>
          <w:rFonts w:ascii="Times New Roman" w:hAnsi="Times New Roman" w:cs="Times New Roman"/>
          <w:lang w:val="sq-AL"/>
        </w:rPr>
        <w:t>, edukim</w:t>
      </w:r>
      <w:r w:rsidRPr="00D962D2">
        <w:rPr>
          <w:rFonts w:ascii="Times New Roman" w:hAnsi="Times New Roman" w:cs="Times New Roman"/>
          <w:lang w:val="sq-AL"/>
        </w:rPr>
        <w:t xml:space="preserve"> shëndetësor, shërbime për kërkim të punës dhe veprimtari për fëmijët ndër të tjera. Strehimoret sigurohen nga policia.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lang w:val="sq-AL"/>
        </w:rPr>
        <w:t>Abuzim seksual</w:t>
      </w:r>
      <w:r w:rsidRPr="00D962D2">
        <w:rPr>
          <w:rFonts w:ascii="Times New Roman" w:hAnsi="Times New Roman" w:cs="Times New Roman"/>
          <w:lang w:val="sq-AL"/>
        </w:rPr>
        <w:t xml:space="preserve"> – Ndërhyrje aktuale apo kërcënim fizik që </w:t>
      </w:r>
      <w:r w:rsidR="002730FF" w:rsidRPr="00D962D2">
        <w:rPr>
          <w:rFonts w:ascii="Times New Roman" w:hAnsi="Times New Roman" w:cs="Times New Roman"/>
          <w:lang w:val="sq-AL"/>
        </w:rPr>
        <w:t>është</w:t>
      </w:r>
      <w:r w:rsidRPr="00D962D2">
        <w:rPr>
          <w:rFonts w:ascii="Times New Roman" w:hAnsi="Times New Roman" w:cs="Times New Roman"/>
          <w:lang w:val="sq-AL"/>
        </w:rPr>
        <w:t xml:space="preserve"> i natyrës seksuale, duke përfshirë prekjen e papërshtatshme apo nën kushte jo të barabarta të detyrimit.</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Dhuna seksuale</w:t>
      </w:r>
      <w:r w:rsidRPr="00D962D2">
        <w:rPr>
          <w:rFonts w:ascii="Times New Roman" w:hAnsi="Times New Roman" w:cs="Times New Roman"/>
          <w:bCs/>
          <w:lang w:val="sq-AL"/>
        </w:rPr>
        <w:t xml:space="preserve"> – Përfshin eksploatimin seksual dhe abuzimin seksual. I referohet </w:t>
      </w:r>
      <w:r w:rsidR="002730FF" w:rsidRPr="00D962D2">
        <w:rPr>
          <w:rFonts w:ascii="Times New Roman" w:hAnsi="Times New Roman" w:cs="Times New Roman"/>
          <w:bCs/>
          <w:lang w:val="sq-AL"/>
        </w:rPr>
        <w:t>çdo</w:t>
      </w:r>
      <w:r w:rsidRPr="00D962D2">
        <w:rPr>
          <w:rFonts w:ascii="Times New Roman" w:hAnsi="Times New Roman" w:cs="Times New Roman"/>
          <w:bCs/>
          <w:lang w:val="sq-AL"/>
        </w:rPr>
        <w:t xml:space="preserve"> akti, përpjekje apo kërcënimi të natyrës seksuale e cila rezulton në dëmtim fizik, psikologjik dhe emocional.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Dhuna Socio-</w:t>
      </w:r>
      <w:r w:rsidR="002730FF" w:rsidRPr="00D962D2">
        <w:rPr>
          <w:rFonts w:ascii="Times New Roman" w:hAnsi="Times New Roman" w:cs="Times New Roman"/>
          <w:b/>
          <w:bCs/>
          <w:lang w:val="sq-AL"/>
        </w:rPr>
        <w:t>Ekonomike</w:t>
      </w:r>
      <w:r w:rsidRPr="00D962D2">
        <w:rPr>
          <w:rFonts w:ascii="Times New Roman" w:hAnsi="Times New Roman" w:cs="Times New Roman"/>
          <w:bCs/>
          <w:lang w:val="sq-AL"/>
        </w:rPr>
        <w:t xml:space="preserve"> – Diskriminimi dhe/apo mohimi i mundësive dhe shërbimeve, duke përfshirë përjashtimin dhe mohimin e qasjes në shkollim, ndihmë shëndetësore apo punësim dhe mohim i të drejtave të pronës, duke përfshirë rrëmbimin e pronës dhe streset tjera psikologjike.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Dhuna kundër grave</w:t>
      </w:r>
      <w:r w:rsidRPr="00D962D2">
        <w:rPr>
          <w:rFonts w:ascii="Times New Roman" w:hAnsi="Times New Roman" w:cs="Times New Roman"/>
          <w:bCs/>
          <w:lang w:val="sq-AL"/>
        </w:rPr>
        <w:t xml:space="preserve"> – </w:t>
      </w:r>
      <w:r w:rsidR="002730FF" w:rsidRPr="00D962D2">
        <w:rPr>
          <w:rFonts w:ascii="Times New Roman" w:hAnsi="Times New Roman" w:cs="Times New Roman"/>
          <w:bCs/>
          <w:lang w:val="sq-AL"/>
        </w:rPr>
        <w:t>Çdo</w:t>
      </w:r>
      <w:r w:rsidRPr="00D962D2">
        <w:rPr>
          <w:rFonts w:ascii="Times New Roman" w:hAnsi="Times New Roman" w:cs="Times New Roman"/>
          <w:bCs/>
          <w:lang w:val="sq-AL"/>
        </w:rPr>
        <w:t xml:space="preserve"> veprim i dhunës me bazë gjinore që rezulton apo ka mundësi të rezultojë në dëmtim fizik, seksual apo psikologjik apo vuajtje për gruan, duke përfshirë kërcënimet, detyrimin me dhunë apo </w:t>
      </w:r>
      <w:r w:rsidR="00A207F9" w:rsidRPr="00D962D2">
        <w:rPr>
          <w:rFonts w:ascii="Times New Roman" w:hAnsi="Times New Roman" w:cs="Times New Roman"/>
          <w:bCs/>
          <w:lang w:val="sq-AL"/>
        </w:rPr>
        <w:t>de privimin</w:t>
      </w:r>
      <w:r w:rsidRPr="00D962D2">
        <w:rPr>
          <w:rFonts w:ascii="Times New Roman" w:hAnsi="Times New Roman" w:cs="Times New Roman"/>
          <w:bCs/>
          <w:lang w:val="sq-AL"/>
        </w:rPr>
        <w:t xml:space="preserve"> e lirisë e cila ndodh </w:t>
      </w:r>
      <w:r w:rsidR="00B51032" w:rsidRPr="00D962D2">
        <w:rPr>
          <w:rFonts w:ascii="Times New Roman" w:hAnsi="Times New Roman" w:cs="Times New Roman"/>
          <w:bCs/>
          <w:lang w:val="sq-AL"/>
        </w:rPr>
        <w:t>q</w:t>
      </w:r>
      <w:r w:rsidRPr="00D962D2">
        <w:rPr>
          <w:rFonts w:ascii="Times New Roman" w:hAnsi="Times New Roman" w:cs="Times New Roman"/>
          <w:bCs/>
          <w:lang w:val="sq-AL"/>
        </w:rPr>
        <w:t xml:space="preserve">oftë në jetën publike apo private.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 xml:space="preserve">Gjinia </w:t>
      </w:r>
      <w:r w:rsidRPr="00D962D2">
        <w:rPr>
          <w:rFonts w:ascii="Times New Roman" w:hAnsi="Times New Roman" w:cs="Times New Roman"/>
          <w:bCs/>
          <w:lang w:val="sq-AL"/>
        </w:rPr>
        <w:t xml:space="preserve">– Term i cili </w:t>
      </w:r>
      <w:r w:rsidR="002730FF" w:rsidRPr="00D962D2">
        <w:rPr>
          <w:rFonts w:ascii="Times New Roman" w:hAnsi="Times New Roman" w:cs="Times New Roman"/>
          <w:bCs/>
          <w:lang w:val="sq-AL"/>
        </w:rPr>
        <w:t>përdoret</w:t>
      </w:r>
      <w:r w:rsidRPr="00D962D2">
        <w:rPr>
          <w:rFonts w:ascii="Times New Roman" w:hAnsi="Times New Roman" w:cs="Times New Roman"/>
          <w:bCs/>
          <w:lang w:val="sq-AL"/>
        </w:rPr>
        <w:t xml:space="preserve"> për të treguar karakteristikat sociale që i jepen burrave dhe grave. Njerëzit janë të lindur femra apo meshkuj (</w:t>
      </w:r>
      <w:r w:rsidR="00436BF0" w:rsidRPr="00D962D2">
        <w:rPr>
          <w:rFonts w:ascii="Times New Roman" w:hAnsi="Times New Roman" w:cs="Times New Roman"/>
          <w:bCs/>
          <w:lang w:val="sq-AL"/>
        </w:rPr>
        <w:t>gjinia</w:t>
      </w:r>
      <w:r w:rsidRPr="00D962D2">
        <w:rPr>
          <w:rFonts w:ascii="Times New Roman" w:hAnsi="Times New Roman" w:cs="Times New Roman"/>
          <w:bCs/>
          <w:lang w:val="sq-AL"/>
        </w:rPr>
        <w:t>); ata mësojnë se si të jenë djem apo vajza dhe pastaj të bëhen burra dhe gra (gjinia). Gjinia konstruktohet në bazë të faktorëve t</w:t>
      </w:r>
      <w:r w:rsidR="00DD798C" w:rsidRPr="00D962D2">
        <w:rPr>
          <w:rFonts w:ascii="Times New Roman" w:hAnsi="Times New Roman" w:cs="Times New Roman"/>
          <w:bCs/>
          <w:lang w:val="sq-AL"/>
        </w:rPr>
        <w:t>ë</w:t>
      </w:r>
      <w:r w:rsidRPr="00D962D2">
        <w:rPr>
          <w:rFonts w:ascii="Times New Roman" w:hAnsi="Times New Roman" w:cs="Times New Roman"/>
          <w:bCs/>
          <w:lang w:val="sq-AL"/>
        </w:rPr>
        <w:t xml:space="preserve"> ndryshëm të tillë si mosha, religjioni dhe origjina nacionale, etnike dhe sociale. Gjinia dallon edhe në mes të kulturave dhe definon identitetin, statusin, rolet, përgjegjësitë dhe </w:t>
      </w:r>
      <w:r w:rsidR="002730FF" w:rsidRPr="00D962D2">
        <w:rPr>
          <w:rFonts w:ascii="Times New Roman" w:hAnsi="Times New Roman" w:cs="Times New Roman"/>
          <w:bCs/>
          <w:lang w:val="sq-AL"/>
        </w:rPr>
        <w:t>marrëdhëniet</w:t>
      </w:r>
      <w:r w:rsidRPr="00D962D2">
        <w:rPr>
          <w:rFonts w:ascii="Times New Roman" w:hAnsi="Times New Roman" w:cs="Times New Roman"/>
          <w:bCs/>
          <w:lang w:val="sq-AL"/>
        </w:rPr>
        <w:t xml:space="preserve"> e pushtetit tek </w:t>
      </w:r>
      <w:r w:rsidR="002730FF" w:rsidRPr="00D962D2">
        <w:rPr>
          <w:rFonts w:ascii="Times New Roman" w:hAnsi="Times New Roman" w:cs="Times New Roman"/>
          <w:bCs/>
          <w:lang w:val="sq-AL"/>
        </w:rPr>
        <w:t>anëtarët</w:t>
      </w:r>
      <w:r w:rsidRPr="00D962D2">
        <w:rPr>
          <w:rFonts w:ascii="Times New Roman" w:hAnsi="Times New Roman" w:cs="Times New Roman"/>
          <w:bCs/>
          <w:lang w:val="sq-AL"/>
        </w:rPr>
        <w:t xml:space="preserve"> e një kulture apo shoqërie. Gjinia mësohet përmes </w:t>
      </w:r>
      <w:r w:rsidR="00A207F9" w:rsidRPr="00D962D2">
        <w:rPr>
          <w:rFonts w:ascii="Times New Roman" w:hAnsi="Times New Roman" w:cs="Times New Roman"/>
          <w:bCs/>
          <w:lang w:val="sq-AL"/>
        </w:rPr>
        <w:t>socializmit</w:t>
      </w:r>
      <w:r w:rsidRPr="00D962D2">
        <w:rPr>
          <w:rFonts w:ascii="Times New Roman" w:hAnsi="Times New Roman" w:cs="Times New Roman"/>
          <w:bCs/>
          <w:lang w:val="sq-AL"/>
        </w:rPr>
        <w:t xml:space="preserve">. Nuk është statike apo e lindur por zhvillohet për të ju përgjigjur ndryshmeve në ambientin kulturor, social dhe politik. Gjinia i referohet asaj se </w:t>
      </w:r>
      <w:r w:rsidR="002730FF" w:rsidRPr="00D962D2">
        <w:rPr>
          <w:rFonts w:ascii="Times New Roman" w:hAnsi="Times New Roman" w:cs="Times New Roman"/>
          <w:bCs/>
          <w:lang w:val="sq-AL"/>
        </w:rPr>
        <w:t>çka do</w:t>
      </w:r>
      <w:r w:rsidRPr="00D962D2">
        <w:rPr>
          <w:rFonts w:ascii="Times New Roman" w:hAnsi="Times New Roman" w:cs="Times New Roman"/>
          <w:bCs/>
          <w:lang w:val="sq-AL"/>
        </w:rPr>
        <w:t xml:space="preserve"> të thotë të jesh djalë apo vajzë, grua apo burrë në një shoqëri apo kulturë të caktuar. Shoqëria mëson qëndrimet e pritura, sjelljet, rolet, përgjegjësitë, kufizimet, mundësitë dhe privilegjet e burrave dhe grave në </w:t>
      </w:r>
      <w:r w:rsidR="002730FF" w:rsidRPr="00D962D2">
        <w:rPr>
          <w:rFonts w:ascii="Times New Roman" w:hAnsi="Times New Roman" w:cs="Times New Roman"/>
          <w:bCs/>
          <w:lang w:val="sq-AL"/>
        </w:rPr>
        <w:t>çdo</w:t>
      </w:r>
      <w:r w:rsidRPr="00D962D2">
        <w:rPr>
          <w:rFonts w:ascii="Times New Roman" w:hAnsi="Times New Roman" w:cs="Times New Roman"/>
          <w:bCs/>
          <w:lang w:val="sq-AL"/>
        </w:rPr>
        <w:t xml:space="preserve"> kontekst. </w:t>
      </w:r>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
          <w:bCs/>
          <w:lang w:val="sq-AL"/>
        </w:rPr>
        <w:t>Dhuna e ushtruar nga partneri</w:t>
      </w:r>
      <w:r w:rsidRPr="00D962D2">
        <w:rPr>
          <w:rFonts w:ascii="Times New Roman" w:hAnsi="Times New Roman" w:cs="Times New Roman"/>
          <w:bCs/>
          <w:lang w:val="sq-AL"/>
        </w:rPr>
        <w:t xml:space="preserve"> – Një model i sjelljes </w:t>
      </w:r>
      <w:r w:rsidR="002730FF" w:rsidRPr="00D962D2">
        <w:rPr>
          <w:rFonts w:ascii="Times New Roman" w:hAnsi="Times New Roman" w:cs="Times New Roman"/>
          <w:bCs/>
          <w:lang w:val="sq-AL"/>
        </w:rPr>
        <w:t>abuzive</w:t>
      </w:r>
      <w:r w:rsidRPr="00D962D2">
        <w:rPr>
          <w:rFonts w:ascii="Times New Roman" w:hAnsi="Times New Roman" w:cs="Times New Roman"/>
          <w:bCs/>
          <w:lang w:val="sq-AL"/>
        </w:rPr>
        <w:t xml:space="preserve"> prej një apo t</w:t>
      </w:r>
      <w:r w:rsidR="00DD798C" w:rsidRPr="00D962D2">
        <w:rPr>
          <w:rFonts w:ascii="Times New Roman" w:hAnsi="Times New Roman" w:cs="Times New Roman"/>
          <w:bCs/>
          <w:lang w:val="sq-AL"/>
        </w:rPr>
        <w:t>ë</w:t>
      </w:r>
      <w:r w:rsidRPr="00D962D2">
        <w:rPr>
          <w:rFonts w:ascii="Times New Roman" w:hAnsi="Times New Roman" w:cs="Times New Roman"/>
          <w:bCs/>
          <w:lang w:val="sq-AL"/>
        </w:rPr>
        <w:t xml:space="preserve"> dy partnerëve në një lidhje intime të tillë si martesa, </w:t>
      </w:r>
      <w:r w:rsidR="006A74C1" w:rsidRPr="00D962D2">
        <w:rPr>
          <w:rFonts w:ascii="Times New Roman" w:hAnsi="Times New Roman" w:cs="Times New Roman"/>
          <w:bCs/>
          <w:lang w:val="sq-AL"/>
        </w:rPr>
        <w:t>lidhje</w:t>
      </w:r>
      <w:r w:rsidRPr="00D962D2">
        <w:rPr>
          <w:rFonts w:ascii="Times New Roman" w:hAnsi="Times New Roman" w:cs="Times New Roman"/>
          <w:bCs/>
          <w:lang w:val="sq-AL"/>
        </w:rPr>
        <w:t xml:space="preserve"> dashurie, familje, në mes të shokëve/shoqeve apo në bashkëjetesë. Dhuna e ushtruar nga partneri ka disa forma, duke përfshirë </w:t>
      </w:r>
      <w:r w:rsidR="002730FF" w:rsidRPr="00D962D2">
        <w:rPr>
          <w:rFonts w:ascii="Times New Roman" w:hAnsi="Times New Roman" w:cs="Times New Roman"/>
          <w:bCs/>
          <w:lang w:val="sq-AL"/>
        </w:rPr>
        <w:t>agresionin</w:t>
      </w:r>
      <w:r w:rsidRPr="00D962D2">
        <w:rPr>
          <w:rFonts w:ascii="Times New Roman" w:hAnsi="Times New Roman" w:cs="Times New Roman"/>
          <w:bCs/>
          <w:lang w:val="sq-AL"/>
        </w:rPr>
        <w:t xml:space="preserve"> fizik (goditjen, thumbimin, </w:t>
      </w:r>
      <w:r w:rsidR="002730FF" w:rsidRPr="00D962D2">
        <w:rPr>
          <w:rFonts w:ascii="Times New Roman" w:hAnsi="Times New Roman" w:cs="Times New Roman"/>
          <w:bCs/>
          <w:lang w:val="sq-AL"/>
        </w:rPr>
        <w:t>rrahjen, kufizimin</w:t>
      </w:r>
      <w:r w:rsidRPr="00D962D2">
        <w:rPr>
          <w:rFonts w:ascii="Times New Roman" w:hAnsi="Times New Roman" w:cs="Times New Roman"/>
          <w:bCs/>
          <w:lang w:val="sq-AL"/>
        </w:rPr>
        <w:t xml:space="preserve">, gjuajtjen e objekteve) apo kërcënimeve; abuzimi seksual; abuzimi emocional; kontrollimi apo dominimi; frikësimi, neglizhimi dhe </w:t>
      </w:r>
      <w:r w:rsidR="00A207F9" w:rsidRPr="00D962D2">
        <w:rPr>
          <w:rFonts w:ascii="Times New Roman" w:hAnsi="Times New Roman" w:cs="Times New Roman"/>
          <w:bCs/>
          <w:lang w:val="sq-AL"/>
        </w:rPr>
        <w:t>de privimi</w:t>
      </w:r>
      <w:r w:rsidRPr="00D962D2">
        <w:rPr>
          <w:rFonts w:ascii="Times New Roman" w:hAnsi="Times New Roman" w:cs="Times New Roman"/>
          <w:bCs/>
          <w:lang w:val="sq-AL"/>
        </w:rPr>
        <w:t xml:space="preserve"> ekonomik. </w:t>
      </w: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p>
    <w:p w:rsidR="0015103C" w:rsidRPr="00D962D2" w:rsidRDefault="0015103C" w:rsidP="00D173D6">
      <w:pPr>
        <w:jc w:val="both"/>
        <w:rPr>
          <w:rFonts w:ascii="Times New Roman" w:hAnsi="Times New Roman" w:cs="Times New Roman"/>
          <w:lang w:val="sq-AL"/>
        </w:rPr>
      </w:pPr>
      <w:bookmarkStart w:id="6" w:name="_Toc364947018"/>
    </w:p>
    <w:p w:rsidR="007C51B3" w:rsidRDefault="007C51B3" w:rsidP="00D173D6">
      <w:pPr>
        <w:jc w:val="both"/>
        <w:rPr>
          <w:rFonts w:ascii="Times New Roman" w:hAnsi="Times New Roman" w:cs="Times New Roman"/>
          <w:lang w:val="sq-AL"/>
        </w:rPr>
      </w:pPr>
    </w:p>
    <w:p w:rsidR="00B01746" w:rsidRDefault="00B01746" w:rsidP="00D173D6">
      <w:pPr>
        <w:jc w:val="both"/>
        <w:rPr>
          <w:rFonts w:ascii="Times New Roman" w:hAnsi="Times New Roman" w:cs="Times New Roman"/>
          <w:lang w:val="sq-AL"/>
        </w:rPr>
      </w:pPr>
    </w:p>
    <w:p w:rsidR="00B01746" w:rsidRPr="00D962D2" w:rsidRDefault="00B01746" w:rsidP="00D173D6">
      <w:pPr>
        <w:jc w:val="both"/>
        <w:rPr>
          <w:rFonts w:ascii="Times New Roman" w:hAnsi="Times New Roman" w:cs="Times New Roman"/>
          <w:lang w:val="sq-AL"/>
        </w:rPr>
      </w:pPr>
    </w:p>
    <w:p w:rsidR="00436BF0" w:rsidRDefault="008C2D73" w:rsidP="00C71993">
      <w:pPr>
        <w:pStyle w:val="Heading1"/>
        <w:rPr>
          <w:rFonts w:ascii="Times New Roman" w:hAnsi="Times New Roman" w:cs="Times New Roman"/>
          <w:b/>
          <w:bCs/>
          <w:color w:val="auto"/>
          <w:sz w:val="26"/>
          <w:lang w:val="sq-AL"/>
        </w:rPr>
      </w:pPr>
      <w:bookmarkStart w:id="7" w:name="_Toc366537877"/>
      <w:r w:rsidRPr="00D962D2">
        <w:rPr>
          <w:rFonts w:ascii="Times New Roman" w:hAnsi="Times New Roman" w:cs="Times New Roman"/>
          <w:b/>
          <w:bCs/>
          <w:color w:val="auto"/>
          <w:sz w:val="26"/>
          <w:lang w:val="sq-AL"/>
        </w:rPr>
        <w:t>KAPITULL</w:t>
      </w:r>
      <w:r w:rsidR="00436BF0" w:rsidRPr="00D962D2">
        <w:rPr>
          <w:rFonts w:ascii="Times New Roman" w:hAnsi="Times New Roman" w:cs="Times New Roman"/>
          <w:b/>
          <w:bCs/>
          <w:color w:val="auto"/>
          <w:sz w:val="26"/>
          <w:lang w:val="sq-AL"/>
        </w:rPr>
        <w:t>I I</w:t>
      </w:r>
      <w:bookmarkEnd w:id="7"/>
      <w:r w:rsidR="00D173D6" w:rsidRPr="00D962D2">
        <w:rPr>
          <w:rFonts w:ascii="Times New Roman" w:hAnsi="Times New Roman" w:cs="Times New Roman"/>
          <w:b/>
          <w:bCs/>
          <w:color w:val="auto"/>
          <w:sz w:val="26"/>
          <w:lang w:val="sq-AL"/>
        </w:rPr>
        <w:t xml:space="preserve"> </w:t>
      </w:r>
    </w:p>
    <w:p w:rsidR="002B060D" w:rsidRPr="002B060D" w:rsidRDefault="002B060D" w:rsidP="002B060D">
      <w:pPr>
        <w:rPr>
          <w:lang w:val="sq-AL"/>
        </w:rPr>
      </w:pPr>
    </w:p>
    <w:p w:rsidR="00D173D6" w:rsidRPr="00D962D2" w:rsidRDefault="002B060D" w:rsidP="002B060D">
      <w:pPr>
        <w:pStyle w:val="Heading2"/>
        <w:rPr>
          <w:rFonts w:ascii="Times New Roman" w:hAnsi="Times New Roman" w:cs="Times New Roman"/>
          <w:color w:val="auto"/>
          <w:lang w:val="sq-AL"/>
        </w:rPr>
      </w:pPr>
      <w:bookmarkStart w:id="8" w:name="_Toc366537878"/>
      <w:r w:rsidRPr="00D962D2">
        <w:rPr>
          <w:rFonts w:ascii="Times New Roman" w:hAnsi="Times New Roman" w:cs="Times New Roman"/>
          <w:b/>
          <w:bCs/>
          <w:color w:val="auto"/>
          <w:lang w:val="sq-AL"/>
        </w:rPr>
        <w:t>Hyrje</w:t>
      </w:r>
      <w:bookmarkEnd w:id="6"/>
      <w:bookmarkEnd w:id="8"/>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Dhuna me bazë gjinore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është problem serioz që kufizon aftësinë e burrave, grave, </w:t>
      </w:r>
      <w:r w:rsidR="002730FF" w:rsidRPr="00D962D2">
        <w:rPr>
          <w:rFonts w:ascii="Times New Roman" w:hAnsi="Times New Roman" w:cs="Times New Roman"/>
          <w:lang w:val="sq-AL"/>
        </w:rPr>
        <w:t>fëmijëve</w:t>
      </w:r>
      <w:r w:rsidRPr="00D962D2">
        <w:rPr>
          <w:rFonts w:ascii="Times New Roman" w:hAnsi="Times New Roman" w:cs="Times New Roman"/>
          <w:lang w:val="sq-AL"/>
        </w:rPr>
        <w:t xml:space="preserve"> dhe </w:t>
      </w:r>
      <w:r w:rsidR="002730FF" w:rsidRPr="00D962D2">
        <w:rPr>
          <w:rFonts w:ascii="Times New Roman" w:hAnsi="Times New Roman" w:cs="Times New Roman"/>
          <w:lang w:val="sq-AL"/>
        </w:rPr>
        <w:t>të</w:t>
      </w:r>
      <w:r w:rsidRPr="00D962D2">
        <w:rPr>
          <w:rFonts w:ascii="Times New Roman" w:hAnsi="Times New Roman" w:cs="Times New Roman"/>
          <w:lang w:val="sq-AL"/>
        </w:rPr>
        <w:t xml:space="preserve"> moshuarve të gëzojnë të drejtat dhe liritë e tyre </w:t>
      </w:r>
      <w:proofErr w:type="spellStart"/>
      <w:r w:rsidRPr="00D962D2">
        <w:rPr>
          <w:rFonts w:ascii="Times New Roman" w:hAnsi="Times New Roman" w:cs="Times New Roman"/>
          <w:lang w:val="sq-AL"/>
        </w:rPr>
        <w:t>fundamentale</w:t>
      </w:r>
      <w:proofErr w:type="spellEnd"/>
      <w:r w:rsidRPr="00D962D2">
        <w:rPr>
          <w:rFonts w:ascii="Times New Roman" w:hAnsi="Times New Roman" w:cs="Times New Roman"/>
          <w:lang w:val="sq-AL"/>
        </w:rPr>
        <w:t xml:space="preserve">. </w:t>
      </w:r>
      <w:r w:rsidR="002730FF" w:rsidRPr="00D962D2">
        <w:rPr>
          <w:rFonts w:ascii="Times New Roman" w:hAnsi="Times New Roman" w:cs="Times New Roman"/>
          <w:lang w:val="sq-AL"/>
        </w:rPr>
        <w:t>Pavarësisht</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prevalencës</w:t>
      </w:r>
      <w:proofErr w:type="spellEnd"/>
      <w:r w:rsidRPr="00D962D2">
        <w:rPr>
          <w:rFonts w:ascii="Times New Roman" w:hAnsi="Times New Roman" w:cs="Times New Roman"/>
          <w:lang w:val="sq-AL"/>
        </w:rPr>
        <w:t xml:space="preserve"> në shumicën e vendeve, DHBGJ shpesh nuk është e adresuar.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i ka rrënjët në pabarazinë gjinore dhe normat gjinore, të cilat shpesh shërbejnë për të përforcuar pabarazinë gjinore në nivele të ndryshme. </w:t>
      </w:r>
    </w:p>
    <w:p w:rsidR="00D173D6" w:rsidRPr="00D962D2" w:rsidRDefault="00C71993" w:rsidP="00C71993">
      <w:pPr>
        <w:pStyle w:val="Heading2"/>
        <w:rPr>
          <w:rFonts w:ascii="Times New Roman" w:hAnsi="Times New Roman" w:cs="Times New Roman"/>
          <w:b/>
          <w:color w:val="auto"/>
          <w:sz w:val="24"/>
          <w:szCs w:val="24"/>
          <w:lang w:val="sq-AL"/>
        </w:rPr>
      </w:pPr>
      <w:bookmarkStart w:id="9" w:name="_Toc366537879"/>
      <w:r w:rsidRPr="00D962D2">
        <w:rPr>
          <w:rFonts w:ascii="Times New Roman" w:hAnsi="Times New Roman" w:cs="Times New Roman"/>
          <w:b/>
          <w:color w:val="auto"/>
          <w:sz w:val="24"/>
          <w:szCs w:val="24"/>
          <w:lang w:val="sq-AL"/>
        </w:rPr>
        <w:t xml:space="preserve">1.1 </w:t>
      </w:r>
      <w:r w:rsidR="00D173D6" w:rsidRPr="00D962D2">
        <w:rPr>
          <w:rFonts w:ascii="Times New Roman" w:hAnsi="Times New Roman" w:cs="Times New Roman"/>
          <w:b/>
          <w:color w:val="auto"/>
          <w:sz w:val="24"/>
          <w:szCs w:val="24"/>
          <w:lang w:val="sq-AL"/>
        </w:rPr>
        <w:t>- Vështrim global i DHBGJ</w:t>
      </w:r>
      <w:bookmarkEnd w:id="9"/>
      <w:r w:rsidR="00904F43" w:rsidRPr="00D962D2">
        <w:rPr>
          <w:rFonts w:ascii="Times New Roman" w:hAnsi="Times New Roman" w:cs="Times New Roman"/>
          <w:b/>
          <w:color w:val="auto"/>
          <w:sz w:val="24"/>
          <w:szCs w:val="24"/>
          <w:lang w:val="sq-AL"/>
        </w:rPr>
        <w:fldChar w:fldCharType="begin"/>
      </w:r>
      <w:r w:rsidR="00B42222" w:rsidRPr="00D962D2">
        <w:rPr>
          <w:rFonts w:ascii="Times New Roman" w:hAnsi="Times New Roman" w:cs="Times New Roman"/>
          <w:color w:val="auto"/>
          <w:sz w:val="24"/>
          <w:szCs w:val="24"/>
          <w:lang w:val="sq-AL"/>
        </w:rPr>
        <w:instrText xml:space="preserve"> XE "DHBGJ" </w:instrText>
      </w:r>
      <w:r w:rsidR="00904F43" w:rsidRPr="00D962D2">
        <w:rPr>
          <w:rFonts w:ascii="Times New Roman" w:hAnsi="Times New Roman" w:cs="Times New Roman"/>
          <w:b/>
          <w:color w:val="auto"/>
          <w:sz w:val="24"/>
          <w:szCs w:val="24"/>
          <w:lang w:val="sq-AL"/>
        </w:rPr>
        <w:fldChar w:fldCharType="end"/>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Studimi i vitit 2005 i OBSH</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OBSH</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-së për shëndetin e grave dhe dhunën në familje në d</w:t>
      </w:r>
      <w:r w:rsidR="002730FF" w:rsidRPr="00D962D2">
        <w:rPr>
          <w:rFonts w:ascii="Times New Roman" w:hAnsi="Times New Roman" w:cs="Times New Roman"/>
          <w:lang w:val="sq-AL"/>
        </w:rPr>
        <w:t xml:space="preserve">hjetë vende tregon se </w:t>
      </w:r>
      <w:r w:rsidR="00A207F9" w:rsidRPr="00D962D2">
        <w:rPr>
          <w:rFonts w:ascii="Times New Roman" w:hAnsi="Times New Roman" w:cs="Times New Roman"/>
          <w:lang w:val="sq-AL"/>
        </w:rPr>
        <w:t>pre valenca</w:t>
      </w:r>
      <w:r w:rsidRPr="00D962D2">
        <w:rPr>
          <w:rFonts w:ascii="Times New Roman" w:hAnsi="Times New Roman" w:cs="Times New Roman"/>
          <w:lang w:val="sq-AL"/>
        </w:rPr>
        <w:t xml:space="preserve"> e dhunës fizike nga ana e partnerit ndaj gruas ka qenë në mes të 13% dhe 61 ; rangu i dhunës seksuale prej partnerit intim ka qenë në mes të 6 dhe 59 % dhe për dhunën seksuale dhe fizike ka qenë në mes të 15 dhe 71 %.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Për më shumë, shumë gra kanë treguar se </w:t>
      </w:r>
      <w:r w:rsidR="002730FF" w:rsidRPr="00D962D2">
        <w:rPr>
          <w:rFonts w:ascii="Times New Roman" w:hAnsi="Times New Roman" w:cs="Times New Roman"/>
          <w:lang w:val="sq-AL"/>
        </w:rPr>
        <w:t>marrëdhënia</w:t>
      </w:r>
      <w:r w:rsidRPr="00D962D2">
        <w:rPr>
          <w:rFonts w:ascii="Times New Roman" w:hAnsi="Times New Roman" w:cs="Times New Roman"/>
          <w:lang w:val="sq-AL"/>
        </w:rPr>
        <w:t xml:space="preserve"> e tyre e parë seksuale nuk ka qenë koncensuale.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Në botë, një në pesë gra dhe një në dhjetë burra raportojnë se kanë përjetuar dhunë seksuale si fëmijë. Për më shumë trafikimi i grave dhe vajzave për punë të dhunshme dhe seks është shumë i përhapur dhe shpesh prekë ata më të ndjeshmit.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Bazuar në të dhënat </w:t>
      </w:r>
      <w:r w:rsidR="002730FF" w:rsidRPr="00D962D2">
        <w:rPr>
          <w:rFonts w:ascii="Times New Roman" w:hAnsi="Times New Roman" w:cs="Times New Roman"/>
          <w:lang w:val="sq-AL"/>
        </w:rPr>
        <w:t>ekzistuese</w:t>
      </w:r>
      <w:r w:rsidRPr="00D962D2">
        <w:rPr>
          <w:rFonts w:ascii="Times New Roman" w:hAnsi="Times New Roman" w:cs="Times New Roman"/>
          <w:lang w:val="sq-AL"/>
        </w:rPr>
        <w:t xml:space="preserve">, forma më </w:t>
      </w:r>
      <w:r w:rsidR="00A207F9" w:rsidRPr="00D962D2">
        <w:rPr>
          <w:rFonts w:ascii="Times New Roman" w:hAnsi="Times New Roman" w:cs="Times New Roman"/>
          <w:lang w:val="sq-AL"/>
        </w:rPr>
        <w:t>preva lente</w:t>
      </w:r>
      <w:r w:rsidRPr="00D962D2">
        <w:rPr>
          <w:rFonts w:ascii="Times New Roman" w:hAnsi="Times New Roman" w:cs="Times New Roman"/>
          <w:lang w:val="sq-AL"/>
        </w:rPr>
        <w:t xml:space="preserve"> është dhuna në familje. Ky fenomen rrallë diskutohet në publik, që është pasojë e kulturës që vlerëson dhunën në familje si një “</w:t>
      </w:r>
      <w:r w:rsidR="002730FF" w:rsidRPr="00D962D2">
        <w:rPr>
          <w:rFonts w:ascii="Times New Roman" w:hAnsi="Times New Roman" w:cs="Times New Roman"/>
          <w:lang w:val="sq-AL"/>
        </w:rPr>
        <w:t>çështje</w:t>
      </w:r>
      <w:r w:rsidRPr="00D962D2">
        <w:rPr>
          <w:rFonts w:ascii="Times New Roman" w:hAnsi="Times New Roman" w:cs="Times New Roman"/>
          <w:lang w:val="sq-AL"/>
        </w:rPr>
        <w:t xml:space="preserve"> të brendshme”. </w:t>
      </w:r>
      <w:r w:rsidR="0099311F" w:rsidRPr="00D962D2">
        <w:rPr>
          <w:rFonts w:ascii="Times New Roman" w:hAnsi="Times New Roman" w:cs="Times New Roman"/>
          <w:lang w:val="sq-AL"/>
        </w:rPr>
        <w:t xml:space="preserve"> </w:t>
      </w:r>
      <w:r w:rsidRPr="00D962D2">
        <w:rPr>
          <w:rFonts w:ascii="Times New Roman" w:hAnsi="Times New Roman" w:cs="Times New Roman"/>
          <w:lang w:val="sq-AL"/>
        </w:rPr>
        <w:t xml:space="preserve">Ndër arsyet e tjera për vlerësimin e dhunës në familje si çështje të brendshme është edhe jetesa në familje të mëdha, teknikat joformale të zgjedhjes së </w:t>
      </w:r>
      <w:r w:rsidR="002730FF" w:rsidRPr="00D962D2">
        <w:rPr>
          <w:rFonts w:ascii="Times New Roman" w:hAnsi="Times New Roman" w:cs="Times New Roman"/>
          <w:lang w:val="sq-AL"/>
        </w:rPr>
        <w:t>konflikteve</w:t>
      </w:r>
      <w:r w:rsidRPr="00D962D2">
        <w:rPr>
          <w:rFonts w:ascii="Times New Roman" w:hAnsi="Times New Roman" w:cs="Times New Roman"/>
          <w:lang w:val="sq-AL"/>
        </w:rPr>
        <w:t xml:space="preserve">, hezitimi i ofruesve të sigurisë të ndërmjetësojnë në mosmarrëveshje private, dhe frika e grave të sjellin “turpin” për veten e tyre dhe familjet duke raportuar dhunën.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Gratë që raportojnë dhunën janë të rrezikuara të largohen nga shtëpia, të humbin kujdestarinë ndaj fëmijëve dhe të përjetojnë hak</w:t>
      </w:r>
      <w:r w:rsidR="004802CF" w:rsidRPr="00D962D2">
        <w:rPr>
          <w:rFonts w:ascii="Times New Roman" w:hAnsi="Times New Roman" w:cs="Times New Roman"/>
          <w:lang w:val="sq-AL"/>
        </w:rPr>
        <w:t xml:space="preserve">marrjen e kryerësve të dhunës. </w:t>
      </w:r>
    </w:p>
    <w:p w:rsidR="004802CF" w:rsidRPr="00D962D2" w:rsidRDefault="004802CF" w:rsidP="00D173D6">
      <w:pPr>
        <w:jc w:val="both"/>
        <w:rPr>
          <w:rFonts w:ascii="Times New Roman" w:hAnsi="Times New Roman" w:cs="Times New Roman"/>
          <w:lang w:val="sq-AL"/>
        </w:rPr>
      </w:pPr>
    </w:p>
    <w:p w:rsidR="00D173D6" w:rsidRPr="00D962D2" w:rsidRDefault="00C71993" w:rsidP="00C71993">
      <w:pPr>
        <w:pStyle w:val="Heading2"/>
        <w:rPr>
          <w:rFonts w:ascii="Times New Roman" w:hAnsi="Times New Roman" w:cs="Times New Roman"/>
          <w:b/>
          <w:color w:val="auto"/>
          <w:sz w:val="24"/>
          <w:szCs w:val="24"/>
          <w:lang w:val="sq-AL"/>
        </w:rPr>
      </w:pPr>
      <w:bookmarkStart w:id="10" w:name="_Toc366537880"/>
      <w:r w:rsidRPr="00D962D2">
        <w:rPr>
          <w:rFonts w:ascii="Times New Roman" w:hAnsi="Times New Roman" w:cs="Times New Roman"/>
          <w:b/>
          <w:color w:val="auto"/>
          <w:sz w:val="24"/>
          <w:szCs w:val="24"/>
          <w:lang w:val="sq-AL"/>
        </w:rPr>
        <w:t xml:space="preserve">1.2 </w:t>
      </w:r>
      <w:r w:rsidR="00D173D6" w:rsidRPr="00D962D2">
        <w:rPr>
          <w:rFonts w:ascii="Times New Roman" w:hAnsi="Times New Roman" w:cs="Times New Roman"/>
          <w:b/>
          <w:color w:val="auto"/>
          <w:sz w:val="24"/>
          <w:szCs w:val="24"/>
          <w:lang w:val="sq-AL"/>
        </w:rPr>
        <w:t>Dhuna me bazë gjinore në Kosovë</w:t>
      </w:r>
      <w:bookmarkEnd w:id="10"/>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Dhuna me bazë gjinore (DHBG)</w:t>
      </w:r>
      <w:r w:rsidRPr="00D962D2">
        <w:rPr>
          <w:rFonts w:ascii="Times New Roman" w:hAnsi="Times New Roman" w:cs="Times New Roman"/>
          <w:i/>
          <w:vertAlign w:val="superscript"/>
          <w:lang w:val="sq-AL"/>
        </w:rPr>
        <w:footnoteReference w:id="1"/>
      </w:r>
      <w:r w:rsidRPr="00D962D2">
        <w:rPr>
          <w:rFonts w:ascii="Times New Roman" w:hAnsi="Times New Roman" w:cs="Times New Roman"/>
          <w:lang w:val="sq-AL"/>
        </w:rPr>
        <w:t xml:space="preserve"> është fenomen i përhapur në të </w:t>
      </w:r>
      <w:r w:rsidR="002730FF" w:rsidRPr="00D962D2">
        <w:rPr>
          <w:rFonts w:ascii="Times New Roman" w:hAnsi="Times New Roman" w:cs="Times New Roman"/>
          <w:lang w:val="sq-AL"/>
        </w:rPr>
        <w:t>gjitha</w:t>
      </w:r>
      <w:r w:rsidRPr="00D962D2">
        <w:rPr>
          <w:rFonts w:ascii="Times New Roman" w:hAnsi="Times New Roman" w:cs="Times New Roman"/>
          <w:lang w:val="sq-AL"/>
        </w:rPr>
        <w:t xml:space="preserve"> vendet e botës. Dhuna në familje (DHF</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DHF</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është forma më e shprehur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Në shumicën e rasteve gratë janë të prekura prej DHBGJ/DHF. Sipas të dhënave të ndryshme statistikore, dhuna në familje vlerësohet se është shkaku kryesor i vdekjes, duke lë</w:t>
      </w:r>
      <w:r w:rsidR="002730FF" w:rsidRPr="00D962D2">
        <w:rPr>
          <w:rFonts w:ascii="Times New Roman" w:hAnsi="Times New Roman" w:cs="Times New Roman"/>
          <w:lang w:val="sq-AL"/>
        </w:rPr>
        <w:t>në mbrapa kancerin, aksidentet</w:t>
      </w:r>
      <w:r w:rsidRPr="00D962D2">
        <w:rPr>
          <w:rFonts w:ascii="Times New Roman" w:hAnsi="Times New Roman" w:cs="Times New Roman"/>
          <w:lang w:val="sq-AL"/>
        </w:rPr>
        <w:t xml:space="preserve"> rrugore madje edhe luftën, për gratë e moshës në mes të 16 dhe 44</w:t>
      </w:r>
      <w:r w:rsidRPr="00D962D2">
        <w:rPr>
          <w:rFonts w:ascii="Times New Roman" w:hAnsi="Times New Roman" w:cs="Times New Roman"/>
          <w:vertAlign w:val="superscript"/>
          <w:lang w:val="sq-AL"/>
        </w:rPr>
        <w:footnoteReference w:id="2"/>
      </w:r>
      <w:r w:rsidRPr="00D962D2">
        <w:rPr>
          <w:rFonts w:ascii="Times New Roman" w:hAnsi="Times New Roman" w:cs="Times New Roman"/>
          <w:lang w:val="sq-AL"/>
        </w:rPr>
        <w:t xml:space="preserve"> vjeç. Dhuna në familje ka disa forma të tillë si; dhuna fizike, psikologjike dhe seksuale. </w:t>
      </w:r>
    </w:p>
    <w:p w:rsidR="00D173D6" w:rsidRPr="00D962D2" w:rsidRDefault="002730FF" w:rsidP="00D173D6">
      <w:pPr>
        <w:jc w:val="both"/>
        <w:rPr>
          <w:rFonts w:ascii="Times New Roman" w:hAnsi="Times New Roman" w:cs="Times New Roman"/>
          <w:lang w:val="sq-AL"/>
        </w:rPr>
      </w:pPr>
      <w:r w:rsidRPr="00D962D2">
        <w:rPr>
          <w:rFonts w:ascii="Times New Roman" w:hAnsi="Times New Roman" w:cs="Times New Roman"/>
          <w:lang w:val="sq-AL"/>
        </w:rPr>
        <w:t>Përveç</w:t>
      </w:r>
      <w:r w:rsidR="00D173D6" w:rsidRPr="00D962D2">
        <w:rPr>
          <w:rFonts w:ascii="Times New Roman" w:hAnsi="Times New Roman" w:cs="Times New Roman"/>
          <w:lang w:val="sq-AL"/>
        </w:rPr>
        <w:t xml:space="preserve"> progresit në Kosovë që prej vitit 1999, </w:t>
      </w:r>
      <w:proofErr w:type="spellStart"/>
      <w:r w:rsidR="00D173D6" w:rsidRPr="00D962D2">
        <w:rPr>
          <w:rFonts w:ascii="Times New Roman" w:hAnsi="Times New Roman" w:cs="Times New Roman"/>
          <w:lang w:val="sq-AL"/>
        </w:rPr>
        <w:t>prevalenca</w:t>
      </w:r>
      <w:proofErr w:type="spellEnd"/>
      <w:r w:rsidR="00D173D6" w:rsidRPr="00D962D2">
        <w:rPr>
          <w:rFonts w:ascii="Times New Roman" w:hAnsi="Times New Roman" w:cs="Times New Roman"/>
          <w:lang w:val="sq-AL"/>
        </w:rPr>
        <w:t xml:space="preserve"> e lartë e dhunës në familje vazhdon të mbetet një brengë dhe shqetësim si në gjithë shoqëritë pas konflikteve.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Dhuna në familje është forma më </w:t>
      </w:r>
      <w:proofErr w:type="spellStart"/>
      <w:r w:rsidRPr="00D962D2">
        <w:rPr>
          <w:rFonts w:ascii="Times New Roman" w:hAnsi="Times New Roman" w:cs="Times New Roman"/>
          <w:lang w:val="sq-AL"/>
        </w:rPr>
        <w:t>prevalente</w:t>
      </w:r>
      <w:proofErr w:type="spellEnd"/>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Kosovë, duke prekur </w:t>
      </w:r>
      <w:r w:rsidR="002730FF" w:rsidRPr="00D962D2">
        <w:rPr>
          <w:rFonts w:ascii="Times New Roman" w:hAnsi="Times New Roman" w:cs="Times New Roman"/>
          <w:lang w:val="sq-AL"/>
        </w:rPr>
        <w:t>posaçërisht</w:t>
      </w:r>
      <w:r w:rsidRPr="00D962D2">
        <w:rPr>
          <w:rFonts w:ascii="Times New Roman" w:hAnsi="Times New Roman" w:cs="Times New Roman"/>
          <w:lang w:val="sq-AL"/>
        </w:rPr>
        <w:t xml:space="preserve"> gratë dhe vajzat. Dhuna në familje ende konsiderohet si turp i cili nuk duhet të d</w:t>
      </w:r>
      <w:r w:rsidR="008F2ACB" w:rsidRPr="00D962D2">
        <w:rPr>
          <w:rFonts w:ascii="Times New Roman" w:hAnsi="Times New Roman" w:cs="Times New Roman"/>
          <w:lang w:val="sq-AL"/>
        </w:rPr>
        <w:t>el</w:t>
      </w:r>
      <w:r w:rsidRPr="00D962D2">
        <w:rPr>
          <w:rFonts w:ascii="Times New Roman" w:hAnsi="Times New Roman" w:cs="Times New Roman"/>
          <w:lang w:val="sq-AL"/>
        </w:rPr>
        <w:t xml:space="preserve"> jashtë shtëpisë.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Për</w:t>
      </w:r>
      <w:r w:rsidR="002C21B1" w:rsidRPr="00D962D2">
        <w:rPr>
          <w:rFonts w:ascii="Times New Roman" w:hAnsi="Times New Roman" w:cs="Times New Roman"/>
          <w:lang w:val="sq-AL"/>
        </w:rPr>
        <w:t>derisa Policia e Kosovës raporto</w:t>
      </w:r>
      <w:r w:rsidRPr="00D962D2">
        <w:rPr>
          <w:rFonts w:ascii="Times New Roman" w:hAnsi="Times New Roman" w:cs="Times New Roman"/>
          <w:lang w:val="sq-AL"/>
        </w:rPr>
        <w:t xml:space="preserve">n </w:t>
      </w:r>
      <w:r w:rsidR="002730FF" w:rsidRPr="00D962D2">
        <w:rPr>
          <w:rFonts w:ascii="Times New Roman" w:hAnsi="Times New Roman" w:cs="Times New Roman"/>
          <w:lang w:val="sq-AL"/>
        </w:rPr>
        <w:t>çdo</w:t>
      </w:r>
      <w:r w:rsidRPr="00D962D2">
        <w:rPr>
          <w:rFonts w:ascii="Times New Roman" w:hAnsi="Times New Roman" w:cs="Times New Roman"/>
          <w:lang w:val="sq-AL"/>
        </w:rPr>
        <w:t xml:space="preserve"> vit mbi 1000 raste të dhunës në familje të raportuara, numri i saktë i rasteve është prapë vështirë të matet pasi që krimi mbetet i nën-raportuar. Nuk ka </w:t>
      </w:r>
      <w:r w:rsidR="002730FF" w:rsidRPr="00D962D2">
        <w:rPr>
          <w:rFonts w:ascii="Times New Roman" w:hAnsi="Times New Roman" w:cs="Times New Roman"/>
          <w:lang w:val="sq-AL"/>
        </w:rPr>
        <w:t>ndonjë</w:t>
      </w:r>
      <w:r w:rsidRPr="00D962D2">
        <w:rPr>
          <w:rFonts w:ascii="Times New Roman" w:hAnsi="Times New Roman" w:cs="Times New Roman"/>
          <w:lang w:val="sq-AL"/>
        </w:rPr>
        <w:t xml:space="preserve"> mbledhje sistematike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dhënave për dhunën në familje në Kosovë; metodat për mbledhjen e të dhënave nuk janë të standardizuara dhe ka të dhëna jo të mjaftueshme lidhur me këtë problem.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Strukturat patriarkale të familjes, normat tradicionale sociale dhe qëndrimet kulturore dhe besimet janë ende të dukshme në shoqërinë Kosovare. Sipas hulumtimit të fundit, në Kosovë përafërsisht 43%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gjithë personave të intervistuar kanë përjetuar dhunë në jetën e tyre; 46.4 %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gjitha grave dhe 39.6 %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gjithë burrave.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Gratë, njerëzit që jetojnë në vise rurale, të </w:t>
      </w:r>
      <w:r w:rsidR="002730FF" w:rsidRPr="00D962D2">
        <w:rPr>
          <w:rFonts w:ascii="Times New Roman" w:hAnsi="Times New Roman" w:cs="Times New Roman"/>
          <w:lang w:val="sq-AL"/>
        </w:rPr>
        <w:t>varfrit</w:t>
      </w:r>
      <w:r w:rsidRPr="00D962D2">
        <w:rPr>
          <w:rFonts w:ascii="Times New Roman" w:hAnsi="Times New Roman" w:cs="Times New Roman"/>
          <w:lang w:val="sq-AL"/>
        </w:rPr>
        <w:t xml:space="preserve">, të papunësuarit, personat të jetojnë me ndihma sociale dhe njerëzit me më pak se shkollën e mesme të përfunduar kishin më shumë të ngjarë </w:t>
      </w:r>
      <w:r w:rsidR="002C21B1" w:rsidRPr="00D962D2">
        <w:rPr>
          <w:rFonts w:ascii="Times New Roman" w:hAnsi="Times New Roman" w:cs="Times New Roman"/>
          <w:lang w:val="sq-AL"/>
        </w:rPr>
        <w:t>të ke</w:t>
      </w:r>
      <w:r w:rsidRPr="00D962D2">
        <w:rPr>
          <w:rFonts w:ascii="Times New Roman" w:hAnsi="Times New Roman" w:cs="Times New Roman"/>
          <w:lang w:val="sq-AL"/>
        </w:rPr>
        <w:t>në përjetuar dhunë krahasuar me të tjerët.</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Ndëshkimi nga ana e shoqërisë, frika nga bërja publike e dhunës, varësia financiare nga kryerësit e dhunës dhe brenga se mund të humbin kujdestarinë e fëmijës kontribuojnë në </w:t>
      </w:r>
      <w:r w:rsidR="002C21B1" w:rsidRPr="00D962D2">
        <w:rPr>
          <w:rFonts w:ascii="Times New Roman" w:hAnsi="Times New Roman" w:cs="Times New Roman"/>
          <w:lang w:val="sq-AL"/>
        </w:rPr>
        <w:t>ngurrimin</w:t>
      </w:r>
      <w:r w:rsidRPr="00D962D2">
        <w:rPr>
          <w:rFonts w:ascii="Times New Roman" w:hAnsi="Times New Roman" w:cs="Times New Roman"/>
          <w:lang w:val="sq-AL"/>
        </w:rPr>
        <w:t xml:space="preserve"> e të mbijetuarave të kërkojnë drejtësi.</w:t>
      </w:r>
      <w:r w:rsidRPr="00D962D2">
        <w:rPr>
          <w:rFonts w:ascii="Times New Roman" w:hAnsi="Times New Roman" w:cs="Times New Roman"/>
          <w:vertAlign w:val="superscript"/>
          <w:lang w:val="sq-AL"/>
        </w:rPr>
        <w:footnoteReference w:id="3"/>
      </w:r>
      <w:r w:rsidRPr="00D962D2">
        <w:rPr>
          <w:rFonts w:ascii="Times New Roman" w:hAnsi="Times New Roman" w:cs="Times New Roman"/>
          <w:lang w:val="sq-AL"/>
        </w:rPr>
        <w:t xml:space="preserve"> </w:t>
      </w:r>
    </w:p>
    <w:p w:rsidR="00D173D6" w:rsidRPr="00D962D2" w:rsidRDefault="00D173D6" w:rsidP="00D173D6">
      <w:pPr>
        <w:jc w:val="both"/>
        <w:rPr>
          <w:rFonts w:ascii="Times New Roman" w:hAnsi="Times New Roman" w:cs="Times New Roman"/>
          <w:iCs/>
          <w:lang w:val="sq-AL"/>
        </w:rPr>
      </w:pPr>
      <w:r w:rsidRPr="00D962D2">
        <w:rPr>
          <w:rFonts w:ascii="Times New Roman" w:hAnsi="Times New Roman" w:cs="Times New Roman"/>
          <w:lang w:val="sq-AL"/>
        </w:rPr>
        <w:t xml:space="preserve">Përderisa vetëdija për </w:t>
      </w:r>
      <w:r w:rsidR="002730FF" w:rsidRPr="00D962D2">
        <w:rPr>
          <w:rFonts w:ascii="Times New Roman" w:hAnsi="Times New Roman" w:cs="Times New Roman"/>
          <w:lang w:val="sq-AL"/>
        </w:rPr>
        <w:t>çështjet</w:t>
      </w:r>
      <w:r w:rsidRPr="00D962D2">
        <w:rPr>
          <w:rFonts w:ascii="Times New Roman" w:hAnsi="Times New Roman" w:cs="Times New Roman"/>
          <w:lang w:val="sq-AL"/>
        </w:rPr>
        <w:t xml:space="preserve"> e dhunës në familje është rritur në vitet e fundit, ende vazhdon raportimi i ulët i dhunës; më shumë se gjysma e grave që kanë përjetuar dhunën në familje nga gratë e intervistuara prej RRGGK</w:t>
      </w:r>
      <w:r w:rsidR="00904F43" w:rsidRPr="00D962D2">
        <w:rPr>
          <w:rFonts w:ascii="Times New Roman" w:hAnsi="Times New Roman" w:cs="Times New Roman"/>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RRGGK</w:instrText>
      </w:r>
      <w:r w:rsidR="009E39AE"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2007 në Kosovë nuk e kanë informuar policinë në rastin e fundit kur kanë përjetuar dhunë</w:t>
      </w:r>
      <w:r w:rsidRPr="00D962D2">
        <w:rPr>
          <w:rFonts w:ascii="Times New Roman" w:hAnsi="Times New Roman" w:cs="Times New Roman"/>
          <w:iCs/>
          <w:vertAlign w:val="superscript"/>
          <w:lang w:val="sq-AL"/>
        </w:rPr>
        <w:footnoteReference w:id="4"/>
      </w:r>
      <w:r w:rsidRPr="00D962D2">
        <w:rPr>
          <w:rFonts w:ascii="Times New Roman" w:hAnsi="Times New Roman" w:cs="Times New Roman"/>
          <w:iCs/>
          <w:lang w:val="sq-AL"/>
        </w:rPr>
        <w:t>.</w:t>
      </w:r>
    </w:p>
    <w:p w:rsidR="00D173D6" w:rsidRPr="00D962D2" w:rsidRDefault="00D173D6" w:rsidP="00D173D6">
      <w:pPr>
        <w:jc w:val="both"/>
        <w:rPr>
          <w:rFonts w:ascii="Times New Roman" w:hAnsi="Times New Roman" w:cs="Times New Roman"/>
          <w:b/>
          <w:lang w:val="sq-AL"/>
        </w:rPr>
      </w:pPr>
    </w:p>
    <w:p w:rsidR="00D173D6" w:rsidRPr="00D962D2" w:rsidRDefault="00D255BF" w:rsidP="00D255BF">
      <w:pPr>
        <w:pStyle w:val="Heading2"/>
        <w:rPr>
          <w:rFonts w:ascii="Times New Roman" w:hAnsi="Times New Roman" w:cs="Times New Roman"/>
          <w:b/>
          <w:color w:val="auto"/>
          <w:sz w:val="24"/>
          <w:szCs w:val="24"/>
          <w:lang w:val="sq-AL"/>
        </w:rPr>
      </w:pPr>
      <w:bookmarkStart w:id="11" w:name="_Toc366537881"/>
      <w:r w:rsidRPr="00D962D2">
        <w:rPr>
          <w:rFonts w:ascii="Times New Roman" w:hAnsi="Times New Roman" w:cs="Times New Roman"/>
          <w:b/>
          <w:color w:val="auto"/>
          <w:sz w:val="24"/>
          <w:szCs w:val="24"/>
          <w:lang w:val="sq-AL"/>
        </w:rPr>
        <w:t xml:space="preserve">1.3 </w:t>
      </w:r>
      <w:r w:rsidR="00D173D6" w:rsidRPr="00D962D2">
        <w:rPr>
          <w:rFonts w:ascii="Times New Roman" w:hAnsi="Times New Roman" w:cs="Times New Roman"/>
          <w:b/>
          <w:color w:val="auto"/>
          <w:sz w:val="24"/>
          <w:szCs w:val="24"/>
          <w:lang w:val="sq-AL"/>
        </w:rPr>
        <w:t>Pasojat e DHBGJ</w:t>
      </w:r>
      <w:bookmarkEnd w:id="11"/>
      <w:r w:rsidR="00904F43" w:rsidRPr="00D962D2">
        <w:rPr>
          <w:rFonts w:ascii="Times New Roman" w:hAnsi="Times New Roman" w:cs="Times New Roman"/>
          <w:b/>
          <w:color w:val="auto"/>
          <w:sz w:val="24"/>
          <w:szCs w:val="24"/>
          <w:lang w:val="sq-AL"/>
        </w:rPr>
        <w:fldChar w:fldCharType="begin"/>
      </w:r>
      <w:r w:rsidR="00B42222" w:rsidRPr="00D962D2">
        <w:rPr>
          <w:color w:val="auto"/>
          <w:lang w:val="sq-AL"/>
        </w:rPr>
        <w:instrText xml:space="preserve"> XE "</w:instrText>
      </w:r>
      <w:r w:rsidR="00B42222" w:rsidRPr="00D962D2">
        <w:rPr>
          <w:rFonts w:ascii="Times New Roman" w:hAnsi="Times New Roman" w:cs="Times New Roman"/>
          <w:color w:val="auto"/>
          <w:lang w:val="sq-AL"/>
        </w:rPr>
        <w:instrText>DHBGJ</w:instrText>
      </w:r>
      <w:r w:rsidR="00B42222" w:rsidRPr="00D962D2">
        <w:rPr>
          <w:color w:val="auto"/>
          <w:lang w:val="sq-AL"/>
        </w:rPr>
        <w:instrText xml:space="preserve">" </w:instrText>
      </w:r>
      <w:r w:rsidR="00904F43" w:rsidRPr="00D962D2">
        <w:rPr>
          <w:rFonts w:ascii="Times New Roman" w:hAnsi="Times New Roman" w:cs="Times New Roman"/>
          <w:b/>
          <w:color w:val="auto"/>
          <w:sz w:val="24"/>
          <w:szCs w:val="24"/>
          <w:lang w:val="sq-AL"/>
        </w:rPr>
        <w:fldChar w:fldCharType="end"/>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rritë rrezikun e problemeve shëndetësore afatgjata të tillë si dhimbja kronike, paaftësia fizike, abuzimi me droga dhe alkool dhe depresioni. DHBGJ gjithashtu rezulton në një numër të pasojave shëndetësore, të tillë si </w:t>
      </w:r>
      <w:r w:rsidR="002730FF" w:rsidRPr="00D962D2">
        <w:rPr>
          <w:rFonts w:ascii="Times New Roman" w:hAnsi="Times New Roman" w:cs="Times New Roman"/>
          <w:lang w:val="sq-AL"/>
        </w:rPr>
        <w:t>shtatzënia</w:t>
      </w:r>
      <w:r w:rsidRPr="00D962D2">
        <w:rPr>
          <w:rFonts w:ascii="Times New Roman" w:hAnsi="Times New Roman" w:cs="Times New Roman"/>
          <w:lang w:val="sq-AL"/>
        </w:rPr>
        <w:t xml:space="preserve"> e paplanifikuar, aborti, dhe </w:t>
      </w:r>
      <w:r w:rsidR="002730FF" w:rsidRPr="00D962D2">
        <w:rPr>
          <w:rFonts w:ascii="Times New Roman" w:hAnsi="Times New Roman" w:cs="Times New Roman"/>
          <w:lang w:val="sq-AL"/>
        </w:rPr>
        <w:t>infeksionet seksualisht të transmetueshme</w:t>
      </w:r>
      <w:r w:rsidRPr="00D962D2">
        <w:rPr>
          <w:rFonts w:ascii="Times New Roman" w:hAnsi="Times New Roman" w:cs="Times New Roman"/>
          <w:lang w:val="sq-AL"/>
        </w:rPr>
        <w:t xml:space="preserve"> duke përfshirë HIV</w:t>
      </w:r>
      <w:r w:rsidR="00904F43" w:rsidRPr="00D962D2">
        <w:rPr>
          <w:rFonts w:ascii="Times New Roman" w:hAnsi="Times New Roman" w:cs="Times New Roman"/>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Raporti i vitit 2005 i OBSH</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OBSH</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-së i organizuar në shumë  vende të ndryshme ka raportuar se në shumicën e vendeve, gratë që kanë përjetuar një </w:t>
      </w:r>
      <w:r w:rsidR="002730FF" w:rsidRPr="00D962D2">
        <w:rPr>
          <w:rFonts w:ascii="Times New Roman" w:hAnsi="Times New Roman" w:cs="Times New Roman"/>
          <w:lang w:val="sq-AL"/>
        </w:rPr>
        <w:t>herë</w:t>
      </w:r>
      <w:r w:rsidRPr="00D962D2">
        <w:rPr>
          <w:rFonts w:ascii="Times New Roman" w:hAnsi="Times New Roman" w:cs="Times New Roman"/>
          <w:lang w:val="sq-AL"/>
        </w:rPr>
        <w:t xml:space="preserve"> dhunë fizike apo seksuale nga partneri apo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w:t>
      </w:r>
      <w:r w:rsidR="002730FF" w:rsidRPr="00D962D2">
        <w:rPr>
          <w:rFonts w:ascii="Times New Roman" w:hAnsi="Times New Roman" w:cs="Times New Roman"/>
          <w:lang w:val="sq-AL"/>
        </w:rPr>
        <w:t>dyja</w:t>
      </w:r>
      <w:r w:rsidRPr="00D962D2">
        <w:rPr>
          <w:rFonts w:ascii="Times New Roman" w:hAnsi="Times New Roman" w:cs="Times New Roman"/>
          <w:lang w:val="sq-AL"/>
        </w:rPr>
        <w:t xml:space="preserve">, kanë pasur shëndet shumë më të dobët në krahasim me gratë që kurrë nuk kanë përjetuar dhunë nga partnerët.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Për më shumë, studimi i OBSH</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OBSH</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-së gjithashtu tregon se fëmijët të cilët janë subjekt të abuzimit seksual kanë më shumë mundësi të hasin forma tjera të abuzimit sesa fëmijët të cilët nuk janë subjekt të dhunës. Për më shumë, historia e abuzimit seksual në fëmijëri dhe adoleshencë në mënyrë të </w:t>
      </w:r>
      <w:r w:rsidR="002730FF" w:rsidRPr="00D962D2">
        <w:rPr>
          <w:rFonts w:ascii="Times New Roman" w:hAnsi="Times New Roman" w:cs="Times New Roman"/>
          <w:lang w:val="sq-AL"/>
        </w:rPr>
        <w:t>qëndrueshme</w:t>
      </w:r>
      <w:r w:rsidRPr="00D962D2">
        <w:rPr>
          <w:rFonts w:ascii="Times New Roman" w:hAnsi="Times New Roman" w:cs="Times New Roman"/>
          <w:lang w:val="sq-AL"/>
        </w:rPr>
        <w:t xml:space="preserve"> është gjetur të jetë e lidhur me rrezikun e rritur të shëndetit dhe sjelljet që lidhen me shëndet tek gratë dhe burrat që i mbijetojnë dhunës. </w:t>
      </w:r>
    </w:p>
    <w:p w:rsidR="006A74C1" w:rsidRPr="00D962D2" w:rsidRDefault="006A74C1" w:rsidP="00D173D6">
      <w:pPr>
        <w:jc w:val="both"/>
        <w:rPr>
          <w:rFonts w:ascii="Times New Roman" w:hAnsi="Times New Roman" w:cs="Times New Roman"/>
          <w:lang w:val="sq-AL"/>
        </w:rPr>
      </w:pPr>
    </w:p>
    <w:p w:rsidR="00D173D6" w:rsidRPr="00D962D2" w:rsidRDefault="00D255BF" w:rsidP="00D255BF">
      <w:pPr>
        <w:pStyle w:val="Heading2"/>
        <w:rPr>
          <w:rFonts w:ascii="Times New Roman" w:hAnsi="Times New Roman" w:cs="Times New Roman"/>
          <w:b/>
          <w:color w:val="auto"/>
          <w:sz w:val="24"/>
          <w:szCs w:val="24"/>
          <w:lang w:val="sq-AL"/>
        </w:rPr>
      </w:pPr>
      <w:bookmarkStart w:id="12" w:name="_Toc366537882"/>
      <w:r w:rsidRPr="00D962D2">
        <w:rPr>
          <w:rFonts w:ascii="Times New Roman" w:hAnsi="Times New Roman" w:cs="Times New Roman"/>
          <w:b/>
          <w:color w:val="auto"/>
          <w:sz w:val="24"/>
          <w:szCs w:val="24"/>
          <w:lang w:val="sq-AL"/>
        </w:rPr>
        <w:t xml:space="preserve">1.4 </w:t>
      </w:r>
      <w:r w:rsidR="00D173D6" w:rsidRPr="00D962D2">
        <w:rPr>
          <w:rFonts w:ascii="Times New Roman" w:hAnsi="Times New Roman" w:cs="Times New Roman"/>
          <w:b/>
          <w:color w:val="auto"/>
          <w:sz w:val="24"/>
          <w:szCs w:val="24"/>
          <w:lang w:val="sq-AL"/>
        </w:rPr>
        <w:t>Sfondi ligjor në Kosovë për të adresuar Dhunën në Baza Gjinore</w:t>
      </w:r>
      <w:bookmarkEnd w:id="12"/>
      <w:r w:rsidR="00D173D6" w:rsidRPr="00D962D2">
        <w:rPr>
          <w:rFonts w:ascii="Times New Roman" w:hAnsi="Times New Roman" w:cs="Times New Roman"/>
          <w:b/>
          <w:color w:val="auto"/>
          <w:sz w:val="24"/>
          <w:szCs w:val="24"/>
          <w:lang w:val="sq-AL"/>
        </w:rPr>
        <w:t xml:space="preser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Kosova ka krijuar </w:t>
      </w:r>
      <w:r w:rsidR="002730FF" w:rsidRPr="00D962D2">
        <w:rPr>
          <w:rFonts w:ascii="Times New Roman" w:hAnsi="Times New Roman" w:cs="Times New Roman"/>
          <w:lang w:val="sq-AL"/>
        </w:rPr>
        <w:t>një</w:t>
      </w:r>
      <w:r w:rsidRPr="00D962D2">
        <w:rPr>
          <w:rFonts w:ascii="Times New Roman" w:hAnsi="Times New Roman" w:cs="Times New Roman"/>
          <w:lang w:val="sq-AL"/>
        </w:rPr>
        <w:t xml:space="preserve"> sfond të pasur ligjor dhe institucional për adresimin e dhunës na baza gjinore. Edhe pse zbatimi i këtyre politikave dhe ligjeve mbetet i kufizuar nga aspekti i resurseve njerëzore dhe financiare,</w:t>
      </w:r>
      <w:r w:rsidRPr="00D962D2">
        <w:rPr>
          <w:rFonts w:ascii="Times New Roman" w:hAnsi="Times New Roman" w:cs="Times New Roman"/>
          <w:vertAlign w:val="superscript"/>
          <w:lang w:val="sq-AL"/>
        </w:rPr>
        <w:footnoteReference w:id="5"/>
      </w:r>
      <w:r w:rsidRPr="00D962D2">
        <w:rPr>
          <w:rFonts w:ascii="Times New Roman" w:hAnsi="Times New Roman" w:cs="Times New Roman"/>
          <w:lang w:val="sq-AL"/>
        </w:rPr>
        <w:t xml:space="preserve"> ekziston një bazë adekuate për përgjigje nga institucionet përkatëse. Kushtetuta e Republikës së Kosovës cek se standardet e drejtave të njeriut janë në mënyrë të drejtpërdrejtë të aplikueshme në legjislacionin e brendshëm të Kosovës. Në mënyrë </w:t>
      </w:r>
      <w:proofErr w:type="spellStart"/>
      <w:r w:rsidRPr="00D962D2">
        <w:rPr>
          <w:rFonts w:ascii="Times New Roman" w:hAnsi="Times New Roman" w:cs="Times New Roman"/>
          <w:lang w:val="sq-AL"/>
        </w:rPr>
        <w:t>taksative</w:t>
      </w:r>
      <w:proofErr w:type="spellEnd"/>
      <w:r w:rsidRPr="00D962D2">
        <w:rPr>
          <w:rFonts w:ascii="Times New Roman" w:hAnsi="Times New Roman" w:cs="Times New Roman"/>
          <w:lang w:val="sq-AL"/>
        </w:rPr>
        <w:t xml:space="preserve"> Kushtetuta liston Konventat </w:t>
      </w:r>
      <w:r w:rsidR="002730FF" w:rsidRPr="00D962D2">
        <w:rPr>
          <w:rFonts w:ascii="Times New Roman" w:hAnsi="Times New Roman" w:cs="Times New Roman"/>
          <w:lang w:val="sq-AL"/>
        </w:rPr>
        <w:t>ndërkombëtare</w:t>
      </w:r>
      <w:r w:rsidRPr="00D962D2">
        <w:rPr>
          <w:rFonts w:ascii="Times New Roman" w:hAnsi="Times New Roman" w:cs="Times New Roman"/>
          <w:lang w:val="sq-AL"/>
        </w:rPr>
        <w:t xml:space="preserve"> të cilat konsiderohen direkt të aplikueshme sikurse Konventa për eliminimin e të gjitha formave të diskriminimit ndaj gruas (CEDA</w:t>
      </w:r>
      <w:r w:rsidR="009E39AE" w:rsidRPr="00D962D2">
        <w:rPr>
          <w:rFonts w:ascii="Times New Roman" w:hAnsi="Times New Roman" w:cs="Times New Roman"/>
          <w:lang w:val="sq-AL"/>
        </w:rPr>
        <w:t>W</w:t>
      </w:r>
      <w:r w:rsidR="00904F43" w:rsidRPr="00D962D2">
        <w:rPr>
          <w:rFonts w:ascii="Times New Roman" w:hAnsi="Times New Roman" w:cs="Times New Roman"/>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CEDAW</w:instrText>
      </w:r>
      <w:r w:rsidR="009E39AE"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Konventa Evropiane për mbrojtjen e të drejtave dhe lirive themelore të njeriut, Konventa e Kombeve të Bashkuara mbi të drejtat civile dhe politike, etj.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Edhe pse ende nuk ekziston një përkufizim specifik i dhunës na baza gjinore, zbatimi i Konventave ndërkombëtare në legjislacionin e </w:t>
      </w:r>
      <w:r w:rsidR="002730FF" w:rsidRPr="00D962D2">
        <w:rPr>
          <w:rFonts w:ascii="Times New Roman" w:hAnsi="Times New Roman" w:cs="Times New Roman"/>
          <w:lang w:val="sq-AL"/>
        </w:rPr>
        <w:t>brendshëm</w:t>
      </w:r>
      <w:r w:rsidRPr="00D962D2">
        <w:rPr>
          <w:rFonts w:ascii="Times New Roman" w:hAnsi="Times New Roman" w:cs="Times New Roman"/>
          <w:lang w:val="sq-AL"/>
        </w:rPr>
        <w:t xml:space="preserve"> të Kosovës obligon institucionet përkatëse të ju ofrojnë ndihmë dhe përkrahje viktimave të dhunës në baza gjinore. Në mënyrë specifike konventa CEDA</w:t>
      </w:r>
      <w:r w:rsidR="009E39AE" w:rsidRPr="00D962D2">
        <w:rPr>
          <w:rFonts w:ascii="Times New Roman" w:hAnsi="Times New Roman" w:cs="Times New Roman"/>
          <w:lang w:val="sq-AL"/>
        </w:rPr>
        <w:t>W</w:t>
      </w:r>
      <w:r w:rsidRPr="00D962D2">
        <w:rPr>
          <w:rFonts w:ascii="Times New Roman" w:hAnsi="Times New Roman" w:cs="Times New Roman"/>
          <w:lang w:val="sq-AL"/>
        </w:rPr>
        <w:t xml:space="preserve"> ofron përkufizimin e dhunës në baza gjinore në Rekomandimin e Përgjithshëm 19 si ‘formë të diskriminimit që në mënyrë serioze ndalon mundësitë për gratë të ushtrojnë të drejtat dhe liritë e tyre, në mënyrë të barabartë me burrat.’</w:t>
      </w:r>
      <w:r w:rsidRPr="00D962D2">
        <w:rPr>
          <w:rFonts w:ascii="Times New Roman" w:hAnsi="Times New Roman" w:cs="Times New Roman"/>
          <w:vertAlign w:val="superscript"/>
          <w:lang w:val="sq-AL"/>
        </w:rPr>
        <w:footnoteReference w:id="6"/>
      </w:r>
      <w:r w:rsidRPr="00D962D2">
        <w:rPr>
          <w:rFonts w:ascii="Times New Roman" w:hAnsi="Times New Roman" w:cs="Times New Roman"/>
          <w:lang w:val="sq-AL"/>
        </w:rPr>
        <w:t xml:space="preserve"> Për më tepër, CEDA</w:t>
      </w:r>
      <w:r w:rsidR="009E39AE" w:rsidRPr="00D962D2">
        <w:rPr>
          <w:rFonts w:ascii="Times New Roman" w:hAnsi="Times New Roman" w:cs="Times New Roman"/>
          <w:lang w:val="sq-AL"/>
        </w:rPr>
        <w:t>W</w:t>
      </w:r>
      <w:r w:rsidRPr="00D962D2">
        <w:rPr>
          <w:rFonts w:ascii="Times New Roman" w:hAnsi="Times New Roman" w:cs="Times New Roman"/>
          <w:lang w:val="sq-AL"/>
        </w:rPr>
        <w:t xml:space="preserve"> përkufizon  dhunën në baza gjinore si formë e dhunës ‘e drejtuar ndaj gruas për shkak së </w:t>
      </w:r>
      <w:r w:rsidR="002730FF" w:rsidRPr="00D962D2">
        <w:rPr>
          <w:rFonts w:ascii="Times New Roman" w:hAnsi="Times New Roman" w:cs="Times New Roman"/>
          <w:lang w:val="sq-AL"/>
        </w:rPr>
        <w:t>është</w:t>
      </w:r>
      <w:r w:rsidRPr="00D962D2">
        <w:rPr>
          <w:rFonts w:ascii="Times New Roman" w:hAnsi="Times New Roman" w:cs="Times New Roman"/>
          <w:lang w:val="sq-AL"/>
        </w:rPr>
        <w:t xml:space="preserve"> grua ose për shkak të pasojave </w:t>
      </w:r>
      <w:r w:rsidR="002730FF" w:rsidRPr="00D962D2">
        <w:rPr>
          <w:rFonts w:ascii="Times New Roman" w:hAnsi="Times New Roman" w:cs="Times New Roman"/>
          <w:lang w:val="sq-AL"/>
        </w:rPr>
        <w:t>jo proporcionale</w:t>
      </w:r>
      <w:r w:rsidR="008D0108" w:rsidRPr="00D962D2">
        <w:rPr>
          <w:rFonts w:ascii="Times New Roman" w:hAnsi="Times New Roman" w:cs="Times New Roman"/>
          <w:lang w:val="sq-AL"/>
        </w:rPr>
        <w:t xml:space="preserve">, </w:t>
      </w:r>
      <w:r w:rsidRPr="00D962D2">
        <w:rPr>
          <w:rFonts w:ascii="Times New Roman" w:hAnsi="Times New Roman" w:cs="Times New Roman"/>
          <w:lang w:val="sq-AL"/>
        </w:rPr>
        <w:t xml:space="preserve">përfshirë këtu aktet e dhunës fizike, mentale apo seksuale, dëmtimet apo vuajtjet, kërcënimet nga aktet e tilla si dhe format e tjera të </w:t>
      </w:r>
      <w:proofErr w:type="spellStart"/>
      <w:r w:rsidRPr="00D962D2">
        <w:rPr>
          <w:rFonts w:ascii="Times New Roman" w:hAnsi="Times New Roman" w:cs="Times New Roman"/>
          <w:lang w:val="sq-AL"/>
        </w:rPr>
        <w:t>deprivimit</w:t>
      </w:r>
      <w:proofErr w:type="spellEnd"/>
      <w:r w:rsidRPr="00D962D2">
        <w:rPr>
          <w:rFonts w:ascii="Times New Roman" w:hAnsi="Times New Roman" w:cs="Times New Roman"/>
          <w:lang w:val="sq-AL"/>
        </w:rPr>
        <w:t xml:space="preserve"> të lirisë.’</w:t>
      </w:r>
      <w:r w:rsidRPr="00D962D2">
        <w:rPr>
          <w:rFonts w:ascii="Times New Roman" w:hAnsi="Times New Roman" w:cs="Times New Roman"/>
          <w:vertAlign w:val="superscript"/>
          <w:lang w:val="sq-AL"/>
        </w:rPr>
        <w:footnoteReference w:id="7"/>
      </w:r>
      <w:r w:rsidRPr="00D962D2">
        <w:rPr>
          <w:rFonts w:ascii="Times New Roman" w:hAnsi="Times New Roman" w:cs="Times New Roman"/>
          <w:lang w:val="sq-AL"/>
        </w:rPr>
        <w:t xml:space="preserve"> </w:t>
      </w:r>
      <w:r w:rsidR="002730FF" w:rsidRPr="00D962D2">
        <w:rPr>
          <w:rFonts w:ascii="Times New Roman" w:hAnsi="Times New Roman" w:cs="Times New Roman"/>
          <w:lang w:val="sq-AL"/>
        </w:rPr>
        <w:t>Po ashtu</w:t>
      </w:r>
      <w:r w:rsidRPr="00D962D2">
        <w:rPr>
          <w:rFonts w:ascii="Times New Roman" w:hAnsi="Times New Roman" w:cs="Times New Roman"/>
          <w:lang w:val="sq-AL"/>
        </w:rPr>
        <w:t xml:space="preserve"> vlen të ceket se CEDA</w:t>
      </w:r>
      <w:r w:rsidR="009E39AE" w:rsidRPr="00D962D2">
        <w:rPr>
          <w:rFonts w:ascii="Times New Roman" w:hAnsi="Times New Roman" w:cs="Times New Roman"/>
          <w:lang w:val="sq-AL"/>
        </w:rPr>
        <w:t>W</w:t>
      </w:r>
      <w:r w:rsidRPr="00D962D2">
        <w:rPr>
          <w:rFonts w:ascii="Times New Roman" w:hAnsi="Times New Roman" w:cs="Times New Roman"/>
          <w:lang w:val="sq-AL"/>
        </w:rPr>
        <w:t xml:space="preserve"> obligon shtetin të reagoj edhe në rastet e eliminimit të gjitha formave të diskriminimit nga </w:t>
      </w:r>
      <w:r w:rsidR="002730FF" w:rsidRPr="00D962D2">
        <w:rPr>
          <w:rFonts w:ascii="Times New Roman" w:hAnsi="Times New Roman" w:cs="Times New Roman"/>
          <w:lang w:val="sq-AL"/>
        </w:rPr>
        <w:t>çdo</w:t>
      </w:r>
      <w:r w:rsidRPr="00D962D2">
        <w:rPr>
          <w:rFonts w:ascii="Times New Roman" w:hAnsi="Times New Roman" w:cs="Times New Roman"/>
          <w:lang w:val="sq-AL"/>
        </w:rPr>
        <w:t xml:space="preserve"> person/individ, për shkak të obligimit për të mbrojtur individin, familjen dhe shoqërinë. Rrjedhimisht, në përputhje me Kushtetutën e Republikës së Kosovës, </w:t>
      </w:r>
      <w:r w:rsidR="002730FF" w:rsidRPr="00D962D2">
        <w:rPr>
          <w:rFonts w:ascii="Times New Roman" w:hAnsi="Times New Roman" w:cs="Times New Roman"/>
          <w:lang w:val="sq-AL"/>
        </w:rPr>
        <w:t>një</w:t>
      </w:r>
      <w:r w:rsidRPr="00D962D2">
        <w:rPr>
          <w:rFonts w:ascii="Times New Roman" w:hAnsi="Times New Roman" w:cs="Times New Roman"/>
          <w:lang w:val="sq-AL"/>
        </w:rPr>
        <w:t xml:space="preserve"> përkufizim i tillë është </w:t>
      </w:r>
      <w:r w:rsidR="002730FF" w:rsidRPr="00D962D2">
        <w:rPr>
          <w:rFonts w:ascii="Times New Roman" w:hAnsi="Times New Roman" w:cs="Times New Roman"/>
          <w:lang w:val="sq-AL"/>
        </w:rPr>
        <w:t>drejtpërsëdrejti</w:t>
      </w:r>
      <w:r w:rsidRPr="00D962D2">
        <w:rPr>
          <w:rFonts w:ascii="Times New Roman" w:hAnsi="Times New Roman" w:cs="Times New Roman"/>
          <w:lang w:val="sq-AL"/>
        </w:rPr>
        <w:t xml:space="preserve"> i zbatueshëm në legjislacionin e brendshëm të Kosovës.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Duhet cekur se dhuna në baza gjinore nuk është e drejtuar vetëm ndaj </w:t>
      </w:r>
      <w:r w:rsidR="002730FF" w:rsidRPr="00D962D2">
        <w:rPr>
          <w:rFonts w:ascii="Times New Roman" w:hAnsi="Times New Roman" w:cs="Times New Roman"/>
          <w:lang w:val="sq-AL"/>
        </w:rPr>
        <w:t>grave</w:t>
      </w:r>
      <w:r w:rsidRPr="00D962D2">
        <w:rPr>
          <w:rFonts w:ascii="Times New Roman" w:hAnsi="Times New Roman" w:cs="Times New Roman"/>
          <w:lang w:val="sq-AL"/>
        </w:rPr>
        <w:t xml:space="preserve">. Dhuna në mënyrë specifike afekton burrat, gratë, fëmijët meshkuj dhe femra si dhe grupet më të cenueshme në shoqëri për </w:t>
      </w:r>
      <w:r w:rsidR="002730FF" w:rsidRPr="00D962D2">
        <w:rPr>
          <w:rFonts w:ascii="Times New Roman" w:hAnsi="Times New Roman" w:cs="Times New Roman"/>
          <w:lang w:val="sq-AL"/>
        </w:rPr>
        <w:t>arsye</w:t>
      </w:r>
      <w:r w:rsidRPr="00D962D2">
        <w:rPr>
          <w:rFonts w:ascii="Times New Roman" w:hAnsi="Times New Roman" w:cs="Times New Roman"/>
          <w:lang w:val="sq-AL"/>
        </w:rPr>
        <w:t xml:space="preserve"> të formave të ndryshme të diskriminimit. Andaj, Konventa Evropiane për </w:t>
      </w:r>
      <w:r w:rsidR="00AD04E8" w:rsidRPr="00D962D2">
        <w:rPr>
          <w:rFonts w:ascii="Times New Roman" w:hAnsi="Times New Roman" w:cs="Times New Roman"/>
          <w:lang w:val="sq-AL"/>
        </w:rPr>
        <w:t>Mbrojtjen e të Drejtave dhe Lirive T</w:t>
      </w:r>
      <w:r w:rsidRPr="00D962D2">
        <w:rPr>
          <w:rFonts w:ascii="Times New Roman" w:hAnsi="Times New Roman" w:cs="Times New Roman"/>
          <w:lang w:val="sq-AL"/>
        </w:rPr>
        <w:t xml:space="preserve">hemelore të </w:t>
      </w:r>
      <w:r w:rsidR="00AD04E8" w:rsidRPr="00D962D2">
        <w:rPr>
          <w:rFonts w:ascii="Times New Roman" w:hAnsi="Times New Roman" w:cs="Times New Roman"/>
          <w:lang w:val="sq-AL"/>
        </w:rPr>
        <w:t>N</w:t>
      </w:r>
      <w:r w:rsidR="002730FF" w:rsidRPr="00D962D2">
        <w:rPr>
          <w:rFonts w:ascii="Times New Roman" w:hAnsi="Times New Roman" w:cs="Times New Roman"/>
          <w:lang w:val="sq-AL"/>
        </w:rPr>
        <w:t>jeriut</w:t>
      </w:r>
      <w:r w:rsidRPr="00D962D2">
        <w:rPr>
          <w:rFonts w:ascii="Times New Roman" w:hAnsi="Times New Roman" w:cs="Times New Roman"/>
          <w:lang w:val="sq-AL"/>
        </w:rPr>
        <w:t xml:space="preserve"> (ECHR</w:t>
      </w:r>
      <w:r w:rsidR="00904F43" w:rsidRPr="00D962D2">
        <w:rPr>
          <w:rFonts w:ascii="Times New Roman" w:hAnsi="Times New Roman" w:cs="Times New Roman"/>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ECHR</w:instrText>
      </w:r>
      <w:r w:rsidR="009E39AE"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mbron të drejtën në jetë (Neni 2), ndalon torturën dhe trajtimin jonjerëzor dhe dënimin (Neni 3), ndalon skllavërinë dhe punën e detyruar (Neni 4), të drejtën në liri dhe siguri (Neni 5) dhe ndalon diskriminimin për shkak gjinisë (Neni 14). Për më tepër, ECHR kërkon që shtetet të i sigurojnë të drejtat dhe liritë e garantuara me Konventën edhe në ambientet private duke përfshirë ruajtjen e sigurisë dhe t</w:t>
      </w:r>
      <w:r w:rsidR="008D0108" w:rsidRPr="00D962D2">
        <w:rPr>
          <w:rFonts w:ascii="Times New Roman" w:hAnsi="Times New Roman" w:cs="Times New Roman"/>
          <w:lang w:val="sq-AL"/>
        </w:rPr>
        <w:t xml:space="preserve">rajtimin </w:t>
      </w:r>
      <w:r w:rsidRPr="00D962D2">
        <w:rPr>
          <w:rFonts w:ascii="Times New Roman" w:hAnsi="Times New Roman" w:cs="Times New Roman"/>
          <w:lang w:val="sq-AL"/>
        </w:rPr>
        <w:t xml:space="preserve">jonjerëzor. </w:t>
      </w:r>
      <w:r w:rsidRPr="00D962D2">
        <w:rPr>
          <w:rFonts w:ascii="Times New Roman" w:hAnsi="Times New Roman" w:cs="Times New Roman"/>
          <w:vertAlign w:val="superscript"/>
          <w:lang w:val="sq-AL"/>
        </w:rPr>
        <w:footnoteReference w:id="8"/>
      </w:r>
      <w:r w:rsidRPr="00D962D2">
        <w:rPr>
          <w:rFonts w:ascii="Times New Roman" w:hAnsi="Times New Roman" w:cs="Times New Roman"/>
          <w:lang w:val="sq-AL"/>
        </w:rPr>
        <w:t xml:space="preserve"> Për më tepër një numër i rasteve të Gjykatës Evropiane për të drejtat e njeriut ka zhvilluar jurisprudencën e ECHR duke kërkuar në mënyrë eksplicite nga shtetet përgjegjësinë dhe obligimin e reagimit në rastet e dhunës që shkaktohen në ambient privat </w:t>
      </w:r>
      <w:proofErr w:type="spellStart"/>
      <w:r w:rsidRPr="00D962D2">
        <w:rPr>
          <w:rFonts w:ascii="Times New Roman" w:hAnsi="Times New Roman" w:cs="Times New Roman"/>
          <w:lang w:val="sq-AL"/>
        </w:rPr>
        <w:t>i.e</w:t>
      </w:r>
      <w:proofErr w:type="spellEnd"/>
      <w:r w:rsidRPr="00D962D2">
        <w:rPr>
          <w:rFonts w:ascii="Times New Roman" w:hAnsi="Times New Roman" w:cs="Times New Roman"/>
          <w:lang w:val="sq-AL"/>
        </w:rPr>
        <w:t>. fami</w:t>
      </w:r>
      <w:r w:rsidR="00D255BF" w:rsidRPr="00D962D2">
        <w:rPr>
          <w:rFonts w:ascii="Times New Roman" w:hAnsi="Times New Roman" w:cs="Times New Roman"/>
          <w:lang w:val="sq-AL"/>
        </w:rPr>
        <w:t xml:space="preserve">lje apo nga ndonjë organizatë. </w:t>
      </w:r>
    </w:p>
    <w:p w:rsidR="00D173D6" w:rsidRPr="00D962D2" w:rsidRDefault="002730FF" w:rsidP="00D173D6">
      <w:pPr>
        <w:jc w:val="both"/>
        <w:rPr>
          <w:rFonts w:ascii="Times New Roman" w:hAnsi="Times New Roman" w:cs="Times New Roman"/>
          <w:lang w:val="sq-AL"/>
        </w:rPr>
      </w:pPr>
      <w:r w:rsidRPr="00D962D2">
        <w:rPr>
          <w:rFonts w:ascii="Times New Roman" w:hAnsi="Times New Roman" w:cs="Times New Roman"/>
          <w:lang w:val="sq-AL"/>
        </w:rPr>
        <w:t>Po ashtu</w:t>
      </w:r>
      <w:r w:rsidR="00D173D6" w:rsidRPr="00D962D2">
        <w:rPr>
          <w:rFonts w:ascii="Times New Roman" w:hAnsi="Times New Roman" w:cs="Times New Roman"/>
          <w:lang w:val="sq-AL"/>
        </w:rPr>
        <w:t xml:space="preserve"> Konventa për të drejtat e fëmijëve (1989) e cila është e zbatueshme </w:t>
      </w:r>
      <w:r w:rsidRPr="00D962D2">
        <w:rPr>
          <w:rFonts w:ascii="Times New Roman" w:hAnsi="Times New Roman" w:cs="Times New Roman"/>
          <w:lang w:val="sq-AL"/>
        </w:rPr>
        <w:t>drejtpërsëdrejti</w:t>
      </w:r>
      <w:r w:rsidR="00D173D6" w:rsidRPr="00D962D2">
        <w:rPr>
          <w:rFonts w:ascii="Times New Roman" w:hAnsi="Times New Roman" w:cs="Times New Roman"/>
          <w:lang w:val="sq-AL"/>
        </w:rPr>
        <w:t xml:space="preserve"> në ligjet e brendshme të Kosovës, cek</w:t>
      </w:r>
      <w:r w:rsidR="008D0108" w:rsidRPr="00D962D2">
        <w:rPr>
          <w:rFonts w:ascii="Times New Roman" w:hAnsi="Times New Roman" w:cs="Times New Roman"/>
          <w:lang w:val="sq-AL"/>
        </w:rPr>
        <w:t>ë</w:t>
      </w:r>
      <w:r w:rsidR="00D173D6" w:rsidRPr="00D962D2">
        <w:rPr>
          <w:rFonts w:ascii="Times New Roman" w:hAnsi="Times New Roman" w:cs="Times New Roman"/>
          <w:lang w:val="sq-AL"/>
        </w:rPr>
        <w:t xml:space="preserve"> se interesi më i mirë i </w:t>
      </w:r>
      <w:r w:rsidRPr="00D962D2">
        <w:rPr>
          <w:rFonts w:ascii="Times New Roman" w:hAnsi="Times New Roman" w:cs="Times New Roman"/>
          <w:lang w:val="sq-AL"/>
        </w:rPr>
        <w:t>fëmijës</w:t>
      </w:r>
      <w:r w:rsidR="008D0108" w:rsidRPr="00D962D2">
        <w:rPr>
          <w:rFonts w:ascii="Times New Roman" w:hAnsi="Times New Roman" w:cs="Times New Roman"/>
          <w:lang w:val="sq-AL"/>
        </w:rPr>
        <w:t>,</w:t>
      </w:r>
      <w:r w:rsidR="00D173D6" w:rsidRPr="00D962D2">
        <w:rPr>
          <w:rFonts w:ascii="Times New Roman" w:hAnsi="Times New Roman" w:cs="Times New Roman"/>
          <w:lang w:val="sq-AL"/>
        </w:rPr>
        <w:t xml:space="preserve"> pra personave nën moshën 18 </w:t>
      </w:r>
      <w:r w:rsidRPr="00D962D2">
        <w:rPr>
          <w:rFonts w:ascii="Times New Roman" w:hAnsi="Times New Roman" w:cs="Times New Roman"/>
          <w:lang w:val="sq-AL"/>
        </w:rPr>
        <w:t>vjeçare</w:t>
      </w:r>
      <w:r w:rsidR="00D173D6" w:rsidRPr="00D962D2">
        <w:rPr>
          <w:rFonts w:ascii="Times New Roman" w:hAnsi="Times New Roman" w:cs="Times New Roman"/>
          <w:lang w:val="sq-AL"/>
        </w:rPr>
        <w:t xml:space="preserve">, duhet të jetë në fokusin e vendimeve të marra nga institucionet përgjegjëse (neni 3). </w:t>
      </w:r>
      <w:r w:rsidRPr="00D962D2">
        <w:rPr>
          <w:rFonts w:ascii="Times New Roman" w:hAnsi="Times New Roman" w:cs="Times New Roman"/>
          <w:lang w:val="sq-AL"/>
        </w:rPr>
        <w:t>Po ashtu</w:t>
      </w:r>
      <w:r w:rsidR="008D0108" w:rsidRPr="00D962D2">
        <w:rPr>
          <w:rFonts w:ascii="Times New Roman" w:hAnsi="Times New Roman" w:cs="Times New Roman"/>
          <w:lang w:val="sq-AL"/>
        </w:rPr>
        <w:t>,</w:t>
      </w:r>
      <w:r w:rsidR="00D173D6" w:rsidRPr="00D962D2">
        <w:rPr>
          <w:rFonts w:ascii="Times New Roman" w:hAnsi="Times New Roman" w:cs="Times New Roman"/>
          <w:lang w:val="sq-AL"/>
        </w:rPr>
        <w:t xml:space="preserve"> shteti  duhet ndërmarrë masa për të luftuar dhe parandaluar trafikimin e fëmijëve për qëllime të eksploatimit të tyre (neni 11). </w:t>
      </w:r>
      <w:r w:rsidRPr="00D962D2">
        <w:rPr>
          <w:rFonts w:ascii="Times New Roman" w:hAnsi="Times New Roman" w:cs="Times New Roman"/>
          <w:lang w:val="sq-AL"/>
        </w:rPr>
        <w:t>Po ashtu</w:t>
      </w:r>
      <w:r w:rsidR="00D173D6" w:rsidRPr="00D962D2">
        <w:rPr>
          <w:rFonts w:ascii="Times New Roman" w:hAnsi="Times New Roman" w:cs="Times New Roman"/>
          <w:lang w:val="sq-AL"/>
        </w:rPr>
        <w:t xml:space="preserve"> në mbrojtjen e fëmijëve nga dhuna në familje dhe format e tjera të dhunës, cek</w:t>
      </w:r>
      <w:r w:rsidR="008D0108" w:rsidRPr="00D962D2">
        <w:rPr>
          <w:rFonts w:ascii="Times New Roman" w:hAnsi="Times New Roman" w:cs="Times New Roman"/>
          <w:lang w:val="sq-AL"/>
        </w:rPr>
        <w:t>ë</w:t>
      </w:r>
      <w:r w:rsidR="00D173D6" w:rsidRPr="00D962D2">
        <w:rPr>
          <w:rFonts w:ascii="Times New Roman" w:hAnsi="Times New Roman" w:cs="Times New Roman"/>
          <w:lang w:val="sq-AL"/>
        </w:rPr>
        <w:t xml:space="preserve"> se shteti duhet të mbron fëmijët nga </w:t>
      </w:r>
      <w:r w:rsidRPr="00D962D2">
        <w:rPr>
          <w:rFonts w:ascii="Times New Roman" w:hAnsi="Times New Roman" w:cs="Times New Roman"/>
          <w:lang w:val="sq-AL"/>
        </w:rPr>
        <w:t>çdo</w:t>
      </w:r>
      <w:r w:rsidR="00D173D6" w:rsidRPr="00D962D2">
        <w:rPr>
          <w:rFonts w:ascii="Times New Roman" w:hAnsi="Times New Roman" w:cs="Times New Roman"/>
          <w:lang w:val="sq-AL"/>
        </w:rPr>
        <w:t xml:space="preserve"> formë ‘e dhunës fizike, mentale, abuzimi ose dëmtimi, pakujdesia, ose tretmani </w:t>
      </w:r>
      <w:proofErr w:type="spellStart"/>
      <w:r w:rsidR="00D173D6" w:rsidRPr="00D962D2">
        <w:rPr>
          <w:rFonts w:ascii="Times New Roman" w:hAnsi="Times New Roman" w:cs="Times New Roman"/>
          <w:lang w:val="sq-AL"/>
        </w:rPr>
        <w:t>neglizhent</w:t>
      </w:r>
      <w:proofErr w:type="spellEnd"/>
      <w:r w:rsidR="00D173D6" w:rsidRPr="00D962D2">
        <w:rPr>
          <w:rFonts w:ascii="Times New Roman" w:hAnsi="Times New Roman" w:cs="Times New Roman"/>
          <w:lang w:val="sq-AL"/>
        </w:rPr>
        <w:t>, keqpërdorimi ose eksploatimi duke përfshirë ed</w:t>
      </w:r>
      <w:r w:rsidRPr="00D962D2">
        <w:rPr>
          <w:rFonts w:ascii="Times New Roman" w:hAnsi="Times New Roman" w:cs="Times New Roman"/>
          <w:lang w:val="sq-AL"/>
        </w:rPr>
        <w:t>he abuzimin seksual derisa fëmija</w:t>
      </w:r>
      <w:r w:rsidR="00D173D6" w:rsidRPr="00D962D2">
        <w:rPr>
          <w:rFonts w:ascii="Times New Roman" w:hAnsi="Times New Roman" w:cs="Times New Roman"/>
          <w:lang w:val="sq-AL"/>
        </w:rPr>
        <w:t xml:space="preserve"> është nën kujdesin e prindërve, përfaqësuesit ligjor ose </w:t>
      </w:r>
      <w:r w:rsidRPr="00D962D2">
        <w:rPr>
          <w:rFonts w:ascii="Times New Roman" w:hAnsi="Times New Roman" w:cs="Times New Roman"/>
          <w:lang w:val="sq-AL"/>
        </w:rPr>
        <w:t>çdo</w:t>
      </w:r>
      <w:r w:rsidR="00D173D6" w:rsidRPr="00D962D2">
        <w:rPr>
          <w:rFonts w:ascii="Times New Roman" w:hAnsi="Times New Roman" w:cs="Times New Roman"/>
          <w:lang w:val="sq-AL"/>
        </w:rPr>
        <w:t xml:space="preserve"> personi që ka përgjegjësi për kujdesin e </w:t>
      </w:r>
      <w:r w:rsidRPr="00D962D2">
        <w:rPr>
          <w:rFonts w:ascii="Times New Roman" w:hAnsi="Times New Roman" w:cs="Times New Roman"/>
          <w:lang w:val="sq-AL"/>
        </w:rPr>
        <w:t>fëmijës</w:t>
      </w:r>
      <w:r w:rsidR="00D173D6" w:rsidRPr="00D962D2">
        <w:rPr>
          <w:rFonts w:ascii="Times New Roman" w:hAnsi="Times New Roman" w:cs="Times New Roman"/>
          <w:lang w:val="sq-AL"/>
        </w:rPr>
        <w:t xml:space="preserve">’(Shih nenin 9, Konventa për të Drejtat e </w:t>
      </w:r>
      <w:r w:rsidRPr="00D962D2">
        <w:rPr>
          <w:rFonts w:ascii="Times New Roman" w:hAnsi="Times New Roman" w:cs="Times New Roman"/>
          <w:lang w:val="sq-AL"/>
        </w:rPr>
        <w:t>Fëmijës</w:t>
      </w:r>
      <w:r w:rsidR="00D173D6" w:rsidRPr="00D962D2">
        <w:rPr>
          <w:rFonts w:ascii="Times New Roman" w:hAnsi="Times New Roman" w:cs="Times New Roman"/>
          <w:lang w:val="sq-AL"/>
        </w:rPr>
        <w:t xml:space="preserve">). Në këto raste kur fëmijët janë të abuzuar, shteti duhet të përkrah rehabilitimin e tyre </w:t>
      </w:r>
      <w:r w:rsidRPr="00D962D2">
        <w:rPr>
          <w:rFonts w:ascii="Times New Roman" w:hAnsi="Times New Roman" w:cs="Times New Roman"/>
          <w:lang w:val="sq-AL"/>
        </w:rPr>
        <w:t>psikik</w:t>
      </w:r>
      <w:r w:rsidR="00D173D6" w:rsidRPr="00D962D2">
        <w:rPr>
          <w:rFonts w:ascii="Times New Roman" w:hAnsi="Times New Roman" w:cs="Times New Roman"/>
          <w:lang w:val="sq-AL"/>
        </w:rPr>
        <w:t xml:space="preserve"> dhe fizik (Neni 39).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Ky udhërrëfyes në mënyrë specifike trajton dhunën në baza gjinore në mënyrë më të </w:t>
      </w:r>
      <w:r w:rsidR="002730FF" w:rsidRPr="00D962D2">
        <w:rPr>
          <w:rFonts w:ascii="Times New Roman" w:hAnsi="Times New Roman" w:cs="Times New Roman"/>
          <w:lang w:val="sq-AL"/>
        </w:rPr>
        <w:t>gjerë</w:t>
      </w:r>
      <w:r w:rsidRPr="00D962D2">
        <w:rPr>
          <w:rFonts w:ascii="Times New Roman" w:hAnsi="Times New Roman" w:cs="Times New Roman"/>
          <w:lang w:val="sq-AL"/>
        </w:rPr>
        <w:t xml:space="preserve"> në përputhje me standardet e të drejtave të njeriut të </w:t>
      </w:r>
      <w:r w:rsidR="002730FF" w:rsidRPr="00D962D2">
        <w:rPr>
          <w:rFonts w:ascii="Times New Roman" w:hAnsi="Times New Roman" w:cs="Times New Roman"/>
          <w:lang w:val="sq-AL"/>
        </w:rPr>
        <w:t>ri</w:t>
      </w:r>
      <w:r w:rsidR="008D0108" w:rsidRPr="00D962D2">
        <w:rPr>
          <w:rFonts w:ascii="Times New Roman" w:hAnsi="Times New Roman" w:cs="Times New Roman"/>
          <w:lang w:val="sq-AL"/>
        </w:rPr>
        <w:t>-</w:t>
      </w:r>
      <w:r w:rsidR="002730FF" w:rsidRPr="00D962D2">
        <w:rPr>
          <w:rFonts w:ascii="Times New Roman" w:hAnsi="Times New Roman" w:cs="Times New Roman"/>
          <w:lang w:val="sq-AL"/>
        </w:rPr>
        <w:t>cekura</w:t>
      </w:r>
      <w:r w:rsidRPr="00D962D2">
        <w:rPr>
          <w:rFonts w:ascii="Times New Roman" w:hAnsi="Times New Roman" w:cs="Times New Roman"/>
          <w:lang w:val="sq-AL"/>
        </w:rPr>
        <w:t xml:space="preserve"> më lartë, </w:t>
      </w:r>
      <w:r w:rsidR="002730FF" w:rsidRPr="00D962D2">
        <w:rPr>
          <w:rFonts w:ascii="Times New Roman" w:hAnsi="Times New Roman" w:cs="Times New Roman"/>
          <w:lang w:val="sq-AL"/>
        </w:rPr>
        <w:t>drejtpërsëdrejti</w:t>
      </w:r>
      <w:r w:rsidRPr="00D962D2">
        <w:rPr>
          <w:rFonts w:ascii="Times New Roman" w:hAnsi="Times New Roman" w:cs="Times New Roman"/>
          <w:lang w:val="sq-AL"/>
        </w:rPr>
        <w:t xml:space="preserve"> të aplikueshme në Kosovë sipas Kushtetutës së Republikës së Kosovës. Përkufizimi i tillë përfshin </w:t>
      </w:r>
      <w:r w:rsidR="002730FF" w:rsidRPr="00D962D2">
        <w:rPr>
          <w:rFonts w:ascii="Times New Roman" w:hAnsi="Times New Roman" w:cs="Times New Roman"/>
          <w:lang w:val="sq-AL"/>
        </w:rPr>
        <w:t>çfarëdo</w:t>
      </w:r>
      <w:r w:rsidRPr="00D962D2">
        <w:rPr>
          <w:rFonts w:ascii="Times New Roman" w:hAnsi="Times New Roman" w:cs="Times New Roman"/>
          <w:lang w:val="sq-AL"/>
        </w:rPr>
        <w:t xml:space="preserve"> akti, lëshimi ose veprimi që ushtrohet kundër vullnetit të një personi dhe që bazohet në rolet e ndryshme gjinore dhe shoqërore ndërmjet grave dhe burrave. Në këtë kontekst, dhuna në baza gjinore përfshin por nuk është e </w:t>
      </w:r>
      <w:r w:rsidR="008D0108" w:rsidRPr="00D962D2">
        <w:rPr>
          <w:rFonts w:ascii="Times New Roman" w:hAnsi="Times New Roman" w:cs="Times New Roman"/>
          <w:lang w:val="sq-AL"/>
        </w:rPr>
        <w:t>kufizuar</w:t>
      </w:r>
      <w:r w:rsidRPr="00D962D2">
        <w:rPr>
          <w:rFonts w:ascii="Times New Roman" w:hAnsi="Times New Roman" w:cs="Times New Roman"/>
          <w:lang w:val="sq-AL"/>
        </w:rPr>
        <w:t xml:space="preserve"> në dhunën seksuale, dhunën fizike, si dhe praktikave tradicionale të dëmshme </w:t>
      </w:r>
      <w:r w:rsidR="002730FF" w:rsidRPr="00D962D2">
        <w:rPr>
          <w:rFonts w:ascii="Times New Roman" w:hAnsi="Times New Roman" w:cs="Times New Roman"/>
          <w:lang w:val="sq-AL"/>
        </w:rPr>
        <w:t>përfshirë</w:t>
      </w:r>
      <w:r w:rsidRPr="00D962D2">
        <w:rPr>
          <w:rFonts w:ascii="Times New Roman" w:hAnsi="Times New Roman" w:cs="Times New Roman"/>
          <w:lang w:val="sq-AL"/>
        </w:rPr>
        <w:t xml:space="preserve"> edhe dhunën ekonomike dhe dhunën shoqërore. Përkufizimi i referohet dhunës që i drejtohet individëve të caktuar ose grupeve në bazë të asaj që janë mashkull ose femër. Vlen </w:t>
      </w:r>
      <w:r w:rsidR="002730FF" w:rsidRPr="00D962D2">
        <w:rPr>
          <w:rFonts w:ascii="Times New Roman" w:hAnsi="Times New Roman" w:cs="Times New Roman"/>
          <w:lang w:val="sq-AL"/>
        </w:rPr>
        <w:t>po ashtu</w:t>
      </w:r>
      <w:r w:rsidRPr="00D962D2">
        <w:rPr>
          <w:rFonts w:ascii="Times New Roman" w:hAnsi="Times New Roman" w:cs="Times New Roman"/>
          <w:lang w:val="sq-AL"/>
        </w:rPr>
        <w:t xml:space="preserv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ceket se ky </w:t>
      </w:r>
      <w:r w:rsidR="002730FF" w:rsidRPr="00D962D2">
        <w:rPr>
          <w:rFonts w:ascii="Times New Roman" w:hAnsi="Times New Roman" w:cs="Times New Roman"/>
          <w:lang w:val="sq-AL"/>
        </w:rPr>
        <w:t>udhërrëfyes</w:t>
      </w:r>
      <w:r w:rsidRPr="00D962D2">
        <w:rPr>
          <w:rFonts w:ascii="Times New Roman" w:hAnsi="Times New Roman" w:cs="Times New Roman"/>
          <w:lang w:val="sq-AL"/>
        </w:rPr>
        <w:t xml:space="preserve"> </w:t>
      </w:r>
      <w:r w:rsidR="002730FF" w:rsidRPr="00D962D2">
        <w:rPr>
          <w:rFonts w:ascii="Times New Roman" w:hAnsi="Times New Roman" w:cs="Times New Roman"/>
          <w:lang w:val="sq-AL"/>
        </w:rPr>
        <w:t>përdor</w:t>
      </w:r>
      <w:r w:rsidRPr="00D962D2">
        <w:rPr>
          <w:rFonts w:ascii="Times New Roman" w:hAnsi="Times New Roman" w:cs="Times New Roman"/>
          <w:lang w:val="sq-AL"/>
        </w:rPr>
        <w:t xml:space="preserve"> termin ‘viktima’ </w:t>
      </w:r>
      <w:r w:rsidR="002730FF" w:rsidRPr="00D962D2">
        <w:rPr>
          <w:rFonts w:ascii="Times New Roman" w:hAnsi="Times New Roman" w:cs="Times New Roman"/>
          <w:lang w:val="sq-AL"/>
        </w:rPr>
        <w:t>n</w:t>
      </w:r>
      <w:r w:rsidR="00095BE5" w:rsidRPr="00D962D2">
        <w:rPr>
          <w:rFonts w:ascii="Times New Roman" w:hAnsi="Times New Roman" w:cs="Times New Roman"/>
          <w:lang w:val="sq-AL"/>
        </w:rPr>
        <w:t>ë</w:t>
      </w:r>
      <w:r w:rsidRPr="00D962D2">
        <w:rPr>
          <w:rFonts w:ascii="Times New Roman" w:hAnsi="Times New Roman" w:cs="Times New Roman"/>
          <w:lang w:val="sq-AL"/>
        </w:rPr>
        <w:t xml:space="preserve"> </w:t>
      </w:r>
      <w:r w:rsidR="002730FF" w:rsidRPr="00D962D2">
        <w:rPr>
          <w:rFonts w:ascii="Times New Roman" w:hAnsi="Times New Roman" w:cs="Times New Roman"/>
          <w:lang w:val="sq-AL"/>
        </w:rPr>
        <w:t>përputhje</w:t>
      </w:r>
      <w:r w:rsidRPr="00D962D2">
        <w:rPr>
          <w:rFonts w:ascii="Times New Roman" w:hAnsi="Times New Roman" w:cs="Times New Roman"/>
          <w:lang w:val="sq-AL"/>
        </w:rPr>
        <w:t xml:space="preserve"> me përkufizimet aktuale të </w:t>
      </w:r>
      <w:r w:rsidR="002730FF" w:rsidRPr="00D962D2">
        <w:rPr>
          <w:rFonts w:ascii="Times New Roman" w:hAnsi="Times New Roman" w:cs="Times New Roman"/>
          <w:lang w:val="sq-AL"/>
        </w:rPr>
        <w:t>dhëna</w:t>
      </w:r>
      <w:r w:rsidRPr="00D962D2">
        <w:rPr>
          <w:rFonts w:ascii="Times New Roman" w:hAnsi="Times New Roman" w:cs="Times New Roman"/>
          <w:lang w:val="sq-AL"/>
        </w:rPr>
        <w:t xml:space="preserve"> sipas legjislacionit të </w:t>
      </w:r>
      <w:r w:rsidR="002730FF" w:rsidRPr="00D962D2">
        <w:rPr>
          <w:rFonts w:ascii="Times New Roman" w:hAnsi="Times New Roman" w:cs="Times New Roman"/>
          <w:lang w:val="sq-AL"/>
        </w:rPr>
        <w:t>Kosovës</w:t>
      </w:r>
      <w:r w:rsidRPr="00D962D2">
        <w:rPr>
          <w:rFonts w:ascii="Times New Roman" w:hAnsi="Times New Roman" w:cs="Times New Roman"/>
          <w:lang w:val="sq-AL"/>
        </w:rPr>
        <w:t xml:space="preserve">, derisa </w:t>
      </w:r>
      <w:r w:rsidR="002730FF" w:rsidRPr="00D962D2">
        <w:rPr>
          <w:rFonts w:ascii="Times New Roman" w:hAnsi="Times New Roman" w:cs="Times New Roman"/>
          <w:lang w:val="sq-AL"/>
        </w:rPr>
        <w:t>përkufizimi</w:t>
      </w:r>
      <w:r w:rsidRPr="00D962D2">
        <w:rPr>
          <w:rFonts w:ascii="Times New Roman" w:hAnsi="Times New Roman" w:cs="Times New Roman"/>
          <w:lang w:val="sq-AL"/>
        </w:rPr>
        <w:t xml:space="preserve"> “të mbijetuarit e </w:t>
      </w:r>
      <w:r w:rsidR="002730FF" w:rsidRPr="00D962D2">
        <w:rPr>
          <w:rFonts w:ascii="Times New Roman" w:hAnsi="Times New Roman" w:cs="Times New Roman"/>
          <w:lang w:val="sq-AL"/>
        </w:rPr>
        <w:t>dhun</w:t>
      </w:r>
      <w:r w:rsidR="008D0108" w:rsidRPr="00D962D2">
        <w:rPr>
          <w:rFonts w:ascii="Times New Roman" w:hAnsi="Times New Roman" w:cs="Times New Roman"/>
          <w:lang w:val="sq-AL"/>
        </w:rPr>
        <w:t>ë</w:t>
      </w:r>
      <w:r w:rsidR="002730FF" w:rsidRPr="00D962D2">
        <w:rPr>
          <w:rFonts w:ascii="Times New Roman" w:hAnsi="Times New Roman" w:cs="Times New Roman"/>
          <w:lang w:val="sq-AL"/>
        </w:rPr>
        <w:t>s</w:t>
      </w:r>
      <w:r w:rsidRPr="00D962D2">
        <w:rPr>
          <w:rFonts w:ascii="Times New Roman" w:hAnsi="Times New Roman" w:cs="Times New Roman"/>
          <w:lang w:val="sq-AL"/>
        </w:rPr>
        <w:t>” është i parapëlqyer kur m</w:t>
      </w:r>
      <w:r w:rsidR="002730FF" w:rsidRPr="00D962D2">
        <w:rPr>
          <w:rFonts w:ascii="Times New Roman" w:hAnsi="Times New Roman" w:cs="Times New Roman"/>
          <w:lang w:val="sq-AL"/>
        </w:rPr>
        <w:t>e</w:t>
      </w:r>
      <w:r w:rsidRPr="00D962D2">
        <w:rPr>
          <w:rFonts w:ascii="Times New Roman" w:hAnsi="Times New Roman" w:cs="Times New Roman"/>
          <w:lang w:val="sq-AL"/>
        </w:rPr>
        <w:t xml:space="preserve">rret parasysh qasja </w:t>
      </w:r>
      <w:r w:rsidR="002730FF" w:rsidRPr="00D962D2">
        <w:rPr>
          <w:rFonts w:ascii="Times New Roman" w:hAnsi="Times New Roman" w:cs="Times New Roman"/>
          <w:lang w:val="sq-AL"/>
        </w:rPr>
        <w:t>më</w:t>
      </w:r>
      <w:r w:rsidRPr="00D962D2">
        <w:rPr>
          <w:rFonts w:ascii="Times New Roman" w:hAnsi="Times New Roman" w:cs="Times New Roman"/>
          <w:lang w:val="sq-AL"/>
        </w:rPr>
        <w:t xml:space="preserve"> </w:t>
      </w:r>
      <w:r w:rsidR="008D0108" w:rsidRPr="00D962D2">
        <w:rPr>
          <w:rFonts w:ascii="Times New Roman" w:hAnsi="Times New Roman" w:cs="Times New Roman"/>
          <w:lang w:val="sq-AL"/>
        </w:rPr>
        <w:t>pro aktive</w:t>
      </w:r>
      <w:r w:rsidRPr="00D962D2">
        <w:rPr>
          <w:rFonts w:ascii="Times New Roman" w:hAnsi="Times New Roman" w:cs="Times New Roman"/>
          <w:lang w:val="sq-AL"/>
        </w:rPr>
        <w:t xml:space="preserve"> institucionale dhe fuqizuese p</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 </w:t>
      </w:r>
      <w:r w:rsidR="002730FF" w:rsidRPr="00D962D2">
        <w:rPr>
          <w:rFonts w:ascii="Times New Roman" w:hAnsi="Times New Roman" w:cs="Times New Roman"/>
          <w:lang w:val="sq-AL"/>
        </w:rPr>
        <w:t>të</w:t>
      </w:r>
      <w:r w:rsidRPr="00D962D2">
        <w:rPr>
          <w:rFonts w:ascii="Times New Roman" w:hAnsi="Times New Roman" w:cs="Times New Roman"/>
          <w:lang w:val="sq-AL"/>
        </w:rPr>
        <w:t xml:space="preserve"> mbijetuarit e </w:t>
      </w:r>
      <w:r w:rsidR="002730FF" w:rsidRPr="00D962D2">
        <w:rPr>
          <w:rFonts w:ascii="Times New Roman" w:hAnsi="Times New Roman" w:cs="Times New Roman"/>
          <w:lang w:val="sq-AL"/>
        </w:rPr>
        <w:t>dhunës</w:t>
      </w:r>
      <w:r w:rsidRPr="00D962D2">
        <w:rPr>
          <w:rFonts w:ascii="Times New Roman" w:hAnsi="Times New Roman" w:cs="Times New Roman"/>
          <w:lang w:val="sq-AL"/>
        </w:rPr>
        <w:t xml:space="preserve"> </w:t>
      </w:r>
      <w:r w:rsidR="002730FF" w:rsidRPr="00D962D2">
        <w:rPr>
          <w:rFonts w:ascii="Times New Roman" w:hAnsi="Times New Roman" w:cs="Times New Roman"/>
          <w:lang w:val="sq-AL"/>
        </w:rPr>
        <w:t>përfshirë</w:t>
      </w:r>
      <w:r w:rsidRPr="00D962D2">
        <w:rPr>
          <w:rFonts w:ascii="Times New Roman" w:hAnsi="Times New Roman" w:cs="Times New Roman"/>
          <w:lang w:val="sq-AL"/>
        </w:rPr>
        <w:t xml:space="preserve"> edhe programet e </w:t>
      </w:r>
      <w:r w:rsidR="002730FF" w:rsidRPr="00D962D2">
        <w:rPr>
          <w:rFonts w:ascii="Times New Roman" w:hAnsi="Times New Roman" w:cs="Times New Roman"/>
          <w:lang w:val="sq-AL"/>
        </w:rPr>
        <w:t>re integrimit</w:t>
      </w:r>
      <w:r w:rsidRPr="00D962D2">
        <w:rPr>
          <w:rFonts w:ascii="Times New Roman" w:hAnsi="Times New Roman" w:cs="Times New Roman"/>
          <w:lang w:val="sq-AL"/>
        </w:rPr>
        <w:t xml:space="preserve">. </w:t>
      </w:r>
    </w:p>
    <w:p w:rsidR="00D173D6" w:rsidRPr="00D962D2" w:rsidRDefault="00D173D6" w:rsidP="00D173D6">
      <w:pPr>
        <w:jc w:val="both"/>
        <w:rPr>
          <w:rFonts w:ascii="Times New Roman" w:hAnsi="Times New Roman" w:cs="Times New Roman"/>
          <w:lang w:val="sq-AL"/>
        </w:rPr>
      </w:pPr>
    </w:p>
    <w:p w:rsidR="00D173D6" w:rsidRPr="00D962D2" w:rsidRDefault="00D255BF" w:rsidP="00D255BF">
      <w:pPr>
        <w:pStyle w:val="Heading2"/>
        <w:rPr>
          <w:rFonts w:ascii="Times New Roman" w:hAnsi="Times New Roman" w:cs="Times New Roman"/>
          <w:b/>
          <w:color w:val="auto"/>
          <w:sz w:val="24"/>
          <w:szCs w:val="24"/>
          <w:lang w:val="sq-AL"/>
        </w:rPr>
      </w:pPr>
      <w:bookmarkStart w:id="13" w:name="_Toc366537883"/>
      <w:r w:rsidRPr="00D962D2">
        <w:rPr>
          <w:rFonts w:ascii="Times New Roman" w:hAnsi="Times New Roman" w:cs="Times New Roman"/>
          <w:b/>
          <w:color w:val="auto"/>
          <w:sz w:val="24"/>
          <w:szCs w:val="24"/>
          <w:lang w:val="sq-AL"/>
        </w:rPr>
        <w:t xml:space="preserve">1.5 </w:t>
      </w:r>
      <w:r w:rsidR="00D173D6" w:rsidRPr="00D962D2">
        <w:rPr>
          <w:rFonts w:ascii="Times New Roman" w:hAnsi="Times New Roman" w:cs="Times New Roman"/>
          <w:b/>
          <w:color w:val="auto"/>
          <w:sz w:val="24"/>
          <w:szCs w:val="24"/>
          <w:lang w:val="sq-AL"/>
        </w:rPr>
        <w:t>Korniza Legjislative</w:t>
      </w:r>
      <w:bookmarkEnd w:id="13"/>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Një sërë e ligjeve ekzistuese në Kosovë ofrojnë përkufizime specifike lidhur me adresimin e formave të </w:t>
      </w:r>
      <w:r w:rsidR="002730FF" w:rsidRPr="00D962D2">
        <w:rPr>
          <w:rFonts w:ascii="Times New Roman" w:hAnsi="Times New Roman" w:cs="Times New Roman"/>
          <w:lang w:val="sq-AL"/>
        </w:rPr>
        <w:t>ndryshme</w:t>
      </w:r>
      <w:r w:rsidRPr="00D962D2">
        <w:rPr>
          <w:rFonts w:ascii="Times New Roman" w:hAnsi="Times New Roman" w:cs="Times New Roman"/>
          <w:lang w:val="sq-AL"/>
        </w:rPr>
        <w:t xml:space="preserve"> të dhunës në baza gjinore. Në mes tjerash përpos Kushtetutës së Republikës së Kosovës që njeh standardet e drejtave të njeriut </w:t>
      </w:r>
      <w:r w:rsidR="002730FF" w:rsidRPr="00D962D2">
        <w:rPr>
          <w:rFonts w:ascii="Times New Roman" w:hAnsi="Times New Roman" w:cs="Times New Roman"/>
          <w:lang w:val="sq-AL"/>
        </w:rPr>
        <w:t>drejtpërsëdrejti</w:t>
      </w:r>
      <w:r w:rsidRPr="00D962D2">
        <w:rPr>
          <w:rFonts w:ascii="Times New Roman" w:hAnsi="Times New Roman" w:cs="Times New Roman"/>
          <w:lang w:val="sq-AL"/>
        </w:rPr>
        <w:t xml:space="preserve"> të zbatueshme në Kosove, ligjet tjera specifikojnë </w:t>
      </w:r>
      <w:r w:rsidR="002730FF" w:rsidRPr="00D962D2">
        <w:rPr>
          <w:rFonts w:ascii="Times New Roman" w:hAnsi="Times New Roman" w:cs="Times New Roman"/>
          <w:lang w:val="sq-AL"/>
        </w:rPr>
        <w:t>përgjegjësitë</w:t>
      </w:r>
      <w:r w:rsidRPr="00D962D2">
        <w:rPr>
          <w:rFonts w:ascii="Times New Roman" w:hAnsi="Times New Roman" w:cs="Times New Roman"/>
          <w:lang w:val="sq-AL"/>
        </w:rPr>
        <w:t xml:space="preserve">  e institucioneve të ndryshme për të parandaluar, mbrojtur dhe luftuar dhunën në baza gjinore. Në </w:t>
      </w:r>
      <w:r w:rsidR="002730FF" w:rsidRPr="00D962D2">
        <w:rPr>
          <w:rFonts w:ascii="Times New Roman" w:hAnsi="Times New Roman" w:cs="Times New Roman"/>
          <w:lang w:val="sq-AL"/>
        </w:rPr>
        <w:t>veçanti</w:t>
      </w:r>
      <w:r w:rsidRPr="00D962D2">
        <w:rPr>
          <w:rFonts w:ascii="Times New Roman" w:hAnsi="Times New Roman" w:cs="Times New Roman"/>
          <w:lang w:val="sq-AL"/>
        </w:rPr>
        <w:t xml:space="preserve">, Kodi penal dhe Kodi Penal i Procedurës së Kosovës (2012) specifikojnë një sërë të veprave penale kundër familjes dhe martesës, jetës dhe trupit, etj. </w:t>
      </w:r>
      <w:r w:rsidR="002730FF" w:rsidRPr="00D962D2">
        <w:rPr>
          <w:rFonts w:ascii="Times New Roman" w:hAnsi="Times New Roman" w:cs="Times New Roman"/>
          <w:lang w:val="sq-AL"/>
        </w:rPr>
        <w:t>Po ashtu</w:t>
      </w:r>
      <w:r w:rsidRPr="00D962D2">
        <w:rPr>
          <w:rFonts w:ascii="Times New Roman" w:hAnsi="Times New Roman" w:cs="Times New Roman"/>
          <w:lang w:val="sq-AL"/>
        </w:rPr>
        <w:t xml:space="preserve"> Ligji për </w:t>
      </w:r>
      <w:r w:rsidR="006A74C1" w:rsidRPr="00D962D2">
        <w:rPr>
          <w:rFonts w:ascii="Times New Roman" w:hAnsi="Times New Roman" w:cs="Times New Roman"/>
          <w:lang w:val="sq-AL"/>
        </w:rPr>
        <w:t xml:space="preserve">Mbrojtje nga Dhuna në Familje  </w:t>
      </w:r>
      <w:r w:rsidRPr="00D962D2">
        <w:rPr>
          <w:rFonts w:ascii="Times New Roman" w:hAnsi="Times New Roman" w:cs="Times New Roman"/>
          <w:lang w:val="sq-AL"/>
        </w:rPr>
        <w:t xml:space="preserve">(2010), Ligji për Familjen (2004); Ligji për Policinë (2012); Ligji mbi familjen dhe shërbimet sociale (2005); Ligji për Departamentin e Mjekësisë Ligjore (2009) dhe Ligji për Mjekësinë Ligjore (2010) i obligojnë një sërë të institucioneve të Kosovës për mbrojtje të viktimave të dhunës në baza gjinore.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Më poshtë gjeni një përshkrim të shkurtë lidhur me bazën ligjore që obligon institucionet e Kosovës të reagojnë në rastet e dhunës në baza gjinore përfshirë këtu format e ndryshme të dhunës:</w:t>
      </w:r>
    </w:p>
    <w:p w:rsidR="00D173D6" w:rsidRPr="00D962D2" w:rsidRDefault="00D173D6" w:rsidP="00D173D6">
      <w:pPr>
        <w:jc w:val="both"/>
        <w:rPr>
          <w:rFonts w:ascii="Times New Roman" w:hAnsi="Times New Roman" w:cs="Times New Roman"/>
          <w:b/>
          <w:u w:val="single"/>
          <w:lang w:val="sq-AL"/>
        </w:rPr>
      </w:pPr>
    </w:p>
    <w:p w:rsidR="00D255BF" w:rsidRPr="00D962D2" w:rsidRDefault="00D255BF" w:rsidP="00D255BF">
      <w:pPr>
        <w:pStyle w:val="Heading3"/>
        <w:rPr>
          <w:rFonts w:ascii="Times New Roman" w:hAnsi="Times New Roman" w:cs="Times New Roman"/>
          <w:b/>
          <w:color w:val="auto"/>
          <w:sz w:val="22"/>
          <w:szCs w:val="22"/>
          <w:u w:val="single"/>
          <w:lang w:val="sq-AL"/>
        </w:rPr>
      </w:pPr>
      <w:bookmarkStart w:id="14" w:name="_Toc366537884"/>
      <w:r w:rsidRPr="00D962D2">
        <w:rPr>
          <w:rFonts w:ascii="Times New Roman" w:hAnsi="Times New Roman" w:cs="Times New Roman"/>
          <w:b/>
          <w:color w:val="auto"/>
          <w:sz w:val="22"/>
          <w:szCs w:val="22"/>
          <w:u w:val="single"/>
          <w:lang w:val="sq-AL"/>
        </w:rPr>
        <w:t xml:space="preserve">1.5.1 </w:t>
      </w:r>
      <w:r w:rsidR="00D173D6" w:rsidRPr="00D962D2">
        <w:rPr>
          <w:rFonts w:ascii="Times New Roman" w:hAnsi="Times New Roman" w:cs="Times New Roman"/>
          <w:b/>
          <w:color w:val="auto"/>
          <w:sz w:val="22"/>
          <w:szCs w:val="22"/>
          <w:u w:val="single"/>
          <w:lang w:val="sq-AL"/>
        </w:rPr>
        <w:t>Kodi penal i Kosov</w:t>
      </w:r>
      <w:r w:rsidRPr="00D962D2">
        <w:rPr>
          <w:rFonts w:ascii="Times New Roman" w:hAnsi="Times New Roman" w:cs="Times New Roman"/>
          <w:b/>
          <w:color w:val="auto"/>
          <w:sz w:val="22"/>
          <w:szCs w:val="22"/>
          <w:u w:val="single"/>
          <w:lang w:val="sq-AL"/>
        </w:rPr>
        <w:t>ës (2012)</w:t>
      </w:r>
      <w:bookmarkEnd w:id="14"/>
    </w:p>
    <w:p w:rsidR="00D173D6" w:rsidRPr="00D962D2" w:rsidRDefault="00461348" w:rsidP="00D173D6">
      <w:pPr>
        <w:jc w:val="both"/>
        <w:rPr>
          <w:rFonts w:ascii="Times New Roman" w:hAnsi="Times New Roman" w:cs="Times New Roman"/>
          <w:lang w:val="sq-AL"/>
        </w:rPr>
      </w:pPr>
      <w:r w:rsidRPr="00D962D2">
        <w:rPr>
          <w:rFonts w:ascii="Times New Roman" w:hAnsi="Times New Roman" w:cs="Times New Roman"/>
          <w:lang w:val="sq-AL"/>
        </w:rPr>
        <w:t xml:space="preserve"> Kodi penal, </w:t>
      </w:r>
      <w:r w:rsidR="00D173D6" w:rsidRPr="00D962D2">
        <w:rPr>
          <w:rFonts w:ascii="Times New Roman" w:hAnsi="Times New Roman" w:cs="Times New Roman"/>
          <w:lang w:val="sq-AL"/>
        </w:rPr>
        <w:t xml:space="preserve">nuk definon dhunën në baza gjinore apo dhunën në familje si përkufizim të veçantë.  Mirëpo ekzistojnë vepra penale të cilat lidhen me veprat e ndryshme penale dhe janë të drejtuara në mënyrë të veçantë kundër personit dhe familjes,  jetës,  trupit, e kështu me </w:t>
      </w:r>
      <w:r w:rsidR="002730FF" w:rsidRPr="00D962D2">
        <w:rPr>
          <w:rFonts w:ascii="Times New Roman" w:hAnsi="Times New Roman" w:cs="Times New Roman"/>
          <w:lang w:val="sq-AL"/>
        </w:rPr>
        <w:t>radhë</w:t>
      </w:r>
      <w:r w:rsidR="00D173D6" w:rsidRPr="00D962D2">
        <w:rPr>
          <w:rFonts w:ascii="Times New Roman" w:hAnsi="Times New Roman" w:cs="Times New Roman"/>
          <w:lang w:val="sq-AL"/>
        </w:rPr>
        <w:t>. Si rrethanë r</w:t>
      </w:r>
      <w:r w:rsidR="008D0108" w:rsidRPr="00D962D2">
        <w:rPr>
          <w:rFonts w:ascii="Times New Roman" w:hAnsi="Times New Roman" w:cs="Times New Roman"/>
          <w:lang w:val="sq-AL"/>
        </w:rPr>
        <w:t>ë</w:t>
      </w:r>
      <w:r w:rsidR="00D173D6" w:rsidRPr="00D962D2">
        <w:rPr>
          <w:rFonts w:ascii="Times New Roman" w:hAnsi="Times New Roman" w:cs="Times New Roman"/>
          <w:lang w:val="sq-AL"/>
        </w:rPr>
        <w:t xml:space="preserve">nduese Kodi Penal </w:t>
      </w:r>
      <w:r w:rsidR="002730FF" w:rsidRPr="00D962D2">
        <w:rPr>
          <w:rFonts w:ascii="Times New Roman" w:hAnsi="Times New Roman" w:cs="Times New Roman"/>
          <w:lang w:val="sq-AL"/>
        </w:rPr>
        <w:t>po ashtu</w:t>
      </w:r>
      <w:r w:rsidR="00D173D6" w:rsidRPr="00D962D2">
        <w:rPr>
          <w:rFonts w:ascii="Times New Roman" w:hAnsi="Times New Roman" w:cs="Times New Roman"/>
          <w:lang w:val="sq-AL"/>
        </w:rPr>
        <w:t xml:space="preserve"> parashikon disa vepra penale që kryhen ndaj fëmijëve, g</w:t>
      </w:r>
      <w:r w:rsidR="008D0108" w:rsidRPr="00D962D2">
        <w:rPr>
          <w:rFonts w:ascii="Times New Roman" w:hAnsi="Times New Roman" w:cs="Times New Roman"/>
          <w:lang w:val="sq-AL"/>
        </w:rPr>
        <w:t xml:space="preserve">rave shtatzëna, personave me </w:t>
      </w:r>
      <w:r w:rsidR="00D173D6" w:rsidRPr="00D962D2">
        <w:rPr>
          <w:rFonts w:ascii="Times New Roman" w:hAnsi="Times New Roman" w:cs="Times New Roman"/>
          <w:lang w:val="sq-AL"/>
        </w:rPr>
        <w:t>aftësi</w:t>
      </w:r>
      <w:r w:rsidR="008D0108" w:rsidRPr="00D962D2">
        <w:rPr>
          <w:rFonts w:ascii="Times New Roman" w:hAnsi="Times New Roman" w:cs="Times New Roman"/>
          <w:lang w:val="sq-AL"/>
        </w:rPr>
        <w:t xml:space="preserve"> të kufizuara</w:t>
      </w:r>
      <w:r w:rsidR="00D173D6" w:rsidRPr="00D962D2">
        <w:rPr>
          <w:rFonts w:ascii="Times New Roman" w:hAnsi="Times New Roman" w:cs="Times New Roman"/>
          <w:lang w:val="sq-AL"/>
        </w:rPr>
        <w:t>,  përsëritjen e dhunës në familje në mënyre sistematike (recidivizmi),  ose veprën që kryhet duke përfituar nga marrëdhëniet familjare.</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Si vepra penale të përcaktuara në kodin penal që kanë të bëjnë me rastet e dhunës në baza gjinore dhe dhunës në familje në mënyrë specifike mund të përmendim: lëndimi i lehtë trupor (Neni 188); lëndimi i rëndë trupor (Neni 189); shtrëngimi (Neni 195); kanosja (Neni 185); privimi i kundërligjshëm nga liria (Neni 196); dhunimi (Neni 230), ngacmimi (Neni 186); sulmi (Neni 187); sulmi seksual (Neni 232); degradimi i integritetit seksual (Neni 233); keqpërdorimi seksual i personave me çrregullime ose paaftësi mendore apo emocionale (Neni 234); dhe keqpërdorimi seksual i personave nën moshën gjashtëmbëdhjetë vjet (Neni 235), etj. </w:t>
      </w:r>
    </w:p>
    <w:p w:rsidR="00D173D6" w:rsidRPr="00D962D2" w:rsidRDefault="002730FF" w:rsidP="00D173D6">
      <w:pPr>
        <w:jc w:val="both"/>
        <w:rPr>
          <w:rFonts w:ascii="Times New Roman" w:hAnsi="Times New Roman" w:cs="Times New Roman"/>
          <w:lang w:val="sq-AL"/>
        </w:rPr>
      </w:pPr>
      <w:r w:rsidRPr="00D962D2">
        <w:rPr>
          <w:rFonts w:ascii="Times New Roman" w:hAnsi="Times New Roman" w:cs="Times New Roman"/>
          <w:lang w:val="sq-AL"/>
        </w:rPr>
        <w:t>Po ashtu</w:t>
      </w:r>
      <w:r w:rsidR="00D173D6" w:rsidRPr="00D962D2">
        <w:rPr>
          <w:rFonts w:ascii="Times New Roman" w:hAnsi="Times New Roman" w:cs="Times New Roman"/>
          <w:lang w:val="sq-AL"/>
        </w:rPr>
        <w:t xml:space="preserve">, sipas Kodit të ri Penal është ofruar edhe përkufizimi i ri i </w:t>
      </w:r>
      <w:r w:rsidR="00D173D6" w:rsidRPr="00D962D2">
        <w:rPr>
          <w:rFonts w:ascii="Times New Roman" w:hAnsi="Times New Roman" w:cs="Times New Roman"/>
          <w:i/>
          <w:lang w:val="sq-AL"/>
        </w:rPr>
        <w:t>viktimave të ndjeshme</w:t>
      </w:r>
      <w:r w:rsidR="00D173D6" w:rsidRPr="00D962D2">
        <w:rPr>
          <w:rFonts w:ascii="Times New Roman" w:hAnsi="Times New Roman" w:cs="Times New Roman"/>
          <w:lang w:val="sq-AL"/>
        </w:rPr>
        <w:t xml:space="preserve"> që konsiderohen fëmijët,  personat me aftësi të kufizuara fizike apo mendore,  personat me aftësi të zvogëluara,  gratë shtatzëna ose partnerët familjar,  etj.</w:t>
      </w:r>
      <w:r w:rsidR="00D173D6" w:rsidRPr="00D962D2">
        <w:rPr>
          <w:rFonts w:ascii="Times New Roman" w:hAnsi="Times New Roman" w:cs="Times New Roman"/>
          <w:vertAlign w:val="superscript"/>
          <w:lang w:val="sq-AL"/>
        </w:rPr>
        <w:footnoteReference w:id="9"/>
      </w:r>
      <w:r w:rsidR="00D173D6" w:rsidRPr="00D962D2">
        <w:rPr>
          <w:rFonts w:ascii="Times New Roman" w:hAnsi="Times New Roman" w:cs="Times New Roman"/>
          <w:lang w:val="sq-AL"/>
        </w:rPr>
        <w:t xml:space="preserve">   Dënimet e dhëna me rastin e gjykimit të veprave penale të kryera ndaj viktimat e ndjeshme,  sipas Kodit Penal të Kosovës janë më të ashpra. Këto vepra penale lidhen me veprat penale të </w:t>
      </w:r>
      <w:r w:rsidRPr="00D962D2">
        <w:rPr>
          <w:rFonts w:ascii="Times New Roman" w:hAnsi="Times New Roman" w:cs="Times New Roman"/>
          <w:lang w:val="sq-AL"/>
        </w:rPr>
        <w:t>lartpërmendura</w:t>
      </w:r>
      <w:r w:rsidR="00D173D6" w:rsidRPr="00D962D2">
        <w:rPr>
          <w:rFonts w:ascii="Times New Roman" w:hAnsi="Times New Roman" w:cs="Times New Roman"/>
          <w:lang w:val="sq-AL"/>
        </w:rPr>
        <w:t xml:space="preserve"> e kanë të bëjnë me lëndimet e lehta trupore,  lëndimet e rënda trupore,  dhunimi,  sulmi,  kanosja,  ngacmimi,  etj. </w:t>
      </w:r>
    </w:p>
    <w:p w:rsidR="00D173D6" w:rsidRPr="00D962D2" w:rsidRDefault="00D173D6" w:rsidP="00D173D6">
      <w:pPr>
        <w:jc w:val="both"/>
        <w:rPr>
          <w:rFonts w:ascii="Times New Roman" w:hAnsi="Times New Roman" w:cs="Times New Roman"/>
          <w:lang w:val="sq-AL"/>
        </w:rPr>
      </w:pPr>
    </w:p>
    <w:p w:rsidR="00D255BF" w:rsidRPr="00D962D2" w:rsidRDefault="00D255BF" w:rsidP="00D255BF">
      <w:pPr>
        <w:pStyle w:val="Heading3"/>
        <w:rPr>
          <w:rFonts w:ascii="Times New Roman" w:hAnsi="Times New Roman" w:cs="Times New Roman"/>
          <w:b/>
          <w:color w:val="auto"/>
          <w:sz w:val="22"/>
          <w:szCs w:val="22"/>
          <w:lang w:val="sq-AL"/>
        </w:rPr>
      </w:pPr>
      <w:bookmarkStart w:id="15" w:name="_Toc366537885"/>
      <w:r w:rsidRPr="00D962D2">
        <w:rPr>
          <w:rFonts w:ascii="Times New Roman" w:hAnsi="Times New Roman" w:cs="Times New Roman"/>
          <w:b/>
          <w:color w:val="auto"/>
          <w:sz w:val="22"/>
          <w:szCs w:val="22"/>
          <w:lang w:val="sq-AL"/>
        </w:rPr>
        <w:t xml:space="preserve">1.5.2 </w:t>
      </w:r>
      <w:r w:rsidR="00D173D6" w:rsidRPr="00D962D2">
        <w:rPr>
          <w:rFonts w:ascii="Times New Roman" w:hAnsi="Times New Roman" w:cs="Times New Roman"/>
          <w:b/>
          <w:color w:val="auto"/>
          <w:sz w:val="22"/>
          <w:szCs w:val="22"/>
          <w:lang w:val="sq-AL"/>
        </w:rPr>
        <w:t>Kodi i Procedurës Pe</w:t>
      </w:r>
      <w:r w:rsidRPr="00D962D2">
        <w:rPr>
          <w:rFonts w:ascii="Times New Roman" w:hAnsi="Times New Roman" w:cs="Times New Roman"/>
          <w:b/>
          <w:color w:val="auto"/>
          <w:sz w:val="22"/>
          <w:szCs w:val="22"/>
          <w:lang w:val="sq-AL"/>
        </w:rPr>
        <w:t>nale të Kosovës (2012)</w:t>
      </w:r>
      <w:bookmarkEnd w:id="15"/>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lang w:val="sq-AL"/>
        </w:rPr>
        <w:t xml:space="preserve"> </w:t>
      </w:r>
      <w:r w:rsidRPr="00D962D2">
        <w:rPr>
          <w:rFonts w:ascii="Times New Roman" w:hAnsi="Times New Roman" w:cs="Times New Roman"/>
          <w:lang w:val="sq-AL"/>
        </w:rPr>
        <w:t xml:space="preserve">Sipas këtij kodi i dëmtuari ka përfaqësues të autorizuar nga fillimi i procedurës penale  </w:t>
      </w:r>
      <w:r w:rsidR="002730FF" w:rsidRPr="00D962D2">
        <w:rPr>
          <w:rFonts w:ascii="Times New Roman" w:hAnsi="Times New Roman" w:cs="Times New Roman"/>
          <w:lang w:val="sq-AL"/>
        </w:rPr>
        <w:t>posaçërisht</w:t>
      </w:r>
      <w:r w:rsidRPr="00D962D2">
        <w:rPr>
          <w:rFonts w:ascii="Times New Roman" w:hAnsi="Times New Roman" w:cs="Times New Roman"/>
          <w:lang w:val="sq-AL"/>
        </w:rPr>
        <w:t xml:space="preserve"> në rastet kur viktima është fëmijë, është në marrëdhënie familjare me të pandehurin ose është viktimë e ndjeshme. Në këto raste përfaqësuesit e autorizuar janë mbrojtësit e viktimave pranë Prokurorisë së Shtetit.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i/>
          <w:lang w:val="sq-AL"/>
        </w:rPr>
        <w:t xml:space="preserve">Vlen të ceket se sipas Kodit të Procedurës Penale të Kosovës, institucionet publike duhet të raportojnë krimet që </w:t>
      </w:r>
      <w:r w:rsidR="002730FF" w:rsidRPr="00D962D2">
        <w:rPr>
          <w:rFonts w:ascii="Times New Roman" w:hAnsi="Times New Roman" w:cs="Times New Roman"/>
          <w:i/>
          <w:lang w:val="sq-AL"/>
        </w:rPr>
        <w:t>përndjekjen</w:t>
      </w:r>
      <w:r w:rsidRPr="00D962D2">
        <w:rPr>
          <w:rFonts w:ascii="Times New Roman" w:hAnsi="Times New Roman" w:cs="Times New Roman"/>
          <w:i/>
          <w:lang w:val="sq-AL"/>
        </w:rPr>
        <w:t xml:space="preserve"> </w:t>
      </w:r>
      <w:proofErr w:type="spellStart"/>
      <w:r w:rsidRPr="00D962D2">
        <w:rPr>
          <w:rFonts w:ascii="Times New Roman" w:hAnsi="Times New Roman" w:cs="Times New Roman"/>
          <w:i/>
          <w:lang w:val="sq-AL"/>
        </w:rPr>
        <w:t>ex</w:t>
      </w:r>
      <w:proofErr w:type="spellEnd"/>
      <w:r w:rsidRPr="00D962D2">
        <w:rPr>
          <w:rFonts w:ascii="Times New Roman" w:hAnsi="Times New Roman" w:cs="Times New Roman"/>
          <w:i/>
          <w:lang w:val="sq-AL"/>
        </w:rPr>
        <w:t xml:space="preserve"> </w:t>
      </w:r>
      <w:proofErr w:type="spellStart"/>
      <w:r w:rsidRPr="00D962D2">
        <w:rPr>
          <w:rFonts w:ascii="Times New Roman" w:hAnsi="Times New Roman" w:cs="Times New Roman"/>
          <w:i/>
          <w:lang w:val="sq-AL"/>
        </w:rPr>
        <w:t>officio</w:t>
      </w:r>
      <w:proofErr w:type="spellEnd"/>
      <w:r w:rsidRPr="00D962D2">
        <w:rPr>
          <w:rFonts w:ascii="Times New Roman" w:hAnsi="Times New Roman" w:cs="Times New Roman"/>
          <w:i/>
          <w:lang w:val="sq-AL"/>
        </w:rPr>
        <w:t>, pra sipas detyrës zyrtare. Në rast kur punëtorët shëndetësor</w:t>
      </w:r>
      <w:r w:rsidR="00CC3834" w:rsidRPr="00D962D2">
        <w:rPr>
          <w:rFonts w:ascii="Times New Roman" w:hAnsi="Times New Roman" w:cs="Times New Roman"/>
          <w:i/>
          <w:lang w:val="sq-AL"/>
        </w:rPr>
        <w:t>ë</w:t>
      </w:r>
      <w:r w:rsidRPr="00D962D2">
        <w:rPr>
          <w:rFonts w:ascii="Times New Roman" w:hAnsi="Times New Roman" w:cs="Times New Roman"/>
          <w:i/>
          <w:lang w:val="sq-AL"/>
        </w:rPr>
        <w:t xml:space="preserve"> por edhe punëtorët social dyshojnë abuzimin e fëmijëve dhe rasteve të dhunës në baza gjinore sikurse recidivizmi apo veprat penale kundër jetës dhe trupit,  përfshirë abuzimin seksual,  duhet të i raportojnë rastet menjëherë.</w:t>
      </w:r>
      <w:r w:rsidRPr="00D962D2">
        <w:rPr>
          <w:rFonts w:ascii="Times New Roman" w:hAnsi="Times New Roman" w:cs="Times New Roman"/>
          <w:i/>
          <w:vertAlign w:val="superscript"/>
          <w:lang w:val="sq-AL"/>
        </w:rPr>
        <w:footnoteReference w:id="10"/>
      </w:r>
      <w:r w:rsidRPr="00D962D2">
        <w:rPr>
          <w:rFonts w:ascii="Times New Roman" w:hAnsi="Times New Roman" w:cs="Times New Roman"/>
          <w:i/>
          <w:lang w:val="sq-AL"/>
        </w:rPr>
        <w:t xml:space="preserve"> Edhe pse punëtorët social, mjekësor, ose mbrojtësit e viktimave mund të përjashtohen nga dëshmia në rastet e procedurave penale ata duhet të raportojnë rastet menjëherë.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Sapo policia të njoftohet për veprën penale të dyshuar e cila ndiqet sipas detyrës zyrtare,  qoftë nëpërmjet paraqitjes së kallëzimit penal apo informatave të marra nga punëtorët shëndetësor,  jo me vonë se njëzet e katër (24) orë nga marrja e këtij informacioni  Policia e Kosovës duhet të informon prokurorin publik dhe sa më parë i siguron raporte të tjera dhe të dhëna plotësuese. Duke u bazuar në të dhënat e mbledhura,  policia përpilon kallëzimin penal </w:t>
      </w:r>
      <w:r w:rsidR="00CC3834" w:rsidRPr="00D962D2">
        <w:rPr>
          <w:rFonts w:ascii="Times New Roman" w:hAnsi="Times New Roman" w:cs="Times New Roman"/>
          <w:lang w:val="sq-AL"/>
        </w:rPr>
        <w:t>të policisë në të cilin paraqite</w:t>
      </w:r>
      <w:r w:rsidRPr="00D962D2">
        <w:rPr>
          <w:rFonts w:ascii="Times New Roman" w:hAnsi="Times New Roman" w:cs="Times New Roman"/>
          <w:lang w:val="sq-AL"/>
        </w:rPr>
        <w:t xml:space="preserve">n provat e </w:t>
      </w:r>
      <w:r w:rsidR="00CC3834" w:rsidRPr="00D962D2">
        <w:rPr>
          <w:rFonts w:ascii="Times New Roman" w:hAnsi="Times New Roman" w:cs="Times New Roman"/>
          <w:lang w:val="sq-AL"/>
        </w:rPr>
        <w:t>gjetura</w:t>
      </w:r>
      <w:r w:rsidRPr="00D962D2">
        <w:rPr>
          <w:rFonts w:ascii="Times New Roman" w:hAnsi="Times New Roman" w:cs="Times New Roman"/>
          <w:lang w:val="sq-AL"/>
        </w:rPr>
        <w:t xml:space="preserve"> në procesin e mbledhjes së të dhënave. Kallëzimi penal i policisë i dorëzohet prokurorit publik së bashku me </w:t>
      </w:r>
      <w:r w:rsidR="00CC3834" w:rsidRPr="00D962D2">
        <w:rPr>
          <w:rFonts w:ascii="Times New Roman" w:hAnsi="Times New Roman" w:cs="Times New Roman"/>
          <w:lang w:val="sq-AL"/>
        </w:rPr>
        <w:t>gjë</w:t>
      </w:r>
      <w:r w:rsidRPr="00D962D2">
        <w:rPr>
          <w:rFonts w:ascii="Times New Roman" w:hAnsi="Times New Roman" w:cs="Times New Roman"/>
          <w:lang w:val="sq-AL"/>
        </w:rPr>
        <w:t>sendet,  skicat,  fotografitë,  raportet e marra,  procesverbalet e masave dhe veprimeve të kryera,  shënimet zyrtare,  deklarimet e marra dhe materialët e tjera të cilat mund të kontribuojnë në zbatimin efektiv të procedurës.</w:t>
      </w:r>
    </w:p>
    <w:p w:rsidR="00D255BF" w:rsidRPr="00D962D2" w:rsidRDefault="00D255BF" w:rsidP="00D255BF">
      <w:pPr>
        <w:pStyle w:val="Heading3"/>
        <w:rPr>
          <w:rFonts w:ascii="Times New Roman" w:hAnsi="Times New Roman" w:cs="Times New Roman"/>
          <w:b/>
          <w:color w:val="auto"/>
          <w:sz w:val="22"/>
          <w:szCs w:val="22"/>
          <w:u w:val="single"/>
          <w:lang w:val="sq-AL"/>
        </w:rPr>
      </w:pPr>
      <w:bookmarkStart w:id="16" w:name="_Toc366537886"/>
      <w:r w:rsidRPr="00D962D2">
        <w:rPr>
          <w:rFonts w:ascii="Times New Roman" w:hAnsi="Times New Roman" w:cs="Times New Roman"/>
          <w:b/>
          <w:color w:val="auto"/>
          <w:sz w:val="22"/>
          <w:szCs w:val="22"/>
          <w:u w:val="single"/>
          <w:lang w:val="sq-AL"/>
        </w:rPr>
        <w:t xml:space="preserve">1.5.4 </w:t>
      </w:r>
      <w:r w:rsidR="00D173D6" w:rsidRPr="00D962D2">
        <w:rPr>
          <w:rFonts w:ascii="Times New Roman" w:hAnsi="Times New Roman" w:cs="Times New Roman"/>
          <w:b/>
          <w:color w:val="auto"/>
          <w:sz w:val="22"/>
          <w:szCs w:val="22"/>
          <w:u w:val="single"/>
          <w:lang w:val="sq-AL"/>
        </w:rPr>
        <w:t>Ligji për mbrojt</w:t>
      </w:r>
      <w:r w:rsidRPr="00D962D2">
        <w:rPr>
          <w:rFonts w:ascii="Times New Roman" w:hAnsi="Times New Roman" w:cs="Times New Roman"/>
          <w:b/>
          <w:color w:val="auto"/>
          <w:sz w:val="22"/>
          <w:szCs w:val="22"/>
          <w:u w:val="single"/>
          <w:lang w:val="sq-AL"/>
        </w:rPr>
        <w:t>je nga dhuna në familje (2010)</w:t>
      </w:r>
      <w:bookmarkEnd w:id="16"/>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Ligji në fjalë i ofron personave në marrëdhënie familjare</w:t>
      </w:r>
      <w:r w:rsidRPr="00D962D2">
        <w:rPr>
          <w:rFonts w:ascii="Times New Roman" w:hAnsi="Times New Roman" w:cs="Times New Roman"/>
          <w:vertAlign w:val="superscript"/>
          <w:lang w:val="sq-AL"/>
        </w:rPr>
        <w:footnoteReference w:id="11"/>
      </w:r>
      <w:r w:rsidRPr="00D962D2">
        <w:rPr>
          <w:rFonts w:ascii="Times New Roman" w:hAnsi="Times New Roman" w:cs="Times New Roman"/>
          <w:lang w:val="sq-AL"/>
        </w:rPr>
        <w:t xml:space="preserve"> bazën që në procedurë civile pranë gjykatave të Kosovës të kërkojnë lëshimin e </w:t>
      </w:r>
      <w:r w:rsidR="002730FF" w:rsidRPr="00D962D2">
        <w:rPr>
          <w:rFonts w:ascii="Times New Roman" w:hAnsi="Times New Roman" w:cs="Times New Roman"/>
          <w:lang w:val="sq-AL"/>
        </w:rPr>
        <w:t>urdhrave</w:t>
      </w:r>
      <w:r w:rsidRPr="00D962D2">
        <w:rPr>
          <w:rFonts w:ascii="Times New Roman" w:hAnsi="Times New Roman" w:cs="Times New Roman"/>
          <w:lang w:val="sq-AL"/>
        </w:rPr>
        <w:t xml:space="preserve"> mbrojtës. Disa prej veprave të tilla janë përpos dhunës fizik edhe dëmtimi apo shkatërrimi i pasurisë nga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 i dhunës; vënia e personit tjetër në pozitën që ai të frikësohet për gjendjen e tij/saj fizike,  emocionale dhe ekonomike; hyrja  apo largimi me dhunë nga  banesa e përbashkët apo banesën e personi; rrëmbimi i per</w:t>
      </w:r>
      <w:r w:rsidR="002730FF" w:rsidRPr="00D962D2">
        <w:rPr>
          <w:rFonts w:ascii="Times New Roman" w:hAnsi="Times New Roman" w:cs="Times New Roman"/>
          <w:lang w:val="sq-AL"/>
        </w:rPr>
        <w:t>sonit apo fëmijës</w:t>
      </w:r>
      <w:r w:rsidRPr="00D962D2">
        <w:rPr>
          <w:rFonts w:ascii="Times New Roman" w:hAnsi="Times New Roman" w:cs="Times New Roman"/>
          <w:lang w:val="sq-AL"/>
        </w:rPr>
        <w:t>.</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Masat të cilat zakonisht lëshohen me anë të urdhrave mbrojtës janë: ndalim i </w:t>
      </w:r>
      <w:r w:rsidR="004A2C0F" w:rsidRPr="00D962D2">
        <w:rPr>
          <w:rFonts w:ascii="Times New Roman" w:hAnsi="Times New Roman" w:cs="Times New Roman"/>
          <w:lang w:val="sq-AL"/>
        </w:rPr>
        <w:t>kryerësit</w:t>
      </w:r>
      <w:r w:rsidRPr="00D962D2">
        <w:rPr>
          <w:rFonts w:ascii="Times New Roman" w:hAnsi="Times New Roman" w:cs="Times New Roman"/>
          <w:lang w:val="sq-AL"/>
        </w:rPr>
        <w:t xml:space="preserve"> të dhunës në familje të i afrohet viktimës në një distancë të caktuar; të largon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n e dhunës nga banesa apo banimi i përbashkët; masa mbrojtëse e shoqërimit të viktimës nga zyrtari policor; ofrimin e pagesës së alimentacionit dhe qirasë për viktimat e dhunës,  etj. Vlen të theksohet se shkelja e urdhrit mbrojtës ndiqet </w:t>
      </w:r>
      <w:proofErr w:type="spellStart"/>
      <w:r w:rsidRPr="00D962D2">
        <w:rPr>
          <w:rFonts w:ascii="Times New Roman" w:hAnsi="Times New Roman" w:cs="Times New Roman"/>
          <w:lang w:val="sq-AL"/>
        </w:rPr>
        <w:t>ex</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officio</w:t>
      </w:r>
      <w:proofErr w:type="spellEnd"/>
      <w:r w:rsidRPr="00D962D2">
        <w:rPr>
          <w:rFonts w:ascii="Times New Roman" w:hAnsi="Times New Roman" w:cs="Times New Roman"/>
          <w:lang w:val="sq-AL"/>
        </w:rPr>
        <w:t xml:space="preserve"> pra paraqet vepër penale e cila duhet të ndiqet nga prokurori.</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Për më tepër Ligji në fjalë po ashtu parasheh se mund të shqiptohet masa mbrojtëse e trajtimit të obligueshëm mjekësor nga var</w:t>
      </w:r>
      <w:r w:rsidR="003052A5" w:rsidRPr="00D962D2">
        <w:rPr>
          <w:rFonts w:ascii="Times New Roman" w:hAnsi="Times New Roman" w:cs="Times New Roman"/>
          <w:lang w:val="sq-AL"/>
        </w:rPr>
        <w:t>t</w:t>
      </w:r>
      <w:r w:rsidRPr="00D962D2">
        <w:rPr>
          <w:rFonts w:ascii="Times New Roman" w:hAnsi="Times New Roman" w:cs="Times New Roman"/>
          <w:lang w:val="sq-AL"/>
        </w:rPr>
        <w:t xml:space="preserve">ësia e alkoolit dhe substancave psikotrope ndaj personit  i cili ka kryer dhunë në familje nën ndikimin e tyre,  kur ekziston rreziku i përsëritjes së dhunës në familje. </w:t>
      </w:r>
      <w:r w:rsidR="002730FF" w:rsidRPr="00D962D2">
        <w:rPr>
          <w:rFonts w:ascii="Times New Roman" w:hAnsi="Times New Roman" w:cs="Times New Roman"/>
          <w:lang w:val="sq-AL"/>
        </w:rPr>
        <w:t>Po ashtu</w:t>
      </w:r>
      <w:r w:rsidRPr="00D962D2">
        <w:rPr>
          <w:rFonts w:ascii="Times New Roman" w:hAnsi="Times New Roman" w:cs="Times New Roman"/>
          <w:lang w:val="sq-AL"/>
        </w:rPr>
        <w:t xml:space="preserve"> Ministria e Shëndetësisë ka nxjerrë akt nënligjor për mënyrën e trajtimit të personave ndaj të cilëve është shqiptuar masa mbrojtëse e trajtimit të obligueshëm mjekësor nga varësia e alkoolit dhe substancave psikotrope.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b/>
          <w:lang w:val="sq-AL"/>
        </w:rPr>
        <w:t>N</w:t>
      </w:r>
      <w:r w:rsidRPr="00D962D2">
        <w:rPr>
          <w:rFonts w:ascii="Times New Roman" w:hAnsi="Times New Roman" w:cs="Times New Roman"/>
          <w:lang w:val="sq-AL"/>
        </w:rPr>
        <w:t>ë bazë të ligjit për mbrojtje nga dhuna në familje, Policia e Kosovës ka për detyrë të nis</w:t>
      </w:r>
      <w:r w:rsidR="003052A5" w:rsidRPr="00D962D2">
        <w:rPr>
          <w:rFonts w:ascii="Times New Roman" w:hAnsi="Times New Roman" w:cs="Times New Roman"/>
          <w:lang w:val="sq-AL"/>
        </w:rPr>
        <w:t>ë</w:t>
      </w:r>
      <w:r w:rsidRPr="00D962D2">
        <w:rPr>
          <w:rFonts w:ascii="Times New Roman" w:hAnsi="Times New Roman" w:cs="Times New Roman"/>
          <w:lang w:val="sq-AL"/>
        </w:rPr>
        <w:t xml:space="preserve"> njëkohësisht edhe procedurat për ndjekje penale në rastin e shkeljes së </w:t>
      </w:r>
      <w:r w:rsidR="002730FF" w:rsidRPr="00D962D2">
        <w:rPr>
          <w:rFonts w:ascii="Times New Roman" w:hAnsi="Times New Roman" w:cs="Times New Roman"/>
          <w:lang w:val="sq-AL"/>
        </w:rPr>
        <w:t>urdhrit</w:t>
      </w:r>
      <w:r w:rsidRPr="00D962D2">
        <w:rPr>
          <w:rFonts w:ascii="Times New Roman" w:hAnsi="Times New Roman" w:cs="Times New Roman"/>
          <w:lang w:val="sq-AL"/>
        </w:rPr>
        <w:t xml:space="preserve"> mbrojtës. Policia e Kosovës ka të </w:t>
      </w:r>
      <w:r w:rsidR="00EF1B08" w:rsidRPr="00D962D2">
        <w:rPr>
          <w:rFonts w:ascii="Times New Roman" w:hAnsi="Times New Roman" w:cs="Times New Roman"/>
          <w:lang w:val="sq-AL"/>
        </w:rPr>
        <w:t>drejta</w:t>
      </w:r>
      <w:r w:rsidRPr="00D962D2">
        <w:rPr>
          <w:rFonts w:ascii="Times New Roman" w:hAnsi="Times New Roman" w:cs="Times New Roman"/>
          <w:lang w:val="sq-AL"/>
        </w:rPr>
        <w:t xml:space="preserve"> sipas këtij ligji edhe të lëshon urdhrat mbrojtës të përkohshëm emergjent,  në rastet kur gjykatat nuk janë të hapura,  pra zakon</w:t>
      </w:r>
      <w:r w:rsidR="003052A5" w:rsidRPr="00D962D2">
        <w:rPr>
          <w:rFonts w:ascii="Times New Roman" w:hAnsi="Times New Roman" w:cs="Times New Roman"/>
          <w:lang w:val="sq-AL"/>
        </w:rPr>
        <w:t>isht nëse dhuna raportohet gjatë fundjavës</w:t>
      </w:r>
      <w:r w:rsidRPr="00D962D2">
        <w:rPr>
          <w:rFonts w:ascii="Times New Roman" w:hAnsi="Times New Roman" w:cs="Times New Roman"/>
          <w:lang w:val="sq-AL"/>
        </w:rPr>
        <w:t>.</w:t>
      </w:r>
    </w:p>
    <w:p w:rsidR="00D173D6" w:rsidRPr="00D962D2" w:rsidRDefault="00D173D6" w:rsidP="00D173D6">
      <w:pPr>
        <w:jc w:val="both"/>
        <w:rPr>
          <w:rFonts w:ascii="Times New Roman" w:hAnsi="Times New Roman" w:cs="Times New Roman"/>
          <w:lang w:val="sq-AL"/>
        </w:rPr>
      </w:pPr>
    </w:p>
    <w:p w:rsidR="00D255BF" w:rsidRPr="00D962D2" w:rsidRDefault="00D255BF" w:rsidP="00D255BF">
      <w:pPr>
        <w:pStyle w:val="Heading3"/>
        <w:rPr>
          <w:rFonts w:ascii="Times New Roman" w:hAnsi="Times New Roman" w:cs="Times New Roman"/>
          <w:b/>
          <w:color w:val="auto"/>
          <w:sz w:val="22"/>
          <w:szCs w:val="22"/>
          <w:lang w:val="sq-AL"/>
        </w:rPr>
      </w:pPr>
      <w:bookmarkStart w:id="17" w:name="_Toc366537887"/>
      <w:r w:rsidRPr="00D962D2">
        <w:rPr>
          <w:rFonts w:ascii="Times New Roman" w:hAnsi="Times New Roman" w:cs="Times New Roman"/>
          <w:b/>
          <w:color w:val="auto"/>
          <w:sz w:val="22"/>
          <w:szCs w:val="22"/>
          <w:lang w:val="sq-AL"/>
        </w:rPr>
        <w:t xml:space="preserve">1.5.5 </w:t>
      </w:r>
      <w:r w:rsidR="00D173D6" w:rsidRPr="00D962D2">
        <w:rPr>
          <w:rFonts w:ascii="Times New Roman" w:hAnsi="Times New Roman" w:cs="Times New Roman"/>
          <w:b/>
          <w:color w:val="auto"/>
          <w:sz w:val="22"/>
          <w:szCs w:val="22"/>
          <w:lang w:val="sq-AL"/>
        </w:rPr>
        <w:t>Ligji për Departamentin e Mjekësisë Ligjore dhe Ligji pë</w:t>
      </w:r>
      <w:r w:rsidRPr="00D962D2">
        <w:rPr>
          <w:rFonts w:ascii="Times New Roman" w:hAnsi="Times New Roman" w:cs="Times New Roman"/>
          <w:b/>
          <w:color w:val="auto"/>
          <w:sz w:val="22"/>
          <w:szCs w:val="22"/>
          <w:lang w:val="sq-AL"/>
        </w:rPr>
        <w:t>r Mjekësinë Ligjore (2009/2010)</w:t>
      </w:r>
      <w:bookmarkEnd w:id="17"/>
      <w:r w:rsidR="00D173D6" w:rsidRPr="00D962D2">
        <w:rPr>
          <w:rFonts w:ascii="Times New Roman" w:hAnsi="Times New Roman" w:cs="Times New Roman"/>
          <w:b/>
          <w:color w:val="auto"/>
          <w:sz w:val="22"/>
          <w:szCs w:val="22"/>
          <w:lang w:val="sq-AL"/>
        </w:rPr>
        <w:t xml:space="preserve"> </w:t>
      </w:r>
    </w:p>
    <w:p w:rsidR="00D173D6" w:rsidRPr="00D962D2" w:rsidRDefault="00D255BF" w:rsidP="00D173D6">
      <w:pPr>
        <w:jc w:val="both"/>
        <w:rPr>
          <w:rFonts w:ascii="Times New Roman" w:hAnsi="Times New Roman" w:cs="Times New Roman"/>
          <w:lang w:val="sq-AL"/>
        </w:rPr>
      </w:pPr>
      <w:r w:rsidRPr="00D962D2">
        <w:rPr>
          <w:rFonts w:ascii="Times New Roman" w:hAnsi="Times New Roman" w:cs="Times New Roman"/>
          <w:lang w:val="sq-AL"/>
        </w:rPr>
        <w:t>P</w:t>
      </w:r>
      <w:r w:rsidR="00D173D6" w:rsidRPr="00D962D2">
        <w:rPr>
          <w:rFonts w:ascii="Times New Roman" w:hAnsi="Times New Roman" w:cs="Times New Roman"/>
          <w:lang w:val="sq-AL"/>
        </w:rPr>
        <w:t>ërcakton përgjegjësitë e institucioneve përkatëse lidhur me ekzaminimet mjeko-ligjore.</w:t>
      </w:r>
      <w:r w:rsidR="00D173D6" w:rsidRPr="00D962D2">
        <w:rPr>
          <w:rFonts w:ascii="Times New Roman" w:hAnsi="Times New Roman" w:cs="Times New Roman"/>
          <w:b/>
          <w:lang w:val="sq-AL"/>
        </w:rPr>
        <w:t xml:space="preserve"> </w:t>
      </w:r>
      <w:r w:rsidR="00D173D6" w:rsidRPr="00D962D2">
        <w:rPr>
          <w:rFonts w:ascii="Times New Roman" w:hAnsi="Times New Roman" w:cs="Times New Roman"/>
          <w:lang w:val="sq-AL"/>
        </w:rPr>
        <w:t>Parimisht Sektori i Ekzaminimit Klinik është përgjegjës për kryerjen e ekzaminimeve klinike të viktimave,  dëshmitarëve dhe të dyshuarve për vepra penale kundër integritetit seksual të personave.</w:t>
      </w:r>
      <w:r w:rsidR="00D173D6" w:rsidRPr="00D962D2">
        <w:rPr>
          <w:rFonts w:ascii="Times New Roman" w:hAnsi="Times New Roman" w:cs="Times New Roman"/>
          <w:vertAlign w:val="superscript"/>
          <w:lang w:val="sq-AL"/>
        </w:rPr>
        <w:footnoteReference w:id="12"/>
      </w:r>
      <w:r w:rsidR="00D173D6" w:rsidRPr="00D962D2">
        <w:rPr>
          <w:rFonts w:ascii="Times New Roman" w:hAnsi="Times New Roman" w:cs="Times New Roman"/>
          <w:lang w:val="sq-AL"/>
        </w:rPr>
        <w:t xml:space="preserve"> Ky divizion lëshon dokumente mjekësore për viktimat apo të dyshuarit. Ai po ashtu grumbullon dhe ekzaminon dëshmitë nga viktimat,  dëshmitarët dhe/ose të dyshuarit. Ekzaminimet mjekoligjore mund të kryhen në bazë të kërkesës ligjore nga autoritetet hetuese dhe gjyqësore,  duke përfshirë vlerësimin e nivelit të lëndimeve trupore,  aftësinë për punë,  gjendjen shëndetësore,  moshës dhe identitetit. Ekspertët ekzaminojnë viktimat e dhunës seksuale dhe abuzimit të dyshuar të fëmijëve.</w:t>
      </w:r>
      <w:r w:rsidR="00D173D6" w:rsidRPr="00D962D2">
        <w:rPr>
          <w:rFonts w:ascii="Times New Roman" w:hAnsi="Times New Roman" w:cs="Times New Roman"/>
          <w:vertAlign w:val="superscript"/>
          <w:lang w:val="sq-AL"/>
        </w:rPr>
        <w:footnoteReference w:id="13"/>
      </w:r>
      <w:r w:rsidR="00D173D6" w:rsidRPr="00D962D2">
        <w:rPr>
          <w:rFonts w:ascii="Times New Roman" w:hAnsi="Times New Roman" w:cs="Times New Roman"/>
          <w:lang w:val="sq-AL"/>
        </w:rPr>
        <w:t xml:space="preserve"> Departamenti gjithashtu mund të përcaktojë shkallën e traumës nga përdorimi i alkoolit,  narkotikëve dhe lëndimeve të dyshuara jo-aksidentale. Ekspertët mjekoligjorë duhet të sigurojnë </w:t>
      </w:r>
      <w:proofErr w:type="spellStart"/>
      <w:r w:rsidR="00D173D6" w:rsidRPr="00D962D2">
        <w:rPr>
          <w:rFonts w:ascii="Times New Roman" w:hAnsi="Times New Roman" w:cs="Times New Roman"/>
          <w:lang w:val="sq-AL"/>
        </w:rPr>
        <w:t>konfidencialitet</w:t>
      </w:r>
      <w:proofErr w:type="spellEnd"/>
      <w:r w:rsidR="00D173D6" w:rsidRPr="00D962D2">
        <w:rPr>
          <w:rFonts w:ascii="Times New Roman" w:hAnsi="Times New Roman" w:cs="Times New Roman"/>
          <w:lang w:val="sq-AL"/>
        </w:rPr>
        <w:t xml:space="preserve"> profesional dhe të përmbahen nga praktikat diskriminuese. Nëse pacienti është i moshës së mitur,  shërbimi mjekoligjor duhet të merr pëlqimin nga prindi apo përfaqësuesi ligjor. Vetëm Departamenti i Mjekësisë Ligjore dhe qendra spitalore e emergjencës kanë mandat ligjor për tu ofruar dëshmi gjykatave. </w:t>
      </w:r>
    </w:p>
    <w:p w:rsidR="000A0CE3" w:rsidRPr="00D962D2" w:rsidRDefault="000A0CE3" w:rsidP="00D173D6">
      <w:pPr>
        <w:jc w:val="both"/>
        <w:rPr>
          <w:rFonts w:ascii="Times New Roman" w:hAnsi="Times New Roman" w:cs="Times New Roman"/>
          <w:lang w:val="sq-AL"/>
        </w:rPr>
      </w:pPr>
    </w:p>
    <w:p w:rsidR="00D173D6" w:rsidRPr="00D962D2" w:rsidRDefault="00D255BF" w:rsidP="00D255BF">
      <w:pPr>
        <w:pStyle w:val="Heading3"/>
        <w:rPr>
          <w:rFonts w:ascii="Times New Roman" w:hAnsi="Times New Roman" w:cs="Times New Roman"/>
          <w:b/>
          <w:color w:val="auto"/>
          <w:sz w:val="22"/>
          <w:lang w:val="sq-AL"/>
        </w:rPr>
      </w:pPr>
      <w:bookmarkStart w:id="18" w:name="_Toc366537888"/>
      <w:r w:rsidRPr="00D962D2">
        <w:rPr>
          <w:rFonts w:ascii="Times New Roman" w:hAnsi="Times New Roman" w:cs="Times New Roman"/>
          <w:b/>
          <w:color w:val="auto"/>
          <w:sz w:val="22"/>
          <w:lang w:val="sq-AL"/>
        </w:rPr>
        <w:t>1.5.6</w:t>
      </w:r>
      <w:r w:rsidR="00D173D6" w:rsidRPr="00D962D2">
        <w:rPr>
          <w:rFonts w:ascii="Times New Roman" w:hAnsi="Times New Roman" w:cs="Times New Roman"/>
          <w:b/>
          <w:color w:val="auto"/>
          <w:sz w:val="22"/>
          <w:lang w:val="sq-AL"/>
        </w:rPr>
        <w:t xml:space="preserve"> Politikat aktuale për adresimin e Dhunës në Baza Gjinore</w:t>
      </w:r>
      <w:bookmarkEnd w:id="18"/>
      <w:r w:rsidR="00D173D6" w:rsidRPr="00D962D2">
        <w:rPr>
          <w:rFonts w:ascii="Times New Roman" w:hAnsi="Times New Roman" w:cs="Times New Roman"/>
          <w:b/>
          <w:color w:val="auto"/>
          <w:sz w:val="22"/>
          <w:lang w:val="sq-AL"/>
        </w:rPr>
        <w:t xml:space="preser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Mekanizmat institucional kanë hartuar një numër të konsiderueshëm të dokumenteve politike më t</w:t>
      </w:r>
      <w:r w:rsidR="003052A5" w:rsidRPr="00D962D2">
        <w:rPr>
          <w:rFonts w:ascii="Times New Roman" w:hAnsi="Times New Roman" w:cs="Times New Roman"/>
          <w:lang w:val="sq-AL"/>
        </w:rPr>
        <w:t>ë</w:t>
      </w:r>
      <w:r w:rsidRPr="00D962D2">
        <w:rPr>
          <w:rFonts w:ascii="Times New Roman" w:hAnsi="Times New Roman" w:cs="Times New Roman"/>
          <w:lang w:val="sq-AL"/>
        </w:rPr>
        <w:t xml:space="preserve"> cilat adresohet parandalimi, mbrojtja dhe lufta kundër dhunës në baza gjinore.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Shumë prej këtyre dokumenteve janë bazuar në standardet e drejtave të njeriut dhe instrumentet e tjera rajonale sikurse Konventa Evropiane për të drejtat e njeriut (ECHR). Edhe pse Kosova ende nuk është shtet anëtar i Kombeve të Bashkuara, dokumentet e tilla i ka të </w:t>
      </w:r>
      <w:r w:rsidR="00A207F9" w:rsidRPr="00D962D2">
        <w:rPr>
          <w:rFonts w:ascii="Times New Roman" w:hAnsi="Times New Roman" w:cs="Times New Roman"/>
          <w:lang w:val="sq-AL"/>
        </w:rPr>
        <w:t>llastuara</w:t>
      </w:r>
      <w:r w:rsidRPr="00D962D2">
        <w:rPr>
          <w:rFonts w:ascii="Times New Roman" w:hAnsi="Times New Roman" w:cs="Times New Roman"/>
          <w:lang w:val="sq-AL"/>
        </w:rPr>
        <w:t xml:space="preserve"> në kuadër të Kushtetutës së Republikës së Kosovës, si të sipërpërmendura.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Kosova </w:t>
      </w:r>
      <w:r w:rsidR="00EF1B08" w:rsidRPr="00D962D2">
        <w:rPr>
          <w:rFonts w:ascii="Times New Roman" w:hAnsi="Times New Roman" w:cs="Times New Roman"/>
          <w:lang w:val="sq-AL"/>
        </w:rPr>
        <w:t>po ashtu</w:t>
      </w:r>
      <w:r w:rsidRPr="00D962D2">
        <w:rPr>
          <w:rFonts w:ascii="Times New Roman" w:hAnsi="Times New Roman" w:cs="Times New Roman"/>
          <w:lang w:val="sq-AL"/>
        </w:rPr>
        <w:t xml:space="preserve"> ka hartuar edhe një numër të konsiderueshëm të politikave dhe strategjive për të adresuar format e ndryshme të dhunës në baza gjinore dhe për të promovuar barazinë gjinore. Vlen të ceket Programi i Kosovës për Barazi Gjinore (2008), Strategjia Nacionale kundër trafikimit me qenie njerëzore dhe Plani i Veprimit (2011-2014), Programi i Kosovës kundër dhunës në familje dhe Plani i Veprimit (2011), etj.  </w:t>
      </w:r>
    </w:p>
    <w:p w:rsidR="00D173D6" w:rsidRPr="00D962D2" w:rsidRDefault="00EF1B08" w:rsidP="00D173D6">
      <w:pPr>
        <w:jc w:val="both"/>
        <w:rPr>
          <w:rFonts w:ascii="Times New Roman" w:hAnsi="Times New Roman" w:cs="Times New Roman"/>
          <w:lang w:val="sq-AL"/>
        </w:rPr>
      </w:pPr>
      <w:r w:rsidRPr="00D962D2">
        <w:rPr>
          <w:rFonts w:ascii="Times New Roman" w:hAnsi="Times New Roman" w:cs="Times New Roman"/>
          <w:lang w:val="sq-AL"/>
        </w:rPr>
        <w:t>Po ashtu</w:t>
      </w:r>
      <w:r w:rsidR="00D173D6" w:rsidRPr="00D962D2">
        <w:rPr>
          <w:rFonts w:ascii="Times New Roman" w:hAnsi="Times New Roman" w:cs="Times New Roman"/>
          <w:lang w:val="sq-AL"/>
        </w:rPr>
        <w:t xml:space="preserve"> janë krijuar edhe mekanizma institucional për adresimin e dhunës sikurse: Njësiti për hetimin e dhunës në familje pranë Policisë së Kosovës, Njësiti për hetimin e trafikimit me qenie njerëzore pranë Policisë së Kosovës, Mbrojtësit e Viktimave pranë Prokurorisë së Shtetit, punëtorët social pranë Qendrave për Punë Sociale, punëtorët e mjekësisë ligjore pranë Departamentit të Mjekësisë Ligjore, etj. </w:t>
      </w:r>
    </w:p>
    <w:p w:rsidR="00D173D6" w:rsidRPr="00D962D2" w:rsidRDefault="00D173D6"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60693C" w:rsidRPr="00D962D2" w:rsidRDefault="0060693C" w:rsidP="00D173D6">
      <w:pPr>
        <w:jc w:val="both"/>
        <w:rPr>
          <w:rFonts w:ascii="Times New Roman" w:hAnsi="Times New Roman" w:cs="Times New Roman"/>
          <w:lang w:val="sq-AL"/>
        </w:rPr>
      </w:pPr>
    </w:p>
    <w:p w:rsidR="00D173D6" w:rsidRPr="00D962D2" w:rsidRDefault="008C2D73" w:rsidP="00D255BF">
      <w:pPr>
        <w:pStyle w:val="Heading1"/>
        <w:rPr>
          <w:rFonts w:ascii="Times New Roman" w:hAnsi="Times New Roman" w:cs="Times New Roman"/>
          <w:color w:val="auto"/>
          <w:sz w:val="26"/>
          <w:lang w:val="sq-AL"/>
        </w:rPr>
      </w:pPr>
      <w:bookmarkStart w:id="19" w:name="_Toc364947019"/>
      <w:bookmarkStart w:id="20" w:name="_Toc366537889"/>
      <w:r w:rsidRPr="00D962D2">
        <w:rPr>
          <w:rFonts w:ascii="Times New Roman" w:hAnsi="Times New Roman" w:cs="Times New Roman"/>
          <w:b/>
          <w:bCs/>
          <w:color w:val="auto"/>
          <w:sz w:val="26"/>
          <w:lang w:val="sq-AL"/>
        </w:rPr>
        <w:t>KAPITULL</w:t>
      </w:r>
      <w:r w:rsidR="00D173D6" w:rsidRPr="00D962D2">
        <w:rPr>
          <w:rFonts w:ascii="Times New Roman" w:hAnsi="Times New Roman" w:cs="Times New Roman"/>
          <w:b/>
          <w:bCs/>
          <w:color w:val="auto"/>
          <w:sz w:val="26"/>
          <w:lang w:val="sq-AL"/>
        </w:rPr>
        <w:t>I II: Q</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LLIMI DHE OBJEKTIVAT</w:t>
      </w:r>
      <w:bookmarkEnd w:id="19"/>
      <w:bookmarkEnd w:id="20"/>
    </w:p>
    <w:p w:rsidR="00D173D6" w:rsidRPr="00D962D2" w:rsidRDefault="00D173D6" w:rsidP="00D173D6">
      <w:pPr>
        <w:jc w:val="both"/>
        <w:rPr>
          <w:rFonts w:ascii="Times New Roman" w:hAnsi="Times New Roman" w:cs="Times New Roman"/>
          <w:lang w:val="sq-AL"/>
        </w:rPr>
      </w:pPr>
    </w:p>
    <w:p w:rsidR="00D173D6" w:rsidRPr="00D962D2" w:rsidRDefault="00D255BF" w:rsidP="00D255BF">
      <w:pPr>
        <w:pStyle w:val="Heading2"/>
        <w:rPr>
          <w:rFonts w:ascii="Times New Roman" w:hAnsi="Times New Roman" w:cs="Times New Roman"/>
          <w:b/>
          <w:color w:val="auto"/>
          <w:sz w:val="24"/>
          <w:lang w:val="sq-AL"/>
        </w:rPr>
      </w:pPr>
      <w:bookmarkStart w:id="21" w:name="_Toc366537890"/>
      <w:r w:rsidRPr="00D962D2">
        <w:rPr>
          <w:rFonts w:ascii="Times New Roman" w:hAnsi="Times New Roman" w:cs="Times New Roman"/>
          <w:b/>
          <w:color w:val="auto"/>
          <w:sz w:val="24"/>
          <w:lang w:val="sq-AL"/>
        </w:rPr>
        <w:t>2.1</w:t>
      </w:r>
      <w:r w:rsidR="00D173D6" w:rsidRPr="00D962D2">
        <w:rPr>
          <w:rFonts w:ascii="Times New Roman" w:hAnsi="Times New Roman" w:cs="Times New Roman"/>
          <w:b/>
          <w:color w:val="auto"/>
          <w:sz w:val="24"/>
          <w:lang w:val="sq-AL"/>
        </w:rPr>
        <w:t xml:space="preserve"> Q</w:t>
      </w:r>
      <w:r w:rsidR="00461348" w:rsidRPr="00D962D2">
        <w:rPr>
          <w:rFonts w:ascii="Times New Roman" w:hAnsi="Times New Roman" w:cs="Times New Roman"/>
          <w:b/>
          <w:color w:val="auto"/>
          <w:sz w:val="24"/>
          <w:lang w:val="sq-AL"/>
        </w:rPr>
        <w:t>ëllimi</w:t>
      </w:r>
      <w:bookmarkEnd w:id="21"/>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Politikat shëndetësore duhet të orientohen drejt</w:t>
      </w:r>
      <w:r w:rsidR="003052A5" w:rsidRPr="00D962D2">
        <w:rPr>
          <w:rFonts w:ascii="Times New Roman" w:hAnsi="Times New Roman" w:cs="Times New Roman"/>
          <w:lang w:val="sq-AL"/>
        </w:rPr>
        <w:t>ë</w:t>
      </w:r>
      <w:r w:rsidRPr="00D962D2">
        <w:rPr>
          <w:rFonts w:ascii="Times New Roman" w:hAnsi="Times New Roman" w:cs="Times New Roman"/>
          <w:lang w:val="sq-AL"/>
        </w:rPr>
        <w:t xml:space="preserve"> ofrimit të shërbimeve për menaxhimin gjithëpërfshirës për të mbijetuarit </w:t>
      </w:r>
      <w:r w:rsidR="003052A5" w:rsidRPr="00D962D2">
        <w:rPr>
          <w:rFonts w:ascii="Times New Roman" w:hAnsi="Times New Roman" w:cs="Times New Roman"/>
          <w:lang w:val="sq-AL"/>
        </w:rPr>
        <w:t>e dhunës së bazuar në gjini në i</w:t>
      </w:r>
      <w:r w:rsidRPr="00D962D2">
        <w:rPr>
          <w:rFonts w:ascii="Times New Roman" w:hAnsi="Times New Roman" w:cs="Times New Roman"/>
          <w:lang w:val="sq-AL"/>
        </w:rPr>
        <w:t>nstitucionet shëndetësore në të gjitha nivelet e sistemit s</w:t>
      </w:r>
      <w:r w:rsidR="00EF1B08" w:rsidRPr="00D962D2">
        <w:rPr>
          <w:rFonts w:ascii="Times New Roman" w:hAnsi="Times New Roman" w:cs="Times New Roman"/>
          <w:lang w:val="sq-AL"/>
        </w:rPr>
        <w:t>hëndetësor, për fëmijë, të rinj</w:t>
      </w:r>
      <w:r w:rsidR="00D255BF" w:rsidRPr="00D962D2">
        <w:rPr>
          <w:rFonts w:ascii="Times New Roman" w:hAnsi="Times New Roman" w:cs="Times New Roman"/>
          <w:lang w:val="sq-AL"/>
        </w:rPr>
        <w:t xml:space="preserve"> si dhe persona të moshuar. </w:t>
      </w:r>
      <w:r w:rsidRPr="00D962D2">
        <w:rPr>
          <w:rFonts w:ascii="Times New Roman" w:hAnsi="Times New Roman" w:cs="Times New Roman"/>
          <w:lang w:val="sq-AL"/>
        </w:rPr>
        <w:t>Kujdesi gjithëpërfshirës për të mbijetuarit e dhunës në sektorin shëndetësor  do të përfshij ofrimin e kujdesit mjekësor dhe psiko</w:t>
      </w:r>
      <w:r w:rsidR="00EF1B08" w:rsidRPr="00D962D2">
        <w:rPr>
          <w:rFonts w:ascii="Times New Roman" w:hAnsi="Times New Roman" w:cs="Times New Roman"/>
          <w:lang w:val="sq-AL"/>
        </w:rPr>
        <w:t>-</w:t>
      </w:r>
      <w:r w:rsidRPr="00D962D2">
        <w:rPr>
          <w:rFonts w:ascii="Times New Roman" w:hAnsi="Times New Roman" w:cs="Times New Roman"/>
          <w:lang w:val="sq-AL"/>
        </w:rPr>
        <w:t>social si dhe shërbimet tjera përkrahëse të cilat duhet të jenë ngushtë të ndërlidhura me shërbimet në komunitet dhe shërbimet tjera policore dhe ligjore. Këto shërbime duhet të veprojnë në mënyrë komplekse ku përfshihet sistemi i qartë i referimit me qëllim të ofrimit të kujdesit gjithëpërfshirës për personat e mbijetuar nga dhuna e bazuar në gjini. Institucionet shëndetësore dhe ofruesit e shërbimeve shëndetësore mund të jenë personat e parë kontaktues apo personat e vetëm kontaktues jashtë shtëpive për të mbijetuarit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Ata duhet të ofrojnë informata dhe ndihmë para se të eskaloj dhuna, të </w:t>
      </w:r>
      <w:r w:rsidR="003052A5" w:rsidRPr="00D962D2">
        <w:rPr>
          <w:rFonts w:ascii="Times New Roman" w:hAnsi="Times New Roman" w:cs="Times New Roman"/>
          <w:lang w:val="sq-AL"/>
        </w:rPr>
        <w:t>rris</w:t>
      </w:r>
      <w:r w:rsidR="00EF1B08" w:rsidRPr="00D962D2">
        <w:rPr>
          <w:rFonts w:ascii="Times New Roman" w:hAnsi="Times New Roman" w:cs="Times New Roman"/>
          <w:lang w:val="sq-AL"/>
        </w:rPr>
        <w:t>in</w:t>
      </w:r>
      <w:r w:rsidRPr="00D962D2">
        <w:rPr>
          <w:rFonts w:ascii="Times New Roman" w:hAnsi="Times New Roman" w:cs="Times New Roman"/>
          <w:lang w:val="sq-AL"/>
        </w:rPr>
        <w:t xml:space="preserve"> vetëdijen e shoqërisë për DHBGJ si një problem i cili paraqitet në shoqëri dhe përveç kësaj të ofrojnë edhe shërbime këshilluese për viktimat dhe familjet e tyre.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Ofruesit e shërbimeve shëndetësore të cilët nuk janë mirë të informuar lidhur me këtë çështje mund të kenë efekt të kundërt tek </w:t>
      </w:r>
      <w:r w:rsidR="003052A5" w:rsidRPr="00D962D2">
        <w:rPr>
          <w:rFonts w:ascii="Times New Roman" w:hAnsi="Times New Roman" w:cs="Times New Roman"/>
          <w:lang w:val="sq-AL"/>
        </w:rPr>
        <w:t>të mbijetuarit</w:t>
      </w:r>
      <w:r w:rsidRPr="00D962D2">
        <w:rPr>
          <w:rFonts w:ascii="Times New Roman" w:hAnsi="Times New Roman" w:cs="Times New Roman"/>
          <w:lang w:val="sq-AL"/>
        </w:rPr>
        <w:t xml:space="preserve"> duke shkaktuar rrezik të mëtejshëm si pasojë e </w:t>
      </w:r>
      <w:r w:rsidR="00EF1B08" w:rsidRPr="00D962D2">
        <w:rPr>
          <w:rFonts w:ascii="Times New Roman" w:hAnsi="Times New Roman" w:cs="Times New Roman"/>
          <w:lang w:val="sq-AL"/>
        </w:rPr>
        <w:t>mos diagnostikimit</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keq diagnostikimit</w:t>
      </w:r>
      <w:r w:rsidRPr="00D962D2">
        <w:rPr>
          <w:rFonts w:ascii="Times New Roman" w:hAnsi="Times New Roman" w:cs="Times New Roman"/>
          <w:lang w:val="sq-AL"/>
        </w:rPr>
        <w:t xml:space="preserve"> apo ofrimit të kujdesit joadekuat për personat e tillë.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Ky udhërrëfyes do t’i ndihmoj </w:t>
      </w:r>
      <w:r w:rsidR="00EF1B08" w:rsidRPr="00D962D2">
        <w:rPr>
          <w:rFonts w:ascii="Times New Roman" w:hAnsi="Times New Roman" w:cs="Times New Roman"/>
          <w:lang w:val="sq-AL"/>
        </w:rPr>
        <w:t>ofruesit</w:t>
      </w:r>
      <w:r w:rsidRPr="00D962D2">
        <w:rPr>
          <w:rFonts w:ascii="Times New Roman" w:hAnsi="Times New Roman" w:cs="Times New Roman"/>
          <w:lang w:val="sq-AL"/>
        </w:rPr>
        <w:t xml:space="preserve"> e shërbimeve shëndetësore në ofrimin sa më cilësor dhe gjithëpërfshirës të shërbimeve për të mbijetuarit dhe komunitetin ku ata jetojnë. Gjithashtu do të shërbej si udhërrëfyes për ofruesit e shërbimeve të identifikojnë sa më herët dhe të veprojnë më shpejtë me resurset të cilat i kanë në dispozicion, për trajtim dhe referim adekuat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mbijetuarve nga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Nga ky udhërrëfyes</w:t>
      </w:r>
      <w:r w:rsidR="00EF1B08" w:rsidRPr="00D962D2">
        <w:rPr>
          <w:rFonts w:ascii="Times New Roman" w:hAnsi="Times New Roman" w:cs="Times New Roman"/>
          <w:lang w:val="sq-AL"/>
        </w:rPr>
        <w:t xml:space="preserve"> do të nxi</w:t>
      </w:r>
      <w:r w:rsidRPr="00D962D2">
        <w:rPr>
          <w:rFonts w:ascii="Times New Roman" w:hAnsi="Times New Roman" w:cs="Times New Roman"/>
          <w:lang w:val="sq-AL"/>
        </w:rPr>
        <w:t xml:space="preserve">rret </w:t>
      </w:r>
      <w:r w:rsidR="00EF1B08" w:rsidRPr="00D962D2">
        <w:rPr>
          <w:rFonts w:ascii="Times New Roman" w:hAnsi="Times New Roman" w:cs="Times New Roman"/>
          <w:lang w:val="sq-AL"/>
        </w:rPr>
        <w:t>protokolli</w:t>
      </w:r>
      <w:r w:rsidRPr="00D962D2">
        <w:rPr>
          <w:rFonts w:ascii="Times New Roman" w:hAnsi="Times New Roman" w:cs="Times New Roman"/>
          <w:lang w:val="sq-AL"/>
        </w:rPr>
        <w:t xml:space="preserve"> për menaxhim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me të cilin do të trajnohen ofruesit e shërbimeve shëndetësore për ofrimin e shërbimeve sa më cilësore dhe menaxhimin më të mirë të mundshëm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mbijetuarve nga DHBGJ.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Udhërrëfyesi do të përdoret për të udhëzuar ofruesit e shërbimeve shëndetësore në </w:t>
      </w:r>
      <w:r w:rsidR="003052A5" w:rsidRPr="00D962D2">
        <w:rPr>
          <w:rFonts w:ascii="Times New Roman" w:hAnsi="Times New Roman" w:cs="Times New Roman"/>
          <w:lang w:val="sq-AL"/>
        </w:rPr>
        <w:t>i</w:t>
      </w:r>
      <w:r w:rsidRPr="00D962D2">
        <w:rPr>
          <w:rFonts w:ascii="Times New Roman" w:hAnsi="Times New Roman" w:cs="Times New Roman"/>
          <w:lang w:val="sq-AL"/>
        </w:rPr>
        <w:t xml:space="preserve">nstitucionet e nivelit parësor, dytësor dhe tretësor për ofrimin e kujdesit gjithëpërfshirës dhe efektiv për të mbijetuarit e dhunës së bazuar në gjini.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Ata do të përfitojnë njohuri për aspektet mjekësore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përfshirë edhe kujdesin psiko</w:t>
      </w:r>
      <w:r w:rsidR="00EF1B08" w:rsidRPr="00D962D2">
        <w:rPr>
          <w:rFonts w:ascii="Times New Roman" w:hAnsi="Times New Roman" w:cs="Times New Roman"/>
          <w:lang w:val="sq-AL"/>
        </w:rPr>
        <w:t>-</w:t>
      </w:r>
      <w:r w:rsidRPr="00D962D2">
        <w:rPr>
          <w:rFonts w:ascii="Times New Roman" w:hAnsi="Times New Roman" w:cs="Times New Roman"/>
          <w:lang w:val="sq-AL"/>
        </w:rPr>
        <w:t xml:space="preserve">social si dhe mënyrën e referimit në sistemin policor dhe ligjor si dhe institucionet kompetente për ofrim të shërbimeve. </w:t>
      </w:r>
    </w:p>
    <w:p w:rsidR="00461348" w:rsidRPr="00D962D2" w:rsidRDefault="00461348" w:rsidP="00D173D6">
      <w:pPr>
        <w:jc w:val="both"/>
        <w:rPr>
          <w:rFonts w:ascii="Times New Roman" w:hAnsi="Times New Roman" w:cs="Times New Roman"/>
          <w:lang w:val="sq-AL"/>
        </w:rPr>
      </w:pPr>
    </w:p>
    <w:p w:rsidR="00D173D6" w:rsidRPr="00D962D2" w:rsidRDefault="00D255BF" w:rsidP="00D255BF">
      <w:pPr>
        <w:pStyle w:val="Heading2"/>
        <w:rPr>
          <w:rFonts w:ascii="Times New Roman" w:hAnsi="Times New Roman" w:cs="Times New Roman"/>
          <w:b/>
          <w:bCs/>
          <w:color w:val="auto"/>
          <w:sz w:val="24"/>
          <w:lang w:val="sq-AL"/>
        </w:rPr>
      </w:pPr>
      <w:bookmarkStart w:id="22" w:name="_Toc366537891"/>
      <w:r w:rsidRPr="00D962D2">
        <w:rPr>
          <w:rFonts w:ascii="Times New Roman" w:hAnsi="Times New Roman" w:cs="Times New Roman"/>
          <w:b/>
          <w:bCs/>
          <w:color w:val="auto"/>
          <w:sz w:val="24"/>
          <w:lang w:val="sq-AL"/>
        </w:rPr>
        <w:t>2.</w:t>
      </w:r>
      <w:r w:rsidR="007571F7" w:rsidRPr="00D962D2">
        <w:rPr>
          <w:rFonts w:ascii="Times New Roman" w:hAnsi="Times New Roman" w:cs="Times New Roman"/>
          <w:b/>
          <w:bCs/>
          <w:color w:val="auto"/>
          <w:sz w:val="24"/>
          <w:lang w:val="sq-AL"/>
        </w:rPr>
        <w:t>2</w:t>
      </w:r>
      <w:r w:rsidRPr="00D962D2">
        <w:rPr>
          <w:rFonts w:ascii="Times New Roman" w:hAnsi="Times New Roman" w:cs="Times New Roman"/>
          <w:b/>
          <w:bCs/>
          <w:color w:val="auto"/>
          <w:sz w:val="24"/>
          <w:lang w:val="sq-AL"/>
        </w:rPr>
        <w:t xml:space="preserve"> </w:t>
      </w:r>
      <w:r w:rsidR="00D173D6" w:rsidRPr="00D962D2">
        <w:rPr>
          <w:rFonts w:ascii="Times New Roman" w:hAnsi="Times New Roman" w:cs="Times New Roman"/>
          <w:b/>
          <w:bCs/>
          <w:color w:val="auto"/>
          <w:sz w:val="24"/>
          <w:lang w:val="sq-AL"/>
        </w:rPr>
        <w:t>OBJEKTIVAT E PËRGJITHSHME DHE SPECIFIKE</w:t>
      </w:r>
      <w:bookmarkEnd w:id="22"/>
    </w:p>
    <w:p w:rsidR="00D173D6" w:rsidRPr="00D962D2" w:rsidRDefault="00D173D6" w:rsidP="00D173D6">
      <w:pPr>
        <w:jc w:val="both"/>
        <w:rPr>
          <w:rFonts w:ascii="Times New Roman" w:hAnsi="Times New Roman" w:cs="Times New Roman"/>
          <w:b/>
          <w:bCs/>
          <w:lang w:val="sq-AL"/>
        </w:rPr>
      </w:pPr>
    </w:p>
    <w:p w:rsidR="00D173D6" w:rsidRPr="00D962D2" w:rsidRDefault="00D255BF" w:rsidP="00D255BF">
      <w:pPr>
        <w:pStyle w:val="Heading3"/>
        <w:rPr>
          <w:rFonts w:ascii="Times New Roman" w:hAnsi="Times New Roman" w:cs="Times New Roman"/>
          <w:b/>
          <w:bCs/>
          <w:color w:val="auto"/>
          <w:sz w:val="22"/>
          <w:lang w:val="sq-AL"/>
        </w:rPr>
      </w:pPr>
      <w:bookmarkStart w:id="23" w:name="_Toc366537892"/>
      <w:r w:rsidRPr="00D962D2">
        <w:rPr>
          <w:rFonts w:ascii="Times New Roman" w:hAnsi="Times New Roman" w:cs="Times New Roman"/>
          <w:b/>
          <w:bCs/>
          <w:color w:val="auto"/>
          <w:sz w:val="22"/>
          <w:lang w:val="sq-AL"/>
        </w:rPr>
        <w:t>2.1</w:t>
      </w:r>
      <w:r w:rsidR="007571F7" w:rsidRPr="00D962D2">
        <w:rPr>
          <w:rFonts w:ascii="Times New Roman" w:hAnsi="Times New Roman" w:cs="Times New Roman"/>
          <w:b/>
          <w:bCs/>
          <w:color w:val="auto"/>
          <w:sz w:val="22"/>
          <w:lang w:val="sq-AL"/>
        </w:rPr>
        <w:t>.1</w:t>
      </w:r>
      <w:r w:rsidRPr="00D962D2">
        <w:rPr>
          <w:rFonts w:ascii="Times New Roman" w:hAnsi="Times New Roman" w:cs="Times New Roman"/>
          <w:b/>
          <w:bCs/>
          <w:color w:val="auto"/>
          <w:sz w:val="22"/>
          <w:lang w:val="sq-AL"/>
        </w:rPr>
        <w:t xml:space="preserve"> </w:t>
      </w:r>
      <w:r w:rsidR="00D173D6" w:rsidRPr="00D962D2">
        <w:rPr>
          <w:rFonts w:ascii="Times New Roman" w:hAnsi="Times New Roman" w:cs="Times New Roman"/>
          <w:b/>
          <w:bCs/>
          <w:color w:val="auto"/>
          <w:sz w:val="22"/>
          <w:lang w:val="sq-AL"/>
        </w:rPr>
        <w:t>Objektiva e përgjithshme</w:t>
      </w:r>
      <w:bookmarkEnd w:id="23"/>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Cs/>
          <w:lang w:val="sq-AL"/>
        </w:rPr>
        <w:t>Objektiva e përgjithshme e udhërrëfyesit është të siguroj që personat të cilët përjetojnë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të kenë mundësi të marrin kujdes mjekësor të përgjithshëm, </w:t>
      </w:r>
      <w:r w:rsidR="00EF1B08" w:rsidRPr="00D962D2">
        <w:rPr>
          <w:rFonts w:ascii="Times New Roman" w:hAnsi="Times New Roman" w:cs="Times New Roman"/>
          <w:bCs/>
          <w:lang w:val="sq-AL"/>
        </w:rPr>
        <w:t>gjithëpërfshirës</w:t>
      </w:r>
      <w:r w:rsidR="00461348" w:rsidRPr="00D962D2">
        <w:rPr>
          <w:rFonts w:ascii="Times New Roman" w:hAnsi="Times New Roman" w:cs="Times New Roman"/>
          <w:bCs/>
          <w:lang w:val="sq-AL"/>
        </w:rPr>
        <w:t xml:space="preserve"> dhe efektiv. </w:t>
      </w:r>
    </w:p>
    <w:p w:rsidR="00D173D6" w:rsidRPr="00D962D2" w:rsidRDefault="007571F7" w:rsidP="00D255BF">
      <w:pPr>
        <w:pStyle w:val="Heading3"/>
        <w:rPr>
          <w:rFonts w:ascii="Times New Roman" w:hAnsi="Times New Roman" w:cs="Times New Roman"/>
          <w:b/>
          <w:bCs/>
          <w:color w:val="auto"/>
          <w:sz w:val="22"/>
          <w:lang w:val="sq-AL"/>
        </w:rPr>
      </w:pPr>
      <w:bookmarkStart w:id="24" w:name="_Toc366537893"/>
      <w:r w:rsidRPr="00D962D2">
        <w:rPr>
          <w:rFonts w:ascii="Times New Roman" w:hAnsi="Times New Roman" w:cs="Times New Roman"/>
          <w:b/>
          <w:bCs/>
          <w:color w:val="auto"/>
          <w:sz w:val="22"/>
          <w:lang w:val="sq-AL"/>
        </w:rPr>
        <w:t>2.1.2</w:t>
      </w:r>
      <w:r w:rsidR="00D255BF" w:rsidRPr="00D962D2">
        <w:rPr>
          <w:rFonts w:ascii="Times New Roman" w:hAnsi="Times New Roman" w:cs="Times New Roman"/>
          <w:b/>
          <w:bCs/>
          <w:color w:val="auto"/>
          <w:sz w:val="22"/>
          <w:lang w:val="sq-AL"/>
        </w:rPr>
        <w:t xml:space="preserve"> </w:t>
      </w:r>
      <w:r w:rsidR="00D173D6" w:rsidRPr="00D962D2">
        <w:rPr>
          <w:rFonts w:ascii="Times New Roman" w:hAnsi="Times New Roman" w:cs="Times New Roman"/>
          <w:b/>
          <w:bCs/>
          <w:color w:val="auto"/>
          <w:sz w:val="22"/>
          <w:lang w:val="sq-AL"/>
        </w:rPr>
        <w:t xml:space="preserve">Objektivat </w:t>
      </w:r>
      <w:r w:rsidR="00EF1B08" w:rsidRPr="00D962D2">
        <w:rPr>
          <w:rFonts w:ascii="Times New Roman" w:hAnsi="Times New Roman" w:cs="Times New Roman"/>
          <w:b/>
          <w:bCs/>
          <w:color w:val="auto"/>
          <w:sz w:val="22"/>
          <w:lang w:val="sq-AL"/>
        </w:rPr>
        <w:t>specifike</w:t>
      </w:r>
      <w:bookmarkEnd w:id="24"/>
    </w:p>
    <w:p w:rsidR="00D173D6" w:rsidRPr="00D962D2" w:rsidRDefault="00D173D6" w:rsidP="00D173D6">
      <w:pPr>
        <w:jc w:val="both"/>
        <w:rPr>
          <w:rFonts w:ascii="Times New Roman" w:hAnsi="Times New Roman" w:cs="Times New Roman"/>
          <w:bCs/>
          <w:lang w:val="sq-AL"/>
        </w:rPr>
      </w:pPr>
      <w:r w:rsidRPr="00D962D2">
        <w:rPr>
          <w:rFonts w:ascii="Times New Roman" w:hAnsi="Times New Roman" w:cs="Times New Roman"/>
          <w:bCs/>
          <w:lang w:val="sq-AL"/>
        </w:rPr>
        <w:t>Objektivat specifike të ud</w:t>
      </w:r>
      <w:r w:rsidR="000A0CE3" w:rsidRPr="00D962D2">
        <w:rPr>
          <w:rFonts w:ascii="Times New Roman" w:hAnsi="Times New Roman" w:cs="Times New Roman"/>
          <w:bCs/>
          <w:lang w:val="sq-AL"/>
        </w:rPr>
        <w:t>hërrëfyesit janë që:</w:t>
      </w:r>
    </w:p>
    <w:p w:rsidR="00D173D6" w:rsidRPr="00D962D2" w:rsidRDefault="00D173D6" w:rsidP="00B8429C">
      <w:pPr>
        <w:numPr>
          <w:ilvl w:val="0"/>
          <w:numId w:val="81"/>
        </w:numPr>
        <w:spacing w:after="60" w:line="240" w:lineRule="auto"/>
        <w:jc w:val="both"/>
        <w:rPr>
          <w:rFonts w:ascii="Times New Roman" w:hAnsi="Times New Roman" w:cs="Times New Roman"/>
          <w:bCs/>
          <w:lang w:val="sq-AL"/>
        </w:rPr>
      </w:pPr>
      <w:r w:rsidRPr="00D962D2">
        <w:rPr>
          <w:rFonts w:ascii="Times New Roman" w:hAnsi="Times New Roman" w:cs="Times New Roman"/>
          <w:bCs/>
          <w:lang w:val="sq-AL"/>
        </w:rPr>
        <w:t>Të udhëzoj për ofrimin e shërbimeve shëndetësore për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përfshirë marrjen e pëlqimit, menaxhimin e lëndimeve, ofrimin e këshillimeve dhe përkrahjes psikosociale dhe referimin e pacientëve për kujdes shtesë, sipas nevojës dhe varësisht nga rasti</w:t>
      </w:r>
      <w:r w:rsidR="006F2124">
        <w:rPr>
          <w:rFonts w:ascii="Times New Roman" w:hAnsi="Times New Roman" w:cs="Times New Roman"/>
          <w:bCs/>
          <w:lang w:val="sq-AL"/>
        </w:rPr>
        <w:t>;</w:t>
      </w:r>
    </w:p>
    <w:p w:rsidR="00D173D6" w:rsidRPr="00D962D2" w:rsidRDefault="00EF1B08" w:rsidP="00B8429C">
      <w:pPr>
        <w:numPr>
          <w:ilvl w:val="0"/>
          <w:numId w:val="81"/>
        </w:numPr>
        <w:spacing w:after="60" w:line="240" w:lineRule="auto"/>
        <w:jc w:val="both"/>
        <w:rPr>
          <w:rFonts w:ascii="Times New Roman" w:hAnsi="Times New Roman" w:cs="Times New Roman"/>
          <w:bCs/>
          <w:lang w:val="sq-AL"/>
        </w:rPr>
      </w:pPr>
      <w:r w:rsidRPr="00D962D2">
        <w:rPr>
          <w:rFonts w:ascii="Times New Roman" w:hAnsi="Times New Roman" w:cs="Times New Roman"/>
          <w:bCs/>
          <w:lang w:val="sq-AL"/>
        </w:rPr>
        <w:t>Siguroj</w:t>
      </w:r>
      <w:r w:rsidR="00D173D6" w:rsidRPr="00D962D2">
        <w:rPr>
          <w:rFonts w:ascii="Times New Roman" w:hAnsi="Times New Roman" w:cs="Times New Roman"/>
          <w:bCs/>
          <w:lang w:val="sq-AL"/>
        </w:rPr>
        <w:t xml:space="preserve"> menaxhimin mjekësor të standardizuar përfshirë grumbullimin e dëshmive, ruajtjen dhe procedimin e mëtutjeshëm të dëshmive forenzike (me lejen e </w:t>
      </w:r>
      <w:r w:rsidR="003052A5" w:rsidRPr="00D962D2">
        <w:rPr>
          <w:rFonts w:ascii="Times New Roman" w:hAnsi="Times New Roman" w:cs="Times New Roman"/>
          <w:bCs/>
          <w:lang w:val="sq-AL"/>
        </w:rPr>
        <w:t>të mbijetuarit</w:t>
      </w:r>
      <w:r w:rsidR="00D173D6" w:rsidRPr="00D962D2">
        <w:rPr>
          <w:rFonts w:ascii="Times New Roman" w:hAnsi="Times New Roman" w:cs="Times New Roman"/>
          <w:bCs/>
          <w:lang w:val="sq-AL"/>
        </w:rPr>
        <w:t xml:space="preserve">), në bashkëpunim me partnerët kyç </w:t>
      </w:r>
      <w:r w:rsidRPr="00D962D2">
        <w:rPr>
          <w:rFonts w:ascii="Times New Roman" w:hAnsi="Times New Roman" w:cs="Times New Roman"/>
          <w:bCs/>
          <w:lang w:val="sq-AL"/>
        </w:rPr>
        <w:t>multi-</w:t>
      </w:r>
      <w:r w:rsidR="003052A5" w:rsidRPr="00D962D2">
        <w:rPr>
          <w:rFonts w:ascii="Times New Roman" w:hAnsi="Times New Roman" w:cs="Times New Roman"/>
          <w:bCs/>
          <w:lang w:val="sq-AL"/>
        </w:rPr>
        <w:t>disiplinor</w:t>
      </w:r>
      <w:r w:rsidR="006F2124">
        <w:rPr>
          <w:rFonts w:ascii="Times New Roman" w:hAnsi="Times New Roman" w:cs="Times New Roman"/>
          <w:bCs/>
          <w:lang w:val="sq-AL"/>
        </w:rPr>
        <w:t>;</w:t>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Përforcoj bashkëpunimin dhe lidhshmërinë në mes të institucioneve shëndetësore dhe komunitetit në mënyrë që të bëhet shfrytëzimi me kohë dhe efektiv i shërbimeve gjithëpërfshirëse për viktimat e DHBGJ</w:t>
      </w:r>
      <w:r w:rsidR="006F2124">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Ndihmoj në ndërtimin e kapaciteteve dhe trajnimin e ofruesve të shërbimeve shëndetësore për ofrimin e shërbimeve efektive me qëllim të parandalimit dhe reagimit ndaj viktimave të DHBGJ</w:t>
      </w:r>
      <w:r w:rsidR="006F2124">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Udhëzoj për avokim të ngritjes së resurseve për aktivitetet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përmirësimin e koordinimit dhe sigurimin e qëndrueshmërisë së shërbimeve në të gjitha nivelet e ofrimit të kujdesit mjekësor</w:t>
      </w:r>
      <w:r w:rsidR="006F2124">
        <w:rPr>
          <w:rFonts w:ascii="Times New Roman" w:hAnsi="Times New Roman" w:cs="Times New Roman"/>
          <w:lang w:val="sq-AL"/>
        </w:rPr>
        <w:t>;</w:t>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Udhëzoj për procedurat e monitorimit, vlerësimit dhe sigurimit të cilësisë për shërbimet gjithëpërfshirëse të DHBGJ</w:t>
      </w:r>
      <w:r w:rsidR="006F2124">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Ofroj procedurat për menaxhim të konfidencialitetit</w:t>
      </w:r>
      <w:r w:rsidR="006F2124">
        <w:rPr>
          <w:rFonts w:ascii="Times New Roman" w:hAnsi="Times New Roman" w:cs="Times New Roman"/>
          <w:lang w:val="sq-AL"/>
        </w:rPr>
        <w:t>;</w:t>
      </w:r>
    </w:p>
    <w:p w:rsidR="00D173D6" w:rsidRPr="00D962D2" w:rsidRDefault="00D173D6" w:rsidP="00B8429C">
      <w:pPr>
        <w:numPr>
          <w:ilvl w:val="0"/>
          <w:numId w:val="81"/>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 xml:space="preserve">Ofroj procedurat për grumbullim dhe ruajtje të </w:t>
      </w:r>
      <w:r w:rsidR="00EF1B08" w:rsidRPr="00D962D2">
        <w:rPr>
          <w:rFonts w:ascii="Times New Roman" w:hAnsi="Times New Roman" w:cs="Times New Roman"/>
          <w:lang w:val="sq-AL"/>
        </w:rPr>
        <w:t>dëshmive</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forenzike</w:t>
      </w:r>
      <w:r w:rsidRPr="00D962D2">
        <w:rPr>
          <w:rFonts w:ascii="Times New Roman" w:hAnsi="Times New Roman" w:cs="Times New Roman"/>
          <w:lang w:val="sq-AL"/>
        </w:rPr>
        <w:t>.</w:t>
      </w:r>
    </w:p>
    <w:p w:rsidR="00D173D6" w:rsidRPr="00D962D2" w:rsidRDefault="00D173D6"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254EC1" w:rsidRPr="00D962D2" w:rsidRDefault="00254EC1" w:rsidP="00D173D6">
      <w:pPr>
        <w:jc w:val="both"/>
        <w:rPr>
          <w:rFonts w:ascii="Times New Roman" w:hAnsi="Times New Roman" w:cs="Times New Roman"/>
          <w:lang w:val="sq-AL"/>
        </w:rPr>
      </w:pPr>
    </w:p>
    <w:p w:rsidR="00D173D6" w:rsidRPr="00D962D2" w:rsidRDefault="008C2D73" w:rsidP="00D255BF">
      <w:pPr>
        <w:pStyle w:val="Heading1"/>
        <w:rPr>
          <w:rFonts w:ascii="Times New Roman" w:hAnsi="Times New Roman" w:cs="Times New Roman"/>
          <w:color w:val="auto"/>
          <w:sz w:val="26"/>
          <w:lang w:val="sq-AL"/>
        </w:rPr>
      </w:pPr>
      <w:bookmarkStart w:id="25" w:name="_Toc366537894"/>
      <w:bookmarkStart w:id="26" w:name="_Toc364947020"/>
      <w:r w:rsidRPr="00D962D2">
        <w:rPr>
          <w:rFonts w:ascii="Times New Roman" w:hAnsi="Times New Roman" w:cs="Times New Roman"/>
          <w:b/>
          <w:bCs/>
          <w:color w:val="auto"/>
          <w:sz w:val="26"/>
          <w:lang w:val="sq-AL"/>
        </w:rPr>
        <w:t>KAPITULL</w:t>
      </w:r>
      <w:r w:rsidR="00D173D6" w:rsidRPr="00D962D2">
        <w:rPr>
          <w:rFonts w:ascii="Times New Roman" w:hAnsi="Times New Roman" w:cs="Times New Roman"/>
          <w:b/>
          <w:bCs/>
          <w:color w:val="auto"/>
          <w:sz w:val="26"/>
          <w:lang w:val="sq-AL"/>
        </w:rPr>
        <w:t>I III: ND</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RLIDHJA E INSTITUCIONEVE SH</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NDET</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SORE ME KOMUNITETIN N</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 xml:space="preserve"> LIDHJE ME SH</w:t>
      </w:r>
      <w:r w:rsidR="00EF1B08" w:rsidRPr="00D962D2">
        <w:rPr>
          <w:rFonts w:ascii="Times New Roman" w:hAnsi="Times New Roman" w:cs="Times New Roman"/>
          <w:b/>
          <w:bCs/>
          <w:color w:val="auto"/>
          <w:sz w:val="26"/>
          <w:lang w:val="sq-AL"/>
        </w:rPr>
        <w:t>Ë</w:t>
      </w:r>
      <w:r w:rsidR="00D173D6" w:rsidRPr="00D962D2">
        <w:rPr>
          <w:rFonts w:ascii="Times New Roman" w:hAnsi="Times New Roman" w:cs="Times New Roman"/>
          <w:b/>
          <w:bCs/>
          <w:color w:val="auto"/>
          <w:sz w:val="26"/>
          <w:lang w:val="sq-AL"/>
        </w:rPr>
        <w:t>RBIMET E DHBGJ</w:t>
      </w:r>
      <w:bookmarkEnd w:id="25"/>
      <w:r w:rsidR="00904F43" w:rsidRPr="00D962D2">
        <w:rPr>
          <w:rFonts w:ascii="Times New Roman" w:hAnsi="Times New Roman" w:cs="Times New Roman"/>
          <w:b/>
          <w:bCs/>
          <w:color w:val="auto"/>
          <w:sz w:val="26"/>
          <w:lang w:val="sq-AL"/>
        </w:rPr>
        <w:fldChar w:fldCharType="begin"/>
      </w:r>
      <w:r w:rsidR="00B42222" w:rsidRPr="00D962D2">
        <w:rPr>
          <w:rFonts w:ascii="Times New Roman" w:hAnsi="Times New Roman" w:cs="Times New Roman"/>
          <w:color w:val="auto"/>
          <w:lang w:val="sq-AL"/>
        </w:rPr>
        <w:instrText xml:space="preserve"> XE "DHBGJ" </w:instrText>
      </w:r>
      <w:r w:rsidR="00904F43" w:rsidRPr="00D962D2">
        <w:rPr>
          <w:rFonts w:ascii="Times New Roman" w:hAnsi="Times New Roman" w:cs="Times New Roman"/>
          <w:b/>
          <w:bCs/>
          <w:color w:val="auto"/>
          <w:sz w:val="26"/>
          <w:lang w:val="sq-AL"/>
        </w:rPr>
        <w:fldChar w:fldCharType="end"/>
      </w:r>
      <w:r w:rsidR="00D173D6" w:rsidRPr="00D962D2">
        <w:rPr>
          <w:rFonts w:ascii="Times New Roman" w:hAnsi="Times New Roman" w:cs="Times New Roman"/>
          <w:b/>
          <w:bCs/>
          <w:color w:val="auto"/>
          <w:sz w:val="26"/>
          <w:lang w:val="sq-AL"/>
        </w:rPr>
        <w:t xml:space="preserve">  </w:t>
      </w:r>
      <w:bookmarkEnd w:id="26"/>
    </w:p>
    <w:p w:rsidR="00D173D6" w:rsidRPr="00D962D2" w:rsidRDefault="00D173D6" w:rsidP="00D173D6">
      <w:pPr>
        <w:jc w:val="both"/>
        <w:rPr>
          <w:rFonts w:ascii="Times New Roman" w:hAnsi="Times New Roman" w:cs="Times New Roman"/>
          <w:lang w:val="sq-AL"/>
        </w:rPr>
      </w:pP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 xml:space="preserve">Institucionet </w:t>
      </w:r>
      <w:r w:rsidR="00EF1B08" w:rsidRPr="00D962D2">
        <w:rPr>
          <w:rFonts w:ascii="Times New Roman" w:hAnsi="Times New Roman" w:cs="Times New Roman"/>
          <w:lang w:val="sq-AL"/>
        </w:rPr>
        <w:t>shëndetësore</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n</w:t>
      </w:r>
      <w:r w:rsidR="00095BE5" w:rsidRPr="00D962D2">
        <w:rPr>
          <w:rFonts w:ascii="Times New Roman" w:hAnsi="Times New Roman" w:cs="Times New Roman"/>
          <w:lang w:val="sq-AL"/>
        </w:rPr>
        <w: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të</w:t>
      </w:r>
      <w:r w:rsidRPr="00D962D2">
        <w:rPr>
          <w:rFonts w:ascii="Times New Roman" w:hAnsi="Times New Roman" w:cs="Times New Roman"/>
          <w:lang w:val="sq-AL"/>
        </w:rPr>
        <w:t xml:space="preserve"> gjitha nivelet duhet </w:t>
      </w:r>
      <w:r w:rsidR="00EF1B08" w:rsidRPr="00D962D2">
        <w:rPr>
          <w:rFonts w:ascii="Times New Roman" w:hAnsi="Times New Roman" w:cs="Times New Roman"/>
          <w:lang w:val="sq-AL"/>
        </w:rPr>
        <w:t>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krijojnë</w:t>
      </w:r>
      <w:r w:rsidRPr="00D962D2">
        <w:rPr>
          <w:rFonts w:ascii="Times New Roman" w:hAnsi="Times New Roman" w:cs="Times New Roman"/>
          <w:lang w:val="sq-AL"/>
        </w:rPr>
        <w:t xml:space="preserve"> lidhje me komunitetin dhe </w:t>
      </w:r>
      <w:r w:rsidR="00EF1B08" w:rsidRPr="00D962D2">
        <w:rPr>
          <w:rFonts w:ascii="Times New Roman" w:hAnsi="Times New Roman" w:cs="Times New Roman"/>
          <w:lang w:val="sq-AL"/>
        </w:rPr>
        <w:t>hisedarët</w:t>
      </w:r>
      <w:r w:rsidRPr="00D962D2">
        <w:rPr>
          <w:rFonts w:ascii="Times New Roman" w:hAnsi="Times New Roman" w:cs="Times New Roman"/>
          <w:lang w:val="sq-AL"/>
        </w:rPr>
        <w:t xml:space="preserve"> tjer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w:t>
      </w:r>
      <w:r w:rsidR="00C97ABB" w:rsidRPr="00D962D2">
        <w:rPr>
          <w:rFonts w:ascii="Times New Roman" w:hAnsi="Times New Roman" w:cs="Times New Roman"/>
          <w:lang w:val="sq-AL"/>
        </w:rPr>
        <w:t>ç</w:t>
      </w:r>
      <w:r w:rsidRPr="00D962D2">
        <w:rPr>
          <w:rFonts w:ascii="Times New Roman" w:hAnsi="Times New Roman" w:cs="Times New Roman"/>
          <w:lang w:val="sq-AL"/>
        </w:rPr>
        <w:t xml:space="preserve">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Qendra p</w:t>
      </w:r>
      <w:r w:rsidR="00EF1B08" w:rsidRPr="00D962D2">
        <w:rPr>
          <w:rFonts w:ascii="Times New Roman" w:hAnsi="Times New Roman" w:cs="Times New Roman"/>
          <w:lang w:val="sq-AL"/>
        </w:rPr>
        <w:t>ë</w:t>
      </w:r>
      <w:r w:rsidRPr="00D962D2">
        <w:rPr>
          <w:rFonts w:ascii="Times New Roman" w:hAnsi="Times New Roman" w:cs="Times New Roman"/>
          <w:lang w:val="sq-AL"/>
        </w:rPr>
        <w:t>r Pun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Sociale dhe institucionet ligjore (policia dhe gjykatat)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ofruar parandalim efektiv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Lidhjet me komunitetin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hen p</w:t>
      </w:r>
      <w:r w:rsidR="00EF1B08" w:rsidRPr="00D962D2">
        <w:rPr>
          <w:rFonts w:ascii="Times New Roman" w:hAnsi="Times New Roman" w:cs="Times New Roman"/>
          <w:lang w:val="sq-AL"/>
        </w:rPr>
        <w:t>ë</w:t>
      </w:r>
      <w:r w:rsidRPr="00D962D2">
        <w:rPr>
          <w:rFonts w:ascii="Times New Roman" w:hAnsi="Times New Roman" w:cs="Times New Roman"/>
          <w:lang w:val="sq-AL"/>
        </w:rPr>
        <w:t>rmes individ</w:t>
      </w:r>
      <w:r w:rsidR="00EF1B08" w:rsidRPr="00D962D2">
        <w:rPr>
          <w:rFonts w:ascii="Times New Roman" w:hAnsi="Times New Roman" w:cs="Times New Roman"/>
          <w:lang w:val="sq-AL"/>
        </w:rPr>
        <w:t>ë</w:t>
      </w:r>
      <w:r w:rsidRPr="00D962D2">
        <w:rPr>
          <w:rFonts w:ascii="Times New Roman" w:hAnsi="Times New Roman" w:cs="Times New Roman"/>
          <w:lang w:val="sq-AL"/>
        </w:rPr>
        <w:t>ve dhe organizatave si</w:t>
      </w:r>
      <w:r w:rsidR="00C97ABB" w:rsidRPr="00D962D2">
        <w:rPr>
          <w:rFonts w:ascii="Times New Roman" w:hAnsi="Times New Roman" w:cs="Times New Roman"/>
          <w:lang w:val="sq-AL"/>
        </w:rPr>
        <w:t>ç</w:t>
      </w:r>
      <w:r w:rsidRPr="00D962D2">
        <w:rPr>
          <w:rFonts w:ascii="Times New Roman" w:hAnsi="Times New Roman" w:cs="Times New Roman"/>
          <w:lang w:val="sq-AL"/>
        </w:rPr>
        <w:t xml:space="preserve">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Qendrat p</w:t>
      </w:r>
      <w:r w:rsidR="00EF1B08" w:rsidRPr="00D962D2">
        <w:rPr>
          <w:rFonts w:ascii="Times New Roman" w:hAnsi="Times New Roman" w:cs="Times New Roman"/>
          <w:lang w:val="sq-AL"/>
        </w:rPr>
        <w:t>ë</w:t>
      </w:r>
      <w:r w:rsidRPr="00D962D2">
        <w:rPr>
          <w:rFonts w:ascii="Times New Roman" w:hAnsi="Times New Roman" w:cs="Times New Roman"/>
          <w:lang w:val="sq-AL"/>
        </w:rPr>
        <w:t>r Pun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Sociale, organizatave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tjera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bazuara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komunitet, organizatave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bazuara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religjion etj. </w:t>
      </w:r>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punojn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af</w:t>
      </w:r>
      <w:r w:rsidR="00EF1B08" w:rsidRPr="00D962D2">
        <w:rPr>
          <w:rFonts w:ascii="Times New Roman" w:hAnsi="Times New Roman" w:cs="Times New Roman"/>
          <w:lang w:val="sq-AL"/>
        </w:rPr>
        <w:t>ë</w:t>
      </w:r>
      <w:r w:rsidRPr="00D962D2">
        <w:rPr>
          <w:rFonts w:ascii="Times New Roman" w:hAnsi="Times New Roman" w:cs="Times New Roman"/>
          <w:lang w:val="sq-AL"/>
        </w:rPr>
        <w:t>r me p</w:t>
      </w:r>
      <w:r w:rsidR="00EF1B08" w:rsidRPr="00D962D2">
        <w:rPr>
          <w:rFonts w:ascii="Times New Roman" w:hAnsi="Times New Roman" w:cs="Times New Roman"/>
          <w:lang w:val="sq-AL"/>
        </w:rPr>
        <w:t>ë</w:t>
      </w:r>
      <w:r w:rsidRPr="00D962D2">
        <w:rPr>
          <w:rFonts w:ascii="Times New Roman" w:hAnsi="Times New Roman" w:cs="Times New Roman"/>
          <w:lang w:val="sq-AL"/>
        </w:rPr>
        <w:t>rfaq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suesit e komuniteteve nga niveli </w:t>
      </w:r>
      <w:r w:rsidR="003052A5" w:rsidRPr="00D962D2">
        <w:rPr>
          <w:rFonts w:ascii="Times New Roman" w:hAnsi="Times New Roman" w:cs="Times New Roman"/>
          <w:lang w:val="sq-AL"/>
        </w:rPr>
        <w:t>parësor</w:t>
      </w:r>
      <w:r w:rsidRPr="00D962D2">
        <w:rPr>
          <w:rFonts w:ascii="Times New Roman" w:hAnsi="Times New Roman" w:cs="Times New Roman"/>
          <w:lang w:val="sq-AL"/>
        </w:rPr>
        <w:t xml:space="preserve">, </w:t>
      </w:r>
      <w:r w:rsidR="003052A5" w:rsidRPr="00D962D2">
        <w:rPr>
          <w:rFonts w:ascii="Times New Roman" w:hAnsi="Times New Roman" w:cs="Times New Roman"/>
          <w:lang w:val="sq-AL"/>
        </w:rPr>
        <w:t>dytësor dhe tretësor</w:t>
      </w:r>
      <w:r w:rsidRPr="00D962D2">
        <w:rPr>
          <w:rFonts w:ascii="Times New Roman" w:hAnsi="Times New Roman" w:cs="Times New Roman"/>
          <w:lang w:val="sq-AL"/>
        </w:rPr>
        <w:t>. Ofruesit e sh</w:t>
      </w:r>
      <w:r w:rsidR="00EF1B08" w:rsidRPr="00D962D2">
        <w:rPr>
          <w:rFonts w:ascii="Times New Roman" w:hAnsi="Times New Roman" w:cs="Times New Roman"/>
          <w:lang w:val="sq-AL"/>
        </w:rPr>
        <w:t>ë</w:t>
      </w:r>
      <w:r w:rsidRPr="00D962D2">
        <w:rPr>
          <w:rFonts w:ascii="Times New Roman" w:hAnsi="Times New Roman" w:cs="Times New Roman"/>
          <w:lang w:val="sq-AL"/>
        </w:rPr>
        <w:t>rbimeve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informojn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komunitetet dhe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se ku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marrin sh</w:t>
      </w:r>
      <w:r w:rsidR="00EF1B08" w:rsidRPr="00D962D2">
        <w:rPr>
          <w:rFonts w:ascii="Times New Roman" w:hAnsi="Times New Roman" w:cs="Times New Roman"/>
          <w:lang w:val="sq-AL"/>
        </w:rPr>
        <w:t>ë</w:t>
      </w:r>
      <w:r w:rsidRPr="00D962D2">
        <w:rPr>
          <w:rFonts w:ascii="Times New Roman" w:hAnsi="Times New Roman" w:cs="Times New Roman"/>
          <w:lang w:val="sq-AL"/>
        </w:rPr>
        <w:t>rbime, cilat qendra dhe institucione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sore. </w:t>
      </w:r>
    </w:p>
    <w:p w:rsidR="00D173D6" w:rsidRPr="00D962D2" w:rsidRDefault="00D173D6" w:rsidP="00D173D6">
      <w:pPr>
        <w:jc w:val="both"/>
        <w:rPr>
          <w:rFonts w:ascii="Times New Roman" w:hAnsi="Times New Roman" w:cs="Times New Roman"/>
          <w:lang w:val="sq-AL"/>
        </w:rPr>
      </w:pPr>
    </w:p>
    <w:p w:rsidR="00D173D6" w:rsidRPr="00D962D2" w:rsidRDefault="00D255BF" w:rsidP="007571F7">
      <w:pPr>
        <w:pStyle w:val="Heading2"/>
        <w:rPr>
          <w:rFonts w:ascii="Times New Roman" w:hAnsi="Times New Roman" w:cs="Times New Roman"/>
          <w:color w:val="auto"/>
          <w:sz w:val="24"/>
          <w:lang w:val="sq-AL"/>
        </w:rPr>
      </w:pPr>
      <w:bookmarkStart w:id="27" w:name="_Toc366537895"/>
      <w:r w:rsidRPr="00D962D2">
        <w:rPr>
          <w:rFonts w:ascii="Times New Roman" w:hAnsi="Times New Roman" w:cs="Times New Roman"/>
          <w:b/>
          <w:bCs/>
          <w:color w:val="auto"/>
          <w:sz w:val="24"/>
          <w:lang w:val="sq-AL"/>
        </w:rPr>
        <w:t xml:space="preserve">3.1  </w:t>
      </w:r>
      <w:r w:rsidR="00D173D6" w:rsidRPr="00D962D2">
        <w:rPr>
          <w:rFonts w:ascii="Times New Roman" w:hAnsi="Times New Roman" w:cs="Times New Roman"/>
          <w:b/>
          <w:bCs/>
          <w:color w:val="auto"/>
          <w:sz w:val="24"/>
          <w:lang w:val="sq-AL"/>
        </w:rPr>
        <w:t>Mesazhet e ofruesit t</w:t>
      </w:r>
      <w:r w:rsidR="00EF1B08" w:rsidRPr="00D962D2">
        <w:rPr>
          <w:rFonts w:ascii="Times New Roman" w:hAnsi="Times New Roman" w:cs="Times New Roman"/>
          <w:b/>
          <w:bCs/>
          <w:color w:val="auto"/>
          <w:sz w:val="24"/>
          <w:lang w:val="sq-AL"/>
        </w:rPr>
        <w:t>ë</w:t>
      </w:r>
      <w:r w:rsidR="00D173D6" w:rsidRPr="00D962D2">
        <w:rPr>
          <w:rFonts w:ascii="Times New Roman" w:hAnsi="Times New Roman" w:cs="Times New Roman"/>
          <w:b/>
          <w:bCs/>
          <w:color w:val="auto"/>
          <w:sz w:val="24"/>
          <w:lang w:val="sq-AL"/>
        </w:rPr>
        <w:t xml:space="preserve"> sh</w:t>
      </w:r>
      <w:r w:rsidR="00EF1B08" w:rsidRPr="00D962D2">
        <w:rPr>
          <w:rFonts w:ascii="Times New Roman" w:hAnsi="Times New Roman" w:cs="Times New Roman"/>
          <w:b/>
          <w:bCs/>
          <w:color w:val="auto"/>
          <w:sz w:val="24"/>
          <w:lang w:val="sq-AL"/>
        </w:rPr>
        <w:t>ë</w:t>
      </w:r>
      <w:r w:rsidR="00D173D6" w:rsidRPr="00D962D2">
        <w:rPr>
          <w:rFonts w:ascii="Times New Roman" w:hAnsi="Times New Roman" w:cs="Times New Roman"/>
          <w:b/>
          <w:bCs/>
          <w:color w:val="auto"/>
          <w:sz w:val="24"/>
          <w:lang w:val="sq-AL"/>
        </w:rPr>
        <w:t>rbimeve p</w:t>
      </w:r>
      <w:r w:rsidR="00EF1B08" w:rsidRPr="00D962D2">
        <w:rPr>
          <w:rFonts w:ascii="Times New Roman" w:hAnsi="Times New Roman" w:cs="Times New Roman"/>
          <w:b/>
          <w:bCs/>
          <w:color w:val="auto"/>
          <w:sz w:val="24"/>
          <w:lang w:val="sq-AL"/>
        </w:rPr>
        <w:t>ë</w:t>
      </w:r>
      <w:r w:rsidR="00D173D6" w:rsidRPr="00D962D2">
        <w:rPr>
          <w:rFonts w:ascii="Times New Roman" w:hAnsi="Times New Roman" w:cs="Times New Roman"/>
          <w:b/>
          <w:bCs/>
          <w:color w:val="auto"/>
          <w:sz w:val="24"/>
          <w:lang w:val="sq-AL"/>
        </w:rPr>
        <w:t>r t</w:t>
      </w:r>
      <w:r w:rsidR="00EF1B08" w:rsidRPr="00D962D2">
        <w:rPr>
          <w:rFonts w:ascii="Times New Roman" w:hAnsi="Times New Roman" w:cs="Times New Roman"/>
          <w:b/>
          <w:bCs/>
          <w:color w:val="auto"/>
          <w:sz w:val="24"/>
          <w:lang w:val="sq-AL"/>
        </w:rPr>
        <w:t>ë</w:t>
      </w:r>
      <w:r w:rsidR="00D173D6" w:rsidRPr="00D962D2">
        <w:rPr>
          <w:rFonts w:ascii="Times New Roman" w:hAnsi="Times New Roman" w:cs="Times New Roman"/>
          <w:b/>
          <w:bCs/>
          <w:color w:val="auto"/>
          <w:sz w:val="24"/>
          <w:lang w:val="sq-AL"/>
        </w:rPr>
        <w:t xml:space="preserve"> mbijetuarit dhe komunitetin</w:t>
      </w:r>
      <w:bookmarkEnd w:id="27"/>
    </w:p>
    <w:p w:rsidR="00D173D6" w:rsidRPr="00D962D2" w:rsidRDefault="00D173D6" w:rsidP="00D173D6">
      <w:pPr>
        <w:jc w:val="both"/>
        <w:rPr>
          <w:rFonts w:ascii="Times New Roman" w:hAnsi="Times New Roman" w:cs="Times New Roman"/>
          <w:lang w:val="sq-AL"/>
        </w:rPr>
      </w:pPr>
      <w:r w:rsidRPr="00D962D2">
        <w:rPr>
          <w:rFonts w:ascii="Times New Roman" w:hAnsi="Times New Roman" w:cs="Times New Roman"/>
          <w:lang w:val="sq-AL"/>
        </w:rPr>
        <w:t>Ofruesi i sh</w:t>
      </w:r>
      <w:r w:rsidR="00EF1B08" w:rsidRPr="00D962D2">
        <w:rPr>
          <w:rFonts w:ascii="Times New Roman" w:hAnsi="Times New Roman" w:cs="Times New Roman"/>
          <w:lang w:val="sq-AL"/>
        </w:rPr>
        <w:t>ë</w:t>
      </w:r>
      <w:r w:rsidRPr="00D962D2">
        <w:rPr>
          <w:rFonts w:ascii="Times New Roman" w:hAnsi="Times New Roman" w:cs="Times New Roman"/>
          <w:lang w:val="sq-AL"/>
        </w:rPr>
        <w:t>rbimeve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do jet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rgjegj</w:t>
      </w:r>
      <w:r w:rsidR="00EF1B08" w:rsidRPr="00D962D2">
        <w:rPr>
          <w:rFonts w:ascii="Times New Roman" w:hAnsi="Times New Roman" w:cs="Times New Roman"/>
          <w:lang w:val="sq-AL"/>
        </w:rPr>
        <w:t>ë</w:t>
      </w:r>
      <w:r w:rsidRPr="00D962D2">
        <w:rPr>
          <w:rFonts w:ascii="Times New Roman" w:hAnsi="Times New Roman" w:cs="Times New Roman"/>
          <w:lang w:val="sq-AL"/>
        </w:rPr>
        <w:t>s p</w:t>
      </w:r>
      <w:r w:rsidR="00EF1B08" w:rsidRPr="00D962D2">
        <w:rPr>
          <w:rFonts w:ascii="Times New Roman" w:hAnsi="Times New Roman" w:cs="Times New Roman"/>
          <w:lang w:val="sq-AL"/>
        </w:rPr>
        <w:t>ë</w:t>
      </w:r>
      <w:r w:rsidRPr="00D962D2">
        <w:rPr>
          <w:rFonts w:ascii="Times New Roman" w:hAnsi="Times New Roman" w:cs="Times New Roman"/>
          <w:lang w:val="sq-AL"/>
        </w:rPr>
        <w:t>r informimin dhe shp</w:t>
      </w:r>
      <w:r w:rsidR="00EF1B08" w:rsidRPr="00D962D2">
        <w:rPr>
          <w:rFonts w:ascii="Times New Roman" w:hAnsi="Times New Roman" w:cs="Times New Roman"/>
          <w:lang w:val="sq-AL"/>
        </w:rPr>
        <w:t>ë</w:t>
      </w:r>
      <w:r w:rsidRPr="00D962D2">
        <w:rPr>
          <w:rFonts w:ascii="Times New Roman" w:hAnsi="Times New Roman" w:cs="Times New Roman"/>
          <w:lang w:val="sq-AL"/>
        </w:rPr>
        <w:t>rndarjen e k</w:t>
      </w:r>
      <w:r w:rsidR="00EF1B08" w:rsidRPr="00D962D2">
        <w:rPr>
          <w:rFonts w:ascii="Times New Roman" w:hAnsi="Times New Roman" w:cs="Times New Roman"/>
          <w:lang w:val="sq-AL"/>
        </w:rPr>
        <w:t>ë</w:t>
      </w:r>
      <w:r w:rsidRPr="00D962D2">
        <w:rPr>
          <w:rFonts w:ascii="Times New Roman" w:hAnsi="Times New Roman" w:cs="Times New Roman"/>
          <w:lang w:val="sq-AL"/>
        </w:rPr>
        <w:t>tyre mesazheve ky</w:t>
      </w:r>
      <w:r w:rsidR="00C97ABB" w:rsidRPr="00D962D2">
        <w:rPr>
          <w:rFonts w:ascii="Times New Roman" w:hAnsi="Times New Roman" w:cs="Times New Roman"/>
          <w:lang w:val="sq-AL"/>
        </w:rPr>
        <w:t>ç</w:t>
      </w:r>
      <w:r w:rsidRPr="00D962D2">
        <w:rPr>
          <w:rFonts w:ascii="Times New Roman" w:hAnsi="Times New Roman" w:cs="Times New Roman"/>
          <w:lang w:val="sq-AL"/>
        </w:rPr>
        <w:t>e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000A0CE3" w:rsidRPr="00D962D2">
        <w:rPr>
          <w:rFonts w:ascii="Times New Roman" w:hAnsi="Times New Roman" w:cs="Times New Roman"/>
          <w:lang w:val="sq-AL"/>
        </w:rPr>
        <w:t xml:space="preserve"> mbijetuarit dhe komunitetin: </w:t>
      </w:r>
    </w:p>
    <w:p w:rsidR="00D173D6" w:rsidRPr="00D962D2" w:rsidRDefault="00D173D6" w:rsidP="00461348">
      <w:pPr>
        <w:pStyle w:val="Heading3"/>
        <w:rPr>
          <w:rFonts w:ascii="Times New Roman" w:hAnsi="Times New Roman" w:cs="Times New Roman"/>
          <w:color w:val="auto"/>
          <w:sz w:val="22"/>
          <w:lang w:val="sq-AL"/>
        </w:rPr>
      </w:pPr>
      <w:bookmarkStart w:id="28" w:name="_Toc366537896"/>
      <w:r w:rsidRPr="00D962D2">
        <w:rPr>
          <w:rFonts w:ascii="Times New Roman" w:hAnsi="Times New Roman" w:cs="Times New Roman"/>
          <w:b/>
          <w:bCs/>
          <w:color w:val="auto"/>
          <w:sz w:val="22"/>
          <w:lang w:val="sq-AL"/>
        </w:rPr>
        <w:t>(a) Masat q</w:t>
      </w:r>
      <w:r w:rsidR="00EF1B08" w:rsidRPr="00D962D2">
        <w:rPr>
          <w:rFonts w:ascii="Times New Roman" w:hAnsi="Times New Roman" w:cs="Times New Roman"/>
          <w:b/>
          <w:bCs/>
          <w:color w:val="auto"/>
          <w:sz w:val="22"/>
          <w:lang w:val="sq-AL"/>
        </w:rPr>
        <w:t>ë</w:t>
      </w:r>
      <w:r w:rsidRPr="00D962D2">
        <w:rPr>
          <w:rFonts w:ascii="Times New Roman" w:hAnsi="Times New Roman" w:cs="Times New Roman"/>
          <w:b/>
          <w:bCs/>
          <w:color w:val="auto"/>
          <w:sz w:val="22"/>
          <w:lang w:val="sq-AL"/>
        </w:rPr>
        <w:t xml:space="preserve"> duhet t</w:t>
      </w:r>
      <w:r w:rsidR="00EF1B08" w:rsidRPr="00D962D2">
        <w:rPr>
          <w:rFonts w:ascii="Times New Roman" w:hAnsi="Times New Roman" w:cs="Times New Roman"/>
          <w:b/>
          <w:bCs/>
          <w:color w:val="auto"/>
          <w:sz w:val="22"/>
          <w:lang w:val="sq-AL"/>
        </w:rPr>
        <w:t>ë</w:t>
      </w:r>
      <w:r w:rsidRPr="00D962D2">
        <w:rPr>
          <w:rFonts w:ascii="Times New Roman" w:hAnsi="Times New Roman" w:cs="Times New Roman"/>
          <w:b/>
          <w:bCs/>
          <w:color w:val="auto"/>
          <w:sz w:val="22"/>
          <w:lang w:val="sq-AL"/>
        </w:rPr>
        <w:t xml:space="preserve"> merren kur ndodh DHBGJ</w:t>
      </w:r>
      <w:bookmarkEnd w:id="28"/>
      <w:r w:rsidR="00904F43" w:rsidRPr="00D962D2">
        <w:rPr>
          <w:rFonts w:ascii="Times New Roman" w:hAnsi="Times New Roman" w:cs="Times New Roman"/>
          <w:b/>
          <w:bCs/>
          <w:color w:val="auto"/>
          <w:sz w:val="22"/>
          <w:lang w:val="sq-AL"/>
        </w:rPr>
        <w:fldChar w:fldCharType="begin"/>
      </w:r>
      <w:r w:rsidR="00B42222" w:rsidRPr="00D962D2">
        <w:rPr>
          <w:rFonts w:ascii="Times New Roman" w:hAnsi="Times New Roman" w:cs="Times New Roman"/>
          <w:color w:val="auto"/>
          <w:lang w:val="sq-AL"/>
        </w:rPr>
        <w:instrText xml:space="preserve"> XE "DHBGJ" </w:instrText>
      </w:r>
      <w:r w:rsidR="00904F43" w:rsidRPr="00D962D2">
        <w:rPr>
          <w:rFonts w:ascii="Times New Roman" w:hAnsi="Times New Roman" w:cs="Times New Roman"/>
          <w:b/>
          <w:bCs/>
          <w:color w:val="auto"/>
          <w:sz w:val="22"/>
          <w:lang w:val="sq-AL"/>
        </w:rPr>
        <w:fldChar w:fldCharType="end"/>
      </w:r>
    </w:p>
    <w:p w:rsidR="00D173D6" w:rsidRPr="00D962D2" w:rsidRDefault="00D173D6" w:rsidP="00B8429C">
      <w:pPr>
        <w:numPr>
          <w:ilvl w:val="0"/>
          <w:numId w:val="10"/>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Individ</w:t>
      </w:r>
      <w:r w:rsidR="00EF1B08" w:rsidRPr="00D962D2">
        <w:rPr>
          <w:rFonts w:ascii="Times New Roman" w:hAnsi="Times New Roman" w:cs="Times New Roman"/>
          <w:lang w:val="sq-AL"/>
        </w:rPr>
        <w:t>ë</w:t>
      </w:r>
      <w:r w:rsidRPr="00D962D2">
        <w:rPr>
          <w:rFonts w:ascii="Times New Roman" w:hAnsi="Times New Roman" w:cs="Times New Roman"/>
          <w:lang w:val="sq-AL"/>
        </w:rPr>
        <w:t>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rrezik apo i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nshtruar dhun</w:t>
      </w:r>
      <w:r w:rsidR="00EF1B08" w:rsidRPr="00D962D2">
        <w:rPr>
          <w:rFonts w:ascii="Times New Roman" w:hAnsi="Times New Roman" w:cs="Times New Roman"/>
          <w:lang w:val="sq-AL"/>
        </w:rPr>
        <w:t>ë</w:t>
      </w:r>
      <w:r w:rsidRPr="00D962D2">
        <w:rPr>
          <w:rFonts w:ascii="Times New Roman" w:hAnsi="Times New Roman" w:cs="Times New Roman"/>
          <w:lang w:val="sq-AL"/>
        </w:rPr>
        <w:t>s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gjejn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vend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sigurt menj</w:t>
      </w:r>
      <w:r w:rsidR="00EF1B08" w:rsidRPr="00D962D2">
        <w:rPr>
          <w:rFonts w:ascii="Times New Roman" w:hAnsi="Times New Roman" w:cs="Times New Roman"/>
          <w:lang w:val="sq-AL"/>
        </w:rPr>
        <w:t>ë</w:t>
      </w:r>
      <w:r w:rsidRPr="00D962D2">
        <w:rPr>
          <w:rFonts w:ascii="Times New Roman" w:hAnsi="Times New Roman" w:cs="Times New Roman"/>
          <w:lang w:val="sq-AL"/>
        </w:rPr>
        <w:t>her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(tek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af</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rmit, </w:t>
      </w:r>
      <w:r w:rsidR="00EF1B08" w:rsidRPr="00D962D2">
        <w:rPr>
          <w:rFonts w:ascii="Times New Roman" w:hAnsi="Times New Roman" w:cs="Times New Roman"/>
          <w:lang w:val="sq-AL"/>
        </w:rPr>
        <w:t>fqinjët</w:t>
      </w:r>
      <w:r w:rsidR="006F2124">
        <w:rPr>
          <w:rFonts w:ascii="Times New Roman" w:hAnsi="Times New Roman" w:cs="Times New Roman"/>
          <w:lang w:val="sq-AL"/>
        </w:rPr>
        <w:t>, policia);</w:t>
      </w:r>
    </w:p>
    <w:p w:rsidR="00D173D6" w:rsidRPr="00D962D2" w:rsidRDefault="00D173D6" w:rsidP="00B8429C">
      <w:pPr>
        <w:numPr>
          <w:ilvl w:val="0"/>
          <w:numId w:val="10"/>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Individ</w:t>
      </w:r>
      <w:r w:rsidR="00EF1B08" w:rsidRPr="00D962D2">
        <w:rPr>
          <w:rFonts w:ascii="Times New Roman" w:hAnsi="Times New Roman" w:cs="Times New Roman"/>
          <w:lang w:val="sq-AL"/>
        </w:rPr>
        <w:t>ë</w:t>
      </w:r>
      <w:r w:rsidRPr="00D962D2">
        <w:rPr>
          <w:rFonts w:ascii="Times New Roman" w:hAnsi="Times New Roman" w:cs="Times New Roman"/>
          <w:lang w:val="sq-AL"/>
        </w:rPr>
        <w:t>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nshtruar dhun</w:t>
      </w:r>
      <w:r w:rsidR="00EF1B08" w:rsidRPr="00D962D2">
        <w:rPr>
          <w:rFonts w:ascii="Times New Roman" w:hAnsi="Times New Roman" w:cs="Times New Roman"/>
          <w:lang w:val="sq-AL"/>
        </w:rPr>
        <w:t>ë</w:t>
      </w:r>
      <w:r w:rsidRPr="00D962D2">
        <w:rPr>
          <w:rFonts w:ascii="Times New Roman" w:hAnsi="Times New Roman" w:cs="Times New Roman"/>
          <w:lang w:val="sq-AL"/>
        </w:rPr>
        <w:t>s duhet t</w:t>
      </w:r>
      <w:r w:rsidR="00EF1B08" w:rsidRPr="00D962D2">
        <w:rPr>
          <w:rFonts w:ascii="Times New Roman" w:hAnsi="Times New Roman" w:cs="Times New Roman"/>
          <w:lang w:val="sq-AL"/>
        </w:rPr>
        <w:t xml:space="preserve">ë </w:t>
      </w:r>
      <w:r w:rsidRPr="00D962D2">
        <w:rPr>
          <w:rFonts w:ascii="Times New Roman" w:hAnsi="Times New Roman" w:cs="Times New Roman"/>
          <w:lang w:val="sq-AL"/>
        </w:rPr>
        <w:t>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menj</w:t>
      </w:r>
      <w:r w:rsidR="00EF1B08" w:rsidRPr="00D962D2">
        <w:rPr>
          <w:rFonts w:ascii="Times New Roman" w:hAnsi="Times New Roman" w:cs="Times New Roman"/>
          <w:lang w:val="sq-AL"/>
        </w:rPr>
        <w:t>ë</w:t>
      </w:r>
      <w:r w:rsidRPr="00D962D2">
        <w:rPr>
          <w:rFonts w:ascii="Times New Roman" w:hAnsi="Times New Roman" w:cs="Times New Roman"/>
          <w:lang w:val="sq-AL"/>
        </w:rPr>
        <w:t>her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individ</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besuar apo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kontaktojn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policin</w:t>
      </w:r>
      <w:r w:rsidR="00EF1B08" w:rsidRPr="00D962D2">
        <w:rPr>
          <w:rFonts w:ascii="Times New Roman" w:hAnsi="Times New Roman" w:cs="Times New Roman"/>
          <w:lang w:val="sq-AL"/>
        </w:rPr>
        <w:t>ë</w:t>
      </w:r>
      <w:r w:rsidRPr="00D962D2">
        <w:rPr>
          <w:rFonts w:ascii="Times New Roman" w:hAnsi="Times New Roman" w:cs="Times New Roman"/>
          <w:lang w:val="sq-AL"/>
        </w:rPr>
        <w:t>. Policia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kontaktohet n</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 xml:space="preserve"> numrin (shih Aneksin 12)</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Sa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mundur duhet d</w:t>
      </w:r>
      <w:r w:rsidR="00EF1B08" w:rsidRPr="00D962D2">
        <w:rPr>
          <w:rFonts w:ascii="Times New Roman" w:hAnsi="Times New Roman" w:cs="Times New Roman"/>
          <w:lang w:val="sq-AL"/>
        </w:rPr>
        <w:t>ë</w:t>
      </w:r>
      <w:r w:rsidRPr="00D962D2">
        <w:rPr>
          <w:rFonts w:ascii="Times New Roman" w:hAnsi="Times New Roman" w:cs="Times New Roman"/>
          <w:lang w:val="sq-AL"/>
        </w:rPr>
        <w:t>rguar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tek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sore</w:t>
      </w:r>
      <w:r w:rsidR="006F2124">
        <w:rPr>
          <w:rFonts w:ascii="Times New Roman" w:hAnsi="Times New Roman" w:cs="Times New Roman"/>
          <w:lang w:val="sq-AL"/>
        </w:rPr>
        <w:t>;</w:t>
      </w:r>
    </w:p>
    <w:p w:rsidR="00D173D6" w:rsidRPr="00D962D2" w:rsidRDefault="00D173D6" w:rsidP="00B8429C">
      <w:pPr>
        <w:numPr>
          <w:ilvl w:val="1"/>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rast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dhun</w:t>
      </w:r>
      <w:r w:rsidR="00EF1B08" w:rsidRPr="00D962D2">
        <w:rPr>
          <w:rFonts w:ascii="Times New Roman" w:hAnsi="Times New Roman" w:cs="Times New Roman"/>
          <w:lang w:val="sq-AL"/>
        </w:rPr>
        <w:t>ë</w:t>
      </w:r>
      <w:r w:rsidRPr="00D962D2">
        <w:rPr>
          <w:rFonts w:ascii="Times New Roman" w:hAnsi="Times New Roman" w:cs="Times New Roman"/>
          <w:lang w:val="sq-AL"/>
        </w:rPr>
        <w:t>s seksuale, rekomandohet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00461348" w:rsidRPr="00D962D2">
        <w:rPr>
          <w:rFonts w:ascii="Times New Roman" w:hAnsi="Times New Roman" w:cs="Times New Roman"/>
          <w:lang w:val="sq-AL"/>
        </w:rPr>
        <w:t xml:space="preserve"> mbijetuarit të mos</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dush apo </w:t>
      </w:r>
      <w:r w:rsidR="00D31F43" w:rsidRPr="00D962D2">
        <w:rPr>
          <w:rFonts w:ascii="Times New Roman" w:hAnsi="Times New Roman" w:cs="Times New Roman"/>
          <w:lang w:val="sq-AL"/>
        </w:rPr>
        <w:t xml:space="preserve">të mos </w:t>
      </w:r>
      <w:r w:rsidRPr="00D962D2">
        <w:rPr>
          <w:rFonts w:ascii="Times New Roman" w:hAnsi="Times New Roman" w:cs="Times New Roman"/>
          <w:lang w:val="sq-AL"/>
        </w:rPr>
        <w:t>pastrohen, sepse kjo do shkat</w:t>
      </w:r>
      <w:r w:rsidR="00EF1B08" w:rsidRPr="00D962D2">
        <w:rPr>
          <w:rFonts w:ascii="Times New Roman" w:hAnsi="Times New Roman" w:cs="Times New Roman"/>
          <w:lang w:val="sq-AL"/>
        </w:rPr>
        <w:t>ë</w:t>
      </w:r>
      <w:r w:rsidRPr="00D962D2">
        <w:rPr>
          <w:rFonts w:ascii="Times New Roman" w:hAnsi="Times New Roman" w:cs="Times New Roman"/>
          <w:lang w:val="sq-AL"/>
        </w:rPr>
        <w:t>rronte d</w:t>
      </w:r>
      <w:r w:rsidR="00EF1B08" w:rsidRPr="00D962D2">
        <w:rPr>
          <w:rFonts w:ascii="Times New Roman" w:hAnsi="Times New Roman" w:cs="Times New Roman"/>
          <w:lang w:val="sq-AL"/>
        </w:rPr>
        <w:t>ë</w:t>
      </w:r>
      <w:r w:rsidRPr="00D962D2">
        <w:rPr>
          <w:rFonts w:ascii="Times New Roman" w:hAnsi="Times New Roman" w:cs="Times New Roman"/>
          <w:lang w:val="sq-AL"/>
        </w:rPr>
        <w:t>shmit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duhet t</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 xml:space="preserve"> mblidhen</w:t>
      </w:r>
      <w:r w:rsidR="006F2124">
        <w:rPr>
          <w:rFonts w:ascii="Times New Roman" w:hAnsi="Times New Roman" w:cs="Times New Roman"/>
          <w:lang w:val="sq-AL"/>
        </w:rPr>
        <w:t>;</w:t>
      </w:r>
    </w:p>
    <w:p w:rsidR="00D173D6" w:rsidRPr="00D962D2" w:rsidRDefault="00D173D6" w:rsidP="00B8429C">
      <w:pPr>
        <w:numPr>
          <w:ilvl w:val="1"/>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mundur,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nuk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nd</w:t>
      </w:r>
      <w:r w:rsidR="00EF1B08" w:rsidRPr="00D962D2">
        <w:rPr>
          <w:rFonts w:ascii="Times New Roman" w:hAnsi="Times New Roman" w:cs="Times New Roman"/>
          <w:lang w:val="sq-AL"/>
        </w:rPr>
        <w:t>ë</w:t>
      </w:r>
      <w:r w:rsidRPr="00D962D2">
        <w:rPr>
          <w:rFonts w:ascii="Times New Roman" w:hAnsi="Times New Roman" w:cs="Times New Roman"/>
          <w:lang w:val="sq-AL"/>
        </w:rPr>
        <w:t>rrojn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rrobat. N</w:t>
      </w:r>
      <w:r w:rsidR="00EF1B08" w:rsidRPr="00D962D2">
        <w:rPr>
          <w:rFonts w:ascii="Times New Roman" w:hAnsi="Times New Roman" w:cs="Times New Roman"/>
          <w:lang w:val="sq-AL"/>
        </w:rPr>
        <w:t>ë</w:t>
      </w:r>
      <w:r w:rsidRPr="00D962D2">
        <w:rPr>
          <w:rFonts w:ascii="Times New Roman" w:hAnsi="Times New Roman" w:cs="Times New Roman"/>
          <w:lang w:val="sq-AL"/>
        </w:rPr>
        <w:t>se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nd</w:t>
      </w:r>
      <w:r w:rsidR="00EF1B08" w:rsidRPr="00D962D2">
        <w:rPr>
          <w:rFonts w:ascii="Times New Roman" w:hAnsi="Times New Roman" w:cs="Times New Roman"/>
          <w:lang w:val="sq-AL"/>
        </w:rPr>
        <w:t>ë</w:t>
      </w:r>
      <w:r w:rsidRPr="00D962D2">
        <w:rPr>
          <w:rFonts w:ascii="Times New Roman" w:hAnsi="Times New Roman" w:cs="Times New Roman"/>
          <w:lang w:val="sq-AL"/>
        </w:rPr>
        <w:t>rrojn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rrobat dhe veshin di</w:t>
      </w:r>
      <w:r w:rsidR="00C97ABB" w:rsidRPr="00D962D2">
        <w:rPr>
          <w:rFonts w:ascii="Times New Roman" w:hAnsi="Times New Roman" w:cs="Times New Roman"/>
          <w:lang w:val="sq-AL"/>
        </w:rPr>
        <w:t>ç</w:t>
      </w:r>
      <w:r w:rsidRPr="00D962D2">
        <w:rPr>
          <w:rFonts w:ascii="Times New Roman" w:hAnsi="Times New Roman" w:cs="Times New Roman"/>
          <w:lang w:val="sq-AL"/>
        </w:rPr>
        <w:t>ka tjet</w:t>
      </w:r>
      <w:r w:rsidR="00EF1B08" w:rsidRPr="00D962D2">
        <w:rPr>
          <w:rFonts w:ascii="Times New Roman" w:hAnsi="Times New Roman" w:cs="Times New Roman"/>
          <w:lang w:val="sq-AL"/>
        </w:rPr>
        <w:t>ë</w:t>
      </w:r>
      <w:r w:rsidRPr="00D962D2">
        <w:rPr>
          <w:rFonts w:ascii="Times New Roman" w:hAnsi="Times New Roman" w:cs="Times New Roman"/>
          <w:lang w:val="sq-AL"/>
        </w:rPr>
        <w:t>r, at</w:t>
      </w:r>
      <w:r w:rsidR="00EF1B08" w:rsidRPr="00D962D2">
        <w:rPr>
          <w:rFonts w:ascii="Times New Roman" w:hAnsi="Times New Roman" w:cs="Times New Roman"/>
          <w:lang w:val="sq-AL"/>
        </w:rPr>
        <w:t>ë</w:t>
      </w:r>
      <w:r w:rsidRPr="00D962D2">
        <w:rPr>
          <w:rFonts w:ascii="Times New Roman" w:hAnsi="Times New Roman" w:cs="Times New Roman"/>
          <w:lang w:val="sq-AL"/>
        </w:rPr>
        <w:t>her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at</w:t>
      </w:r>
      <w:r w:rsidR="00D31F43" w:rsidRPr="00D962D2">
        <w:rPr>
          <w:rFonts w:ascii="Times New Roman" w:hAnsi="Times New Roman" w:cs="Times New Roman"/>
          <w:lang w:val="sq-AL"/>
        </w:rPr>
        <w:t>a</w:t>
      </w:r>
      <w:r w:rsidRPr="00D962D2">
        <w:rPr>
          <w:rFonts w:ascii="Times New Roman" w:hAnsi="Times New Roman" w:cs="Times New Roman"/>
          <w:lang w:val="sq-AL"/>
        </w:rPr>
        <w:t xml:space="preserve"> duhet v</w:t>
      </w:r>
      <w:r w:rsidR="00EF1B08" w:rsidRPr="00D962D2">
        <w:rPr>
          <w:rFonts w:ascii="Times New Roman" w:hAnsi="Times New Roman" w:cs="Times New Roman"/>
          <w:lang w:val="sq-AL"/>
        </w:rPr>
        <w:t>ë</w:t>
      </w: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rrobat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qese letre apo t’i mb</w:t>
      </w:r>
      <w:r w:rsidR="00EF1B08" w:rsidRPr="00D962D2">
        <w:rPr>
          <w:rFonts w:ascii="Times New Roman" w:hAnsi="Times New Roman" w:cs="Times New Roman"/>
          <w:lang w:val="sq-AL"/>
        </w:rPr>
        <w:t>ë</w:t>
      </w:r>
      <w:r w:rsidRPr="00D962D2">
        <w:rPr>
          <w:rFonts w:ascii="Times New Roman" w:hAnsi="Times New Roman" w:cs="Times New Roman"/>
          <w:lang w:val="sq-AL"/>
        </w:rPr>
        <w:t>shtjellin me ndonj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gazet</w:t>
      </w:r>
      <w:r w:rsidR="00EF1B08" w:rsidRPr="00D962D2">
        <w:rPr>
          <w:rFonts w:ascii="Times New Roman" w:hAnsi="Times New Roman" w:cs="Times New Roman"/>
          <w:lang w:val="sq-AL"/>
        </w:rPr>
        <w:t>ë</w:t>
      </w:r>
      <w:r w:rsidRPr="00D962D2">
        <w:rPr>
          <w:rFonts w:ascii="Times New Roman" w:hAnsi="Times New Roman" w:cs="Times New Roman"/>
          <w:lang w:val="sq-AL"/>
        </w:rPr>
        <w:t>, POR JO t’i v</w:t>
      </w:r>
      <w:r w:rsidR="00EF1B08" w:rsidRPr="00D962D2">
        <w:rPr>
          <w:rFonts w:ascii="Times New Roman" w:hAnsi="Times New Roman" w:cs="Times New Roman"/>
          <w:lang w:val="sq-AL"/>
        </w:rPr>
        <w:t>ë</w:t>
      </w: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ato n</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 xml:space="preserve"> qese plastike</w:t>
      </w:r>
      <w:r w:rsidRPr="00D962D2">
        <w:rPr>
          <w:rFonts w:ascii="Times New Roman" w:hAnsi="Times New Roman" w:cs="Times New Roman"/>
          <w:lang w:val="sq-AL"/>
        </w:rPr>
        <w:t xml:space="preserve"> </w:t>
      </w:r>
      <w:r w:rsidR="006F2124">
        <w:rPr>
          <w:rFonts w:ascii="Times New Roman" w:hAnsi="Times New Roman" w:cs="Times New Roman"/>
          <w:lang w:val="sq-AL"/>
        </w:rPr>
        <w:t>;</w:t>
      </w:r>
    </w:p>
    <w:p w:rsidR="00D173D6" w:rsidRPr="00D962D2" w:rsidRDefault="00D173D6" w:rsidP="00B8429C">
      <w:pPr>
        <w:numPr>
          <w:ilvl w:val="1"/>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mundur,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presin dhe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mos urinojn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as </w:t>
      </w:r>
      <w:r w:rsidR="00951A2F" w:rsidRPr="00D962D2">
        <w:rPr>
          <w:rFonts w:ascii="Times New Roman" w:hAnsi="Times New Roman" w:cs="Times New Roman"/>
          <w:lang w:val="sq-AL"/>
        </w:rPr>
        <w:t>kryejnë nevojën e madhe</w:t>
      </w:r>
      <w:r w:rsidRPr="00D962D2">
        <w:rPr>
          <w:rFonts w:ascii="Times New Roman" w:hAnsi="Times New Roman" w:cs="Times New Roman"/>
          <w:lang w:val="sq-AL"/>
        </w:rPr>
        <w:t xml:space="preserve"> derisa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arrijn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tek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N</w:t>
      </w:r>
      <w:r w:rsidR="00EF1B08" w:rsidRPr="00D962D2">
        <w:rPr>
          <w:rFonts w:ascii="Times New Roman" w:hAnsi="Times New Roman" w:cs="Times New Roman"/>
          <w:lang w:val="sq-AL"/>
        </w:rPr>
        <w:t>ë</w:t>
      </w:r>
      <w:r w:rsidRPr="00D962D2">
        <w:rPr>
          <w:rFonts w:ascii="Times New Roman" w:hAnsi="Times New Roman" w:cs="Times New Roman"/>
          <w:lang w:val="sq-AL"/>
        </w:rPr>
        <w:t>se ata nuk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presin, at</w:t>
      </w:r>
      <w:r w:rsidR="00EF1B08" w:rsidRPr="00D962D2">
        <w:rPr>
          <w:rFonts w:ascii="Times New Roman" w:hAnsi="Times New Roman" w:cs="Times New Roman"/>
          <w:lang w:val="sq-AL"/>
        </w:rPr>
        <w:t>ë</w:t>
      </w:r>
      <w:r w:rsidRPr="00D962D2">
        <w:rPr>
          <w:rFonts w:ascii="Times New Roman" w:hAnsi="Times New Roman" w:cs="Times New Roman"/>
          <w:lang w:val="sq-AL"/>
        </w:rPr>
        <w:t>her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duhet p</w:t>
      </w:r>
      <w:r w:rsidR="00EF1B08" w:rsidRPr="00D962D2">
        <w:rPr>
          <w:rFonts w:ascii="Times New Roman" w:hAnsi="Times New Roman" w:cs="Times New Roman"/>
          <w:lang w:val="sq-AL"/>
        </w:rPr>
        <w:t>ë</w:t>
      </w:r>
      <w:r w:rsidRPr="00D962D2">
        <w:rPr>
          <w:rFonts w:ascii="Times New Roman" w:hAnsi="Times New Roman" w:cs="Times New Roman"/>
          <w:lang w:val="sq-AL"/>
        </w:rPr>
        <w:t>rdorur kontejner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past</w:t>
      </w:r>
      <w:r w:rsidR="00EF1B08" w:rsidRPr="00D962D2">
        <w:rPr>
          <w:rFonts w:ascii="Times New Roman" w:hAnsi="Times New Roman" w:cs="Times New Roman"/>
          <w:lang w:val="sq-AL"/>
        </w:rPr>
        <w:t>ë</w:t>
      </w:r>
      <w:r w:rsidRPr="00D962D2">
        <w:rPr>
          <w:rFonts w:ascii="Times New Roman" w:hAnsi="Times New Roman" w:cs="Times New Roman"/>
          <w:lang w:val="sq-AL"/>
        </w:rPr>
        <w:t>r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mbledhur mostrat e urin</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s dhe fekaleve</w:t>
      </w:r>
      <w:r w:rsidR="006F2124">
        <w:rPr>
          <w:rFonts w:ascii="Times New Roman" w:hAnsi="Times New Roman" w:cs="Times New Roman"/>
          <w:lang w:val="sq-AL"/>
        </w:rPr>
        <w:t>;</w:t>
      </w:r>
    </w:p>
    <w:p w:rsidR="00D173D6" w:rsidRPr="00D962D2" w:rsidRDefault="00EF1B08"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Raporto</w:t>
      </w:r>
      <w:r w:rsidR="00D173D6" w:rsidRPr="00D962D2">
        <w:rPr>
          <w:rFonts w:ascii="Times New Roman" w:hAnsi="Times New Roman" w:cs="Times New Roman"/>
          <w:lang w:val="sq-AL"/>
        </w:rPr>
        <w:t xml:space="preserve"> menj</w:t>
      </w:r>
      <w:r w:rsidRPr="00D962D2">
        <w:rPr>
          <w:rFonts w:ascii="Times New Roman" w:hAnsi="Times New Roman" w:cs="Times New Roman"/>
          <w:lang w:val="sq-AL"/>
        </w:rPr>
        <w:t>ë</w:t>
      </w:r>
      <w:r w:rsidR="00D173D6" w:rsidRPr="00D962D2">
        <w:rPr>
          <w:rFonts w:ascii="Times New Roman" w:hAnsi="Times New Roman" w:cs="Times New Roman"/>
          <w:lang w:val="sq-AL"/>
        </w:rPr>
        <w:t>her</w:t>
      </w:r>
      <w:r w:rsidRPr="00D962D2">
        <w:rPr>
          <w:rFonts w:ascii="Times New Roman" w:hAnsi="Times New Roman" w:cs="Times New Roman"/>
          <w:lang w:val="sq-AL"/>
        </w:rPr>
        <w:t>ë</w:t>
      </w:r>
      <w:r w:rsidR="00D173D6" w:rsidRPr="00D962D2">
        <w:rPr>
          <w:rFonts w:ascii="Times New Roman" w:hAnsi="Times New Roman" w:cs="Times New Roman"/>
          <w:lang w:val="sq-AL"/>
        </w:rPr>
        <w:t xml:space="preserve"> tek institucionet sh</w:t>
      </w:r>
      <w:r w:rsidRPr="00D962D2">
        <w:rPr>
          <w:rFonts w:ascii="Times New Roman" w:hAnsi="Times New Roman" w:cs="Times New Roman"/>
          <w:lang w:val="sq-AL"/>
        </w:rPr>
        <w:t>ë</w:t>
      </w:r>
      <w:r w:rsidR="00D173D6" w:rsidRPr="00D962D2">
        <w:rPr>
          <w:rFonts w:ascii="Times New Roman" w:hAnsi="Times New Roman" w:cs="Times New Roman"/>
          <w:lang w:val="sq-AL"/>
        </w:rPr>
        <w:t>ndet</w:t>
      </w:r>
      <w:r w:rsidRPr="00D962D2">
        <w:rPr>
          <w:rFonts w:ascii="Times New Roman" w:hAnsi="Times New Roman" w:cs="Times New Roman"/>
          <w:lang w:val="sq-AL"/>
        </w:rPr>
        <w:t>ë</w:t>
      </w:r>
      <w:r w:rsidR="00D173D6" w:rsidRPr="00D962D2">
        <w:rPr>
          <w:rFonts w:ascii="Times New Roman" w:hAnsi="Times New Roman" w:cs="Times New Roman"/>
          <w:lang w:val="sq-AL"/>
        </w:rPr>
        <w:t>sore p</w:t>
      </w:r>
      <w:r w:rsidRPr="00D962D2">
        <w:rPr>
          <w:rFonts w:ascii="Times New Roman" w:hAnsi="Times New Roman" w:cs="Times New Roman"/>
          <w:lang w:val="sq-AL"/>
        </w:rPr>
        <w:t>ë</w:t>
      </w:r>
      <w:r w:rsidR="00D173D6" w:rsidRPr="00D962D2">
        <w:rPr>
          <w:rFonts w:ascii="Times New Roman" w:hAnsi="Times New Roman" w:cs="Times New Roman"/>
          <w:lang w:val="sq-AL"/>
        </w:rPr>
        <w:t>r ndihm</w:t>
      </w:r>
      <w:r w:rsidRPr="00D962D2">
        <w:rPr>
          <w:rFonts w:ascii="Times New Roman" w:hAnsi="Times New Roman" w:cs="Times New Roman"/>
          <w:lang w:val="sq-AL"/>
        </w:rPr>
        <w:t>ë</w:t>
      </w:r>
      <w:r w:rsidR="00D173D6" w:rsidRPr="00D962D2">
        <w:rPr>
          <w:rFonts w:ascii="Times New Roman" w:hAnsi="Times New Roman" w:cs="Times New Roman"/>
          <w:lang w:val="sq-AL"/>
        </w:rPr>
        <w:t xml:space="preserve"> urgjente mjek</w:t>
      </w:r>
      <w:r w:rsidRPr="00D962D2">
        <w:rPr>
          <w:rFonts w:ascii="Times New Roman" w:hAnsi="Times New Roman" w:cs="Times New Roman"/>
          <w:lang w:val="sq-AL"/>
        </w:rPr>
        <w:t>ë</w:t>
      </w:r>
      <w:r w:rsidR="00C4106F" w:rsidRPr="00D962D2">
        <w:rPr>
          <w:rFonts w:ascii="Times New Roman" w:hAnsi="Times New Roman" w:cs="Times New Roman"/>
          <w:lang w:val="sq-AL"/>
        </w:rPr>
        <w:t>sore</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Tek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lajm</w:t>
      </w:r>
      <w:r w:rsidR="00EF1B08" w:rsidRPr="00D962D2">
        <w:rPr>
          <w:rFonts w:ascii="Times New Roman" w:hAnsi="Times New Roman" w:cs="Times New Roman"/>
          <w:lang w:val="sq-AL"/>
        </w:rPr>
        <w:t>ë</w:t>
      </w:r>
      <w:r w:rsidRPr="00D962D2">
        <w:rPr>
          <w:rFonts w:ascii="Times New Roman" w:hAnsi="Times New Roman" w:cs="Times New Roman"/>
          <w:lang w:val="sq-AL"/>
        </w:rPr>
        <w:t>rohu tek pranimi/</w:t>
      </w:r>
      <w:r w:rsidR="00EF1B08" w:rsidRPr="00D962D2">
        <w:rPr>
          <w:rFonts w:ascii="Times New Roman" w:hAnsi="Times New Roman" w:cs="Times New Roman"/>
          <w:lang w:val="sq-AL"/>
        </w:rPr>
        <w:t>tirazhi</w:t>
      </w:r>
      <w:r w:rsidRPr="00D962D2">
        <w:rPr>
          <w:rFonts w:ascii="Times New Roman" w:hAnsi="Times New Roman" w:cs="Times New Roman"/>
          <w:lang w:val="sq-AL"/>
        </w:rPr>
        <w:t>. Mos prit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radh</w:t>
      </w:r>
      <w:r w:rsidR="00EF1B08" w:rsidRPr="00D962D2">
        <w:rPr>
          <w:rFonts w:ascii="Times New Roman" w:hAnsi="Times New Roman" w:cs="Times New Roman"/>
          <w:lang w:val="sq-AL"/>
        </w:rPr>
        <w:t>ë</w:t>
      </w:r>
      <w:r w:rsidRPr="00D962D2">
        <w:rPr>
          <w:rFonts w:ascii="Times New Roman" w:hAnsi="Times New Roman" w:cs="Times New Roman"/>
          <w:lang w:val="sq-AL"/>
        </w:rPr>
        <w:t>, merre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kartel</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dhe lajm</w:t>
      </w:r>
      <w:r w:rsidR="00EF1B08" w:rsidRPr="00D962D2">
        <w:rPr>
          <w:rFonts w:ascii="Times New Roman" w:hAnsi="Times New Roman" w:cs="Times New Roman"/>
          <w:lang w:val="sq-AL"/>
        </w:rPr>
        <w:t>ë</w:t>
      </w:r>
      <w:r w:rsidRPr="00D962D2">
        <w:rPr>
          <w:rFonts w:ascii="Times New Roman" w:hAnsi="Times New Roman" w:cs="Times New Roman"/>
          <w:lang w:val="sq-AL"/>
        </w:rPr>
        <w:t>rohu tek ofruesi i sh</w:t>
      </w:r>
      <w:r w:rsidR="00EF1B08" w:rsidRPr="00D962D2">
        <w:rPr>
          <w:rFonts w:ascii="Times New Roman" w:hAnsi="Times New Roman" w:cs="Times New Roman"/>
          <w:lang w:val="sq-AL"/>
        </w:rPr>
        <w:t>ë</w:t>
      </w:r>
      <w:r w:rsidRPr="00D962D2">
        <w:rPr>
          <w:rFonts w:ascii="Times New Roman" w:hAnsi="Times New Roman" w:cs="Times New Roman"/>
          <w:lang w:val="sq-AL"/>
        </w:rPr>
        <w:t>rbimeve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sore</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e dhun</w:t>
      </w:r>
      <w:r w:rsidR="00EF1B08" w:rsidRPr="00D962D2">
        <w:rPr>
          <w:rFonts w:ascii="Times New Roman" w:hAnsi="Times New Roman" w:cs="Times New Roman"/>
          <w:lang w:val="sq-AL"/>
        </w:rPr>
        <w:t>ë</w:t>
      </w:r>
      <w:r w:rsidRPr="00D962D2">
        <w:rPr>
          <w:rFonts w:ascii="Times New Roman" w:hAnsi="Times New Roman" w:cs="Times New Roman"/>
          <w:lang w:val="sq-AL"/>
        </w:rPr>
        <w:t>s duhet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lajm</w:t>
      </w:r>
      <w:r w:rsidR="00EF1B08" w:rsidRPr="00D962D2">
        <w:rPr>
          <w:rFonts w:ascii="Times New Roman" w:hAnsi="Times New Roman" w:cs="Times New Roman"/>
          <w:lang w:val="sq-AL"/>
        </w:rPr>
        <w:t>ë</w:t>
      </w:r>
      <w:r w:rsidRPr="00D962D2">
        <w:rPr>
          <w:rFonts w:ascii="Times New Roman" w:hAnsi="Times New Roman" w:cs="Times New Roman"/>
          <w:lang w:val="sq-AL"/>
        </w:rPr>
        <w:t>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rastin tek ndonj</w:t>
      </w:r>
      <w:r w:rsidR="00EF1B08" w:rsidRPr="00D962D2">
        <w:rPr>
          <w:rFonts w:ascii="Times New Roman" w:hAnsi="Times New Roman" w:cs="Times New Roman"/>
          <w:lang w:val="sq-AL"/>
        </w:rPr>
        <w:t>ë</w:t>
      </w:r>
      <w:r w:rsidRPr="00D962D2">
        <w:rPr>
          <w:rFonts w:ascii="Times New Roman" w:hAnsi="Times New Roman" w:cs="Times New Roman"/>
          <w:lang w:val="sq-AL"/>
        </w:rPr>
        <w:t>ra nga institucionet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qendrat p</w:t>
      </w:r>
      <w:r w:rsidR="00EF1B08" w:rsidRPr="00D962D2">
        <w:rPr>
          <w:rFonts w:ascii="Times New Roman" w:hAnsi="Times New Roman" w:cs="Times New Roman"/>
          <w:lang w:val="sq-AL"/>
        </w:rPr>
        <w:t>ë</w:t>
      </w:r>
      <w:r w:rsidRPr="00D962D2">
        <w:rPr>
          <w:rFonts w:ascii="Times New Roman" w:hAnsi="Times New Roman" w:cs="Times New Roman"/>
          <w:lang w:val="sq-AL"/>
        </w:rPr>
        <w:t>r pun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sociale, strehimoret). N</w:t>
      </w:r>
      <w:r w:rsidR="00EF1B08" w:rsidRPr="00D962D2">
        <w:rPr>
          <w:rFonts w:ascii="Times New Roman" w:hAnsi="Times New Roman" w:cs="Times New Roman"/>
          <w:lang w:val="sq-AL"/>
        </w:rPr>
        <w:t>ë</w:t>
      </w:r>
      <w:r w:rsidRPr="00D962D2">
        <w:rPr>
          <w:rFonts w:ascii="Times New Roman" w:hAnsi="Times New Roman" w:cs="Times New Roman"/>
          <w:lang w:val="sq-AL"/>
        </w:rPr>
        <w:t>se i mbijetuari arrin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fillim tek institucioni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 duhet trajtuar aty para se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j deklarata p</w:t>
      </w:r>
      <w:r w:rsidR="00EF1B08" w:rsidRPr="00D962D2">
        <w:rPr>
          <w:rFonts w:ascii="Times New Roman" w:hAnsi="Times New Roman" w:cs="Times New Roman"/>
          <w:lang w:val="sq-AL"/>
        </w:rPr>
        <w:t>ë</w:t>
      </w:r>
      <w:r w:rsidRPr="00D962D2">
        <w:rPr>
          <w:rFonts w:ascii="Times New Roman" w:hAnsi="Times New Roman" w:cs="Times New Roman"/>
          <w:lang w:val="sq-AL"/>
        </w:rPr>
        <w:t>r policin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dhe pastaj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shkoj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stacionet policore. N</w:t>
      </w:r>
      <w:r w:rsidR="00EF1B08" w:rsidRPr="00D962D2">
        <w:rPr>
          <w:rFonts w:ascii="Times New Roman" w:hAnsi="Times New Roman" w:cs="Times New Roman"/>
          <w:lang w:val="sq-AL"/>
        </w:rPr>
        <w:t>ë</w:t>
      </w:r>
      <w:r w:rsidRPr="00D962D2">
        <w:rPr>
          <w:rFonts w:ascii="Times New Roman" w:hAnsi="Times New Roman" w:cs="Times New Roman"/>
          <w:lang w:val="sq-AL"/>
        </w:rPr>
        <w:t>se i mbijetuari fillimisht ka shkuar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stacionin policor</w:t>
      </w:r>
      <w:r w:rsidR="00EF1B08" w:rsidRPr="00D962D2">
        <w:rPr>
          <w:rFonts w:ascii="Times New Roman" w:hAnsi="Times New Roman" w:cs="Times New Roman"/>
          <w:lang w:val="sq-AL"/>
        </w:rPr>
        <w:t>ë</w:t>
      </w:r>
      <w:r w:rsidRPr="00D962D2">
        <w:rPr>
          <w:rFonts w:ascii="Times New Roman" w:hAnsi="Times New Roman" w:cs="Times New Roman"/>
          <w:lang w:val="sq-AL"/>
        </w:rPr>
        <w:t>, nga aty duhet shkuar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sore</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se ke shkuar fillimisht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stacionin policor</w:t>
      </w:r>
      <w:r w:rsidR="00EF1B08" w:rsidRPr="00D962D2">
        <w:rPr>
          <w:rFonts w:ascii="Times New Roman" w:hAnsi="Times New Roman" w:cs="Times New Roman"/>
          <w:lang w:val="sq-AL"/>
        </w:rPr>
        <w:t>ë</w:t>
      </w:r>
      <w:r w:rsidRPr="00D962D2">
        <w:rPr>
          <w:rFonts w:ascii="Times New Roman" w:hAnsi="Times New Roman" w:cs="Times New Roman"/>
          <w:lang w:val="sq-AL"/>
        </w:rPr>
        <w:t>, sigurohu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shkosh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institucionet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sa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para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mundur brenda 72 or</w:t>
      </w:r>
      <w:r w:rsidR="00EF1B08" w:rsidRPr="00D962D2">
        <w:rPr>
          <w:rFonts w:ascii="Times New Roman" w:hAnsi="Times New Roman" w:cs="Times New Roman"/>
          <w:lang w:val="sq-AL"/>
        </w:rPr>
        <w:t>ë</w:t>
      </w:r>
      <w:r w:rsidR="006F2124">
        <w:rPr>
          <w:rFonts w:ascii="Times New Roman" w:hAnsi="Times New Roman" w:cs="Times New Roman"/>
          <w:lang w:val="sq-AL"/>
        </w:rPr>
        <w:t>ve;</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stacionin policor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lajm</w:t>
      </w:r>
      <w:r w:rsidR="00EF1B08" w:rsidRPr="00D962D2">
        <w:rPr>
          <w:rFonts w:ascii="Times New Roman" w:hAnsi="Times New Roman" w:cs="Times New Roman"/>
          <w:lang w:val="sq-AL"/>
        </w:rPr>
        <w:t>ë</w:t>
      </w:r>
      <w:r w:rsidRPr="00D962D2">
        <w:rPr>
          <w:rFonts w:ascii="Times New Roman" w:hAnsi="Times New Roman" w:cs="Times New Roman"/>
          <w:lang w:val="sq-AL"/>
        </w:rPr>
        <w:t>ro incidentin, b</w:t>
      </w:r>
      <w:r w:rsidR="00EF1B08" w:rsidRPr="00D962D2">
        <w:rPr>
          <w:rFonts w:ascii="Times New Roman" w:hAnsi="Times New Roman" w:cs="Times New Roman"/>
          <w:lang w:val="sq-AL"/>
        </w:rPr>
        <w:t>ë</w:t>
      </w:r>
      <w:r w:rsidRPr="00D962D2">
        <w:rPr>
          <w:rFonts w:ascii="Times New Roman" w:hAnsi="Times New Roman" w:cs="Times New Roman"/>
          <w:lang w:val="sq-AL"/>
        </w:rPr>
        <w:t>je deklarat</w:t>
      </w:r>
      <w:r w:rsidR="00EF1B08" w:rsidRPr="00D962D2">
        <w:rPr>
          <w:rFonts w:ascii="Times New Roman" w:hAnsi="Times New Roman" w:cs="Times New Roman"/>
          <w:lang w:val="sq-AL"/>
        </w:rPr>
        <w:t>ë</w:t>
      </w:r>
      <w:r w:rsidRPr="00D962D2">
        <w:rPr>
          <w:rFonts w:ascii="Times New Roman" w:hAnsi="Times New Roman" w:cs="Times New Roman"/>
          <w:lang w:val="sq-AL"/>
        </w:rPr>
        <w:t>n dhe merre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formular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policis</w:t>
      </w:r>
      <w:r w:rsidR="00EF1B08" w:rsidRPr="00D962D2">
        <w:rPr>
          <w:rFonts w:ascii="Times New Roman" w:hAnsi="Times New Roman" w:cs="Times New Roman"/>
          <w:lang w:val="sq-AL"/>
        </w:rPr>
        <w:t>ë</w:t>
      </w:r>
      <w:r w:rsidR="00D31F43" w:rsidRPr="00D962D2">
        <w:rPr>
          <w:rFonts w:ascii="Times New Roman" w:hAnsi="Times New Roman" w:cs="Times New Roman"/>
          <w:lang w:val="sq-AL"/>
        </w:rPr>
        <w:t xml:space="preserve"> me vete</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 xml:space="preserve">Para </w:t>
      </w:r>
      <w:r w:rsidR="00EF1B08" w:rsidRPr="00D962D2">
        <w:rPr>
          <w:rFonts w:ascii="Times New Roman" w:hAnsi="Times New Roman" w:cs="Times New Roman"/>
          <w:lang w:val="sq-AL"/>
        </w:rPr>
        <w:t>nënshkrimit</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deklaratave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polici, lexo ato me kujdes n</w:t>
      </w:r>
      <w:r w:rsidR="00EF1B08" w:rsidRPr="00D962D2">
        <w:rPr>
          <w:rFonts w:ascii="Times New Roman" w:hAnsi="Times New Roman" w:cs="Times New Roman"/>
          <w:lang w:val="sq-AL"/>
        </w:rPr>
        <w:t>ë</w:t>
      </w:r>
      <w:r w:rsidRPr="00D962D2">
        <w:rPr>
          <w:rFonts w:ascii="Times New Roman" w:hAnsi="Times New Roman" w:cs="Times New Roman"/>
          <w:lang w:val="sq-AL"/>
        </w:rPr>
        <w:t>se pajtohesh me 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shkr</w:t>
      </w:r>
      <w:r w:rsidR="00D31F43" w:rsidRPr="00D962D2">
        <w:rPr>
          <w:rFonts w:ascii="Times New Roman" w:hAnsi="Times New Roman" w:cs="Times New Roman"/>
          <w:lang w:val="sq-AL"/>
        </w:rPr>
        <w:t>uar</w:t>
      </w:r>
      <w:r w:rsidR="006F2124">
        <w:rPr>
          <w:rFonts w:ascii="Times New Roman" w:hAnsi="Times New Roman" w:cs="Times New Roman"/>
          <w:lang w:val="sq-AL"/>
        </w:rPr>
        <w:t>;</w:t>
      </w:r>
    </w:p>
    <w:p w:rsidR="00D173D6" w:rsidRPr="00D962D2" w:rsidRDefault="00D173D6" w:rsidP="00B8429C">
      <w:pPr>
        <w:numPr>
          <w:ilvl w:val="0"/>
          <w:numId w:val="10"/>
        </w:numPr>
        <w:spacing w:after="60" w:line="240" w:lineRule="auto"/>
        <w:jc w:val="both"/>
        <w:rPr>
          <w:rFonts w:ascii="Times New Roman" w:hAnsi="Times New Roman" w:cs="Times New Roman"/>
          <w:lang w:val="sq-AL"/>
        </w:rPr>
      </w:pPr>
      <w:r w:rsidRPr="00D962D2">
        <w:rPr>
          <w:rFonts w:ascii="Times New Roman" w:hAnsi="Times New Roman" w:cs="Times New Roman"/>
          <w:lang w:val="sq-AL"/>
        </w:rPr>
        <w:t>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duhet l</w:t>
      </w:r>
      <w:r w:rsidR="00EF1B08" w:rsidRPr="00D962D2">
        <w:rPr>
          <w:rFonts w:ascii="Times New Roman" w:hAnsi="Times New Roman" w:cs="Times New Roman"/>
          <w:lang w:val="sq-AL"/>
        </w:rPr>
        <w:t>ë</w:t>
      </w:r>
      <w:r w:rsidRPr="00D962D2">
        <w:rPr>
          <w:rFonts w:ascii="Times New Roman" w:hAnsi="Times New Roman" w:cs="Times New Roman"/>
          <w:lang w:val="sq-AL"/>
        </w:rPr>
        <w:t>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w:t>
      </w:r>
      <w:r w:rsidR="00EF1B08" w:rsidRPr="00D962D2">
        <w:rPr>
          <w:rFonts w:ascii="Times New Roman" w:hAnsi="Times New Roman" w:cs="Times New Roman"/>
          <w:lang w:val="sq-AL"/>
        </w:rPr>
        <w:t>ë</w:t>
      </w:r>
      <w:r w:rsidRPr="00D962D2">
        <w:rPr>
          <w:rFonts w:ascii="Times New Roman" w:hAnsi="Times New Roman" w:cs="Times New Roman"/>
          <w:lang w:val="sq-AL"/>
        </w:rPr>
        <w:t>shmit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(rrobat p.sh.)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stacion policor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se i k</w:t>
      </w:r>
      <w:r w:rsidR="00EF1B08" w:rsidRPr="00D962D2">
        <w:rPr>
          <w:rFonts w:ascii="Times New Roman" w:hAnsi="Times New Roman" w:cs="Times New Roman"/>
          <w:lang w:val="sq-AL"/>
        </w:rPr>
        <w:t>ë</w:t>
      </w:r>
      <w:r w:rsidRPr="00D962D2">
        <w:rPr>
          <w:rFonts w:ascii="Times New Roman" w:hAnsi="Times New Roman" w:cs="Times New Roman"/>
          <w:lang w:val="sq-AL"/>
        </w:rPr>
        <w:t>rkohen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cilat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rdoren p</w:t>
      </w:r>
      <w:r w:rsidR="00EF1B08" w:rsidRPr="00D962D2">
        <w:rPr>
          <w:rFonts w:ascii="Times New Roman" w:hAnsi="Times New Roman" w:cs="Times New Roman"/>
          <w:lang w:val="sq-AL"/>
        </w:rPr>
        <w:t>ë</w:t>
      </w:r>
      <w:r w:rsidRPr="00D962D2">
        <w:rPr>
          <w:rFonts w:ascii="Times New Roman" w:hAnsi="Times New Roman" w:cs="Times New Roman"/>
          <w:lang w:val="sq-AL"/>
        </w:rPr>
        <w:t>r akuzimin 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dyshuarit/ve. </w:t>
      </w:r>
    </w:p>
    <w:p w:rsidR="00EA6BB1" w:rsidRPr="00D962D2" w:rsidRDefault="00EA6BB1" w:rsidP="00D173D6">
      <w:pPr>
        <w:jc w:val="both"/>
        <w:rPr>
          <w:rFonts w:ascii="Times New Roman" w:hAnsi="Times New Roman" w:cs="Times New Roman"/>
          <w:lang w:val="sq-AL"/>
        </w:rPr>
      </w:pPr>
    </w:p>
    <w:p w:rsidR="00EA6BB1" w:rsidRPr="00D962D2" w:rsidRDefault="00EA6BB1" w:rsidP="00EA6BB1">
      <w:pPr>
        <w:pStyle w:val="Heading3"/>
        <w:rPr>
          <w:rFonts w:ascii="Times New Roman" w:hAnsi="Times New Roman" w:cs="Times New Roman"/>
          <w:b/>
          <w:bCs/>
          <w:color w:val="auto"/>
          <w:lang w:val="sq-AL"/>
        </w:rPr>
      </w:pPr>
      <w:bookmarkStart w:id="29" w:name="_Toc366537897"/>
      <w:r w:rsidRPr="00D962D2">
        <w:rPr>
          <w:rFonts w:ascii="Times New Roman" w:hAnsi="Times New Roman" w:cs="Times New Roman"/>
          <w:b/>
          <w:bCs/>
          <w:color w:val="auto"/>
          <w:sz w:val="22"/>
          <w:lang w:val="sq-AL"/>
        </w:rPr>
        <w:t>(b) Mesazhet që duhet dhënë të mbijetuarve, komunitetit dhe këshilluesve</w:t>
      </w:r>
      <w:bookmarkEnd w:id="29"/>
    </w:p>
    <w:p w:rsidR="00EA6BB1" w:rsidRPr="00D962D2" w:rsidRDefault="00EA6BB1" w:rsidP="00EA6BB1">
      <w:pPr>
        <w:numPr>
          <w:ilvl w:val="0"/>
          <w:numId w:val="11"/>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DHBGJ</w:t>
      </w:r>
      <w:r w:rsidR="00904F43" w:rsidRPr="00D962D2">
        <w:rPr>
          <w:rFonts w:ascii="Times New Roman" w:hAnsi="Times New Roman" w:cs="Times New Roman"/>
          <w:lang w:val="sq-AL"/>
        </w:rPr>
        <w:fldChar w:fldCharType="begin"/>
      </w:r>
      <w:r w:rsidRPr="00D962D2">
        <w:rPr>
          <w:lang w:val="sq-AL"/>
        </w:rPr>
        <w:instrText xml:space="preserve"> XE "</w:instrText>
      </w:r>
      <w:r w:rsidRPr="00D962D2">
        <w:rPr>
          <w:rFonts w:ascii="Times New Roman" w:hAnsi="Times New Roman" w:cs="Times New Roman"/>
          <w:lang w:val="sq-AL"/>
        </w:rPr>
        <w:instrText>DHBGJ</w:instrText>
      </w:r>
      <w:r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është shkelje e të drejtave të njeriut ku personi lëndohet fizikisht, në aspektin seksual apo psikologjik nga ndonjë person tjetër i cili mendon se ka më sh</w:t>
      </w:r>
      <w:r w:rsidR="002D1296" w:rsidRPr="00D962D2">
        <w:rPr>
          <w:rFonts w:ascii="Times New Roman" w:hAnsi="Times New Roman" w:cs="Times New Roman"/>
          <w:lang w:val="sq-AL"/>
        </w:rPr>
        <w:t>umë fuqi dhe kontroll se tjetri</w:t>
      </w:r>
      <w:r w:rsidR="006F2124">
        <w:rPr>
          <w:rFonts w:ascii="Times New Roman" w:hAnsi="Times New Roman" w:cs="Times New Roman"/>
          <w:lang w:val="sq-AL"/>
        </w:rPr>
        <w:t>;</w:t>
      </w:r>
    </w:p>
    <w:p w:rsidR="00EA6BB1" w:rsidRPr="00D962D2" w:rsidRDefault="00EA6BB1" w:rsidP="00EA6BB1">
      <w:pPr>
        <w:numPr>
          <w:ilvl w:val="0"/>
          <w:numId w:val="11"/>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Ndjenja e fajit dhe vet-fajësimi janë të shpeshta tek të mbijetuarit, megjithatë, DHBGJ</w:t>
      </w:r>
      <w:r w:rsidR="00904F43" w:rsidRPr="00D962D2">
        <w:rPr>
          <w:rFonts w:ascii="Times New Roman" w:hAnsi="Times New Roman" w:cs="Times New Roman"/>
          <w:lang w:val="sq-AL"/>
        </w:rPr>
        <w:fldChar w:fldCharType="begin"/>
      </w:r>
      <w:r w:rsidRPr="00D962D2">
        <w:rPr>
          <w:lang w:val="sq-AL"/>
        </w:rPr>
        <w:instrText xml:space="preserve"> XE "</w:instrText>
      </w:r>
      <w:r w:rsidRPr="00D962D2">
        <w:rPr>
          <w:rFonts w:ascii="Times New Roman" w:hAnsi="Times New Roman" w:cs="Times New Roman"/>
          <w:lang w:val="sq-AL"/>
        </w:rPr>
        <w:instrText>DHBGJ</w:instrText>
      </w:r>
      <w:r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kurrë n</w:t>
      </w:r>
      <w:r w:rsidR="002D1296" w:rsidRPr="00D962D2">
        <w:rPr>
          <w:rFonts w:ascii="Times New Roman" w:hAnsi="Times New Roman" w:cs="Times New Roman"/>
          <w:lang w:val="sq-AL"/>
        </w:rPr>
        <w:t>uk është faji i të mbijetuarve</w:t>
      </w:r>
      <w:r w:rsidR="006F2124">
        <w:rPr>
          <w:rFonts w:ascii="Times New Roman" w:hAnsi="Times New Roman" w:cs="Times New Roman"/>
          <w:lang w:val="sq-AL"/>
        </w:rPr>
        <w:t>;</w:t>
      </w:r>
    </w:p>
    <w:p w:rsidR="00EA6BB1" w:rsidRPr="00D962D2" w:rsidRDefault="00EA6BB1" w:rsidP="00EA6BB1">
      <w:pPr>
        <w:numPr>
          <w:ilvl w:val="0"/>
          <w:numId w:val="11"/>
        </w:numPr>
        <w:spacing w:after="60" w:line="240" w:lineRule="auto"/>
        <w:ind w:left="1094"/>
        <w:jc w:val="both"/>
        <w:rPr>
          <w:rFonts w:ascii="Times New Roman" w:hAnsi="Times New Roman" w:cs="Times New Roman"/>
          <w:lang w:val="sq-AL"/>
        </w:rPr>
      </w:pPr>
      <w:r w:rsidRPr="00D962D2">
        <w:rPr>
          <w:rFonts w:ascii="Times New Roman" w:hAnsi="Times New Roman" w:cs="Times New Roman"/>
          <w:lang w:val="sq-AL"/>
        </w:rPr>
        <w:t>Të mbijetuarit dhe DHBGJ</w:t>
      </w:r>
      <w:r w:rsidR="00904F43" w:rsidRPr="00D962D2">
        <w:rPr>
          <w:rFonts w:ascii="Times New Roman" w:hAnsi="Times New Roman" w:cs="Times New Roman"/>
          <w:lang w:val="sq-AL"/>
        </w:rPr>
        <w:fldChar w:fldCharType="begin"/>
      </w:r>
      <w:r w:rsidRPr="00D962D2">
        <w:rPr>
          <w:lang w:val="sq-AL"/>
        </w:rPr>
        <w:instrText xml:space="preserve"> XE "</w:instrText>
      </w:r>
      <w:r w:rsidRPr="00D962D2">
        <w:rPr>
          <w:rFonts w:ascii="Times New Roman" w:hAnsi="Times New Roman" w:cs="Times New Roman"/>
          <w:lang w:val="sq-AL"/>
        </w:rPr>
        <w:instrText>DHBGJ</w:instrText>
      </w:r>
      <w:r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veçanti fëmijët mund të kërcënohen dhe frikësohen ashtu që ata mund të frikohen dhe të mos paraqesin incidentet. Është e rëndësishme që komuniteti, familja, dhe ofruesit e shërbimeve shëndetësore të krijojnë vende të sigurta për të mbijetuarit dhe dhunës dhe të kenë mekanizma me të cilët largojnë të mbijetuarit nga situatat e dhunshme. </w:t>
      </w:r>
    </w:p>
    <w:p w:rsidR="00EA6BB1" w:rsidRPr="00D962D2" w:rsidRDefault="00EA6BB1" w:rsidP="00EA6BB1">
      <w:pPr>
        <w:jc w:val="both"/>
        <w:rPr>
          <w:rFonts w:ascii="Times New Roman" w:hAnsi="Times New Roman" w:cs="Times New Roman"/>
          <w:b/>
          <w:bCs/>
          <w:lang w:val="sq-AL"/>
        </w:rPr>
      </w:pPr>
    </w:p>
    <w:p w:rsidR="00EA6BB1" w:rsidRPr="00D962D2" w:rsidRDefault="00EA6BB1" w:rsidP="00EA6BB1">
      <w:pPr>
        <w:pStyle w:val="Heading2"/>
        <w:rPr>
          <w:rFonts w:ascii="Times New Roman" w:hAnsi="Times New Roman" w:cs="Times New Roman"/>
          <w:b/>
          <w:bCs/>
          <w:color w:val="auto"/>
          <w:sz w:val="24"/>
          <w:lang w:val="sq-AL"/>
        </w:rPr>
      </w:pPr>
      <w:bookmarkStart w:id="30" w:name="_Toc366537898"/>
      <w:r w:rsidRPr="00D962D2">
        <w:rPr>
          <w:rFonts w:ascii="Times New Roman" w:hAnsi="Times New Roman" w:cs="Times New Roman"/>
          <w:b/>
          <w:bCs/>
          <w:color w:val="auto"/>
          <w:sz w:val="24"/>
          <w:lang w:val="sq-AL"/>
        </w:rPr>
        <w:t>3.2 Hisedarët tjerë</w:t>
      </w:r>
      <w:r w:rsidR="002D1296" w:rsidRPr="00D962D2">
        <w:rPr>
          <w:rStyle w:val="FootnoteReference"/>
          <w:rFonts w:ascii="Times New Roman" w:hAnsi="Times New Roman" w:cs="Times New Roman"/>
          <w:b/>
          <w:bCs/>
          <w:color w:val="auto"/>
          <w:sz w:val="24"/>
          <w:lang w:val="sq-AL"/>
        </w:rPr>
        <w:footnoteReference w:id="14"/>
      </w:r>
      <w:bookmarkEnd w:id="30"/>
    </w:p>
    <w:p w:rsidR="00995AD4" w:rsidRDefault="00995AD4" w:rsidP="00F03FE3">
      <w:pPr>
        <w:pStyle w:val="Heading2"/>
        <w:rPr>
          <w:rFonts w:ascii="Book Antiqua" w:eastAsiaTheme="minorHAnsi" w:hAnsi="Book Antiqua" w:cstheme="minorBidi"/>
          <w:b/>
          <w:color w:val="auto"/>
          <w:sz w:val="22"/>
          <w:szCs w:val="22"/>
          <w:lang w:val="sq-AL"/>
        </w:rPr>
      </w:pPr>
    </w:p>
    <w:p w:rsidR="00513961" w:rsidRPr="00D962D2" w:rsidRDefault="00513961" w:rsidP="00F03FE3">
      <w:pPr>
        <w:pStyle w:val="Heading2"/>
        <w:rPr>
          <w:rFonts w:ascii="Times New Roman" w:hAnsi="Times New Roman" w:cs="Times New Roman"/>
          <w:b/>
          <w:color w:val="auto"/>
          <w:sz w:val="24"/>
          <w:lang w:val="sq-AL"/>
        </w:rPr>
      </w:pPr>
      <w:bookmarkStart w:id="31" w:name="_Toc366537899"/>
      <w:r w:rsidRPr="00D962D2">
        <w:rPr>
          <w:rFonts w:ascii="Times New Roman" w:hAnsi="Times New Roman" w:cs="Times New Roman"/>
          <w:b/>
          <w:color w:val="auto"/>
          <w:sz w:val="24"/>
          <w:lang w:val="sq-AL"/>
        </w:rPr>
        <w:t>3.2.1 Policia e Kosovës</w:t>
      </w:r>
      <w:bookmarkEnd w:id="31"/>
      <w:r w:rsidRPr="00D962D2">
        <w:rPr>
          <w:rFonts w:ascii="Times New Roman" w:hAnsi="Times New Roman" w:cs="Times New Roman"/>
          <w:b/>
          <w:color w:val="auto"/>
          <w:sz w:val="24"/>
          <w:lang w:val="sq-AL"/>
        </w:rPr>
        <w:t xml:space="preserve"> </w:t>
      </w:r>
    </w:p>
    <w:p w:rsidR="00513961" w:rsidRPr="00D962D2" w:rsidRDefault="00513961" w:rsidP="00513961">
      <w:pPr>
        <w:jc w:val="both"/>
        <w:rPr>
          <w:rFonts w:ascii="Times New Roman" w:hAnsi="Times New Roman" w:cs="Times New Roman"/>
          <w:lang w:val="sq-AL"/>
        </w:rPr>
      </w:pPr>
      <w:r w:rsidRPr="00D962D2">
        <w:rPr>
          <w:rFonts w:ascii="Times New Roman" w:hAnsi="Times New Roman" w:cs="Times New Roman"/>
          <w:lang w:val="sq-AL"/>
        </w:rPr>
        <w:t xml:space="preserve">Në rastet e dhunës në familje i përgjigjet secilit njoftim për kërcënimet dhe/apo veprat e dhunës në familje, shkeljes së urdhrit për mbrojtje, urdhrit për mbrojtje emergjente ose një </w:t>
      </w:r>
      <w:r w:rsidR="00755D13" w:rsidRPr="00D962D2">
        <w:rPr>
          <w:rFonts w:ascii="Times New Roman" w:hAnsi="Times New Roman" w:cs="Times New Roman"/>
          <w:lang w:val="sq-AL"/>
        </w:rPr>
        <w:t>urdhri</w:t>
      </w:r>
      <w:r w:rsidRPr="00D962D2">
        <w:rPr>
          <w:rFonts w:ascii="Times New Roman" w:hAnsi="Times New Roman" w:cs="Times New Roman"/>
          <w:lang w:val="sq-AL"/>
        </w:rPr>
        <w:t xml:space="preserve"> për mbrojtje të </w:t>
      </w:r>
      <w:r w:rsidR="00755D13" w:rsidRPr="00D962D2">
        <w:rPr>
          <w:rFonts w:ascii="Times New Roman" w:hAnsi="Times New Roman" w:cs="Times New Roman"/>
          <w:lang w:val="sq-AL"/>
        </w:rPr>
        <w:t>përkohshme</w:t>
      </w:r>
      <w:r w:rsidRPr="00D962D2">
        <w:rPr>
          <w:rFonts w:ascii="Times New Roman" w:hAnsi="Times New Roman" w:cs="Times New Roman"/>
          <w:lang w:val="sq-AL"/>
        </w:rPr>
        <w:t xml:space="preserve"> emergjente, pa marrë parasysh se kush e bën njoftimin. </w:t>
      </w:r>
    </w:p>
    <w:p w:rsidR="00513961" w:rsidRPr="00D962D2" w:rsidRDefault="00513961" w:rsidP="00513961">
      <w:pPr>
        <w:jc w:val="both"/>
        <w:rPr>
          <w:rFonts w:ascii="Times New Roman" w:hAnsi="Times New Roman" w:cs="Times New Roman"/>
          <w:lang w:val="sq-AL"/>
        </w:rPr>
      </w:pPr>
      <w:r w:rsidRPr="00D962D2">
        <w:rPr>
          <w:rFonts w:ascii="Times New Roman" w:hAnsi="Times New Roman" w:cs="Times New Roman"/>
          <w:lang w:val="sq-AL"/>
        </w:rPr>
        <w:t xml:space="preserve">Policia e Kosovës konform Ligjit për Mbrojtjen nga Dhuna në Familje është përgjegjëse të bëjë ekzekutimin e Urdhrit për Mbrojtje dhe Urdhrit për Mbrojtje Emergjente, dhe të shqiptojë Urdhrin për Mbrojtje të Përkohshme Emergjente. </w:t>
      </w:r>
    </w:p>
    <w:p w:rsidR="00EA6BB1" w:rsidRPr="00D962D2" w:rsidRDefault="00513961" w:rsidP="00513961">
      <w:pPr>
        <w:jc w:val="both"/>
        <w:rPr>
          <w:rFonts w:ascii="Times New Roman" w:hAnsi="Times New Roman" w:cs="Times New Roman"/>
          <w:lang w:val="sq-AL"/>
        </w:rPr>
      </w:pPr>
      <w:r w:rsidRPr="00D962D2">
        <w:rPr>
          <w:rFonts w:ascii="Times New Roman" w:hAnsi="Times New Roman" w:cs="Times New Roman"/>
          <w:lang w:val="sq-AL"/>
        </w:rPr>
        <w:t xml:space="preserve">Policia e Kosovës është përgjegjëse për përdorimin e mjeteve të arsyeshme për të mbrojtur viktimat e dhunës në familje, të ndalojë kryesin e supozuar dhunës në familje me qëllim të </w:t>
      </w:r>
      <w:r w:rsidR="00755D13" w:rsidRPr="00D962D2">
        <w:rPr>
          <w:rFonts w:ascii="Times New Roman" w:hAnsi="Times New Roman" w:cs="Times New Roman"/>
          <w:lang w:val="sq-AL"/>
        </w:rPr>
        <w:t>parandalimit</w:t>
      </w:r>
      <w:r w:rsidRPr="00D962D2">
        <w:rPr>
          <w:rFonts w:ascii="Times New Roman" w:hAnsi="Times New Roman" w:cs="Times New Roman"/>
          <w:lang w:val="sq-AL"/>
        </w:rPr>
        <w:t xml:space="preserve"> të dhunës së mëtutjeshme; si dhe ka përgjegjësi të tjera të përcaktuara me ligjin për mbrojtje nga dhuna në familje dhe ligjet tjera në fuqi. </w:t>
      </w:r>
    </w:p>
    <w:p w:rsidR="00EA6BB1" w:rsidRPr="00D962D2" w:rsidRDefault="00EA6BB1" w:rsidP="00EA6BB1">
      <w:pPr>
        <w:pStyle w:val="Heading3"/>
        <w:rPr>
          <w:rFonts w:ascii="Times New Roman" w:hAnsi="Times New Roman" w:cs="Times New Roman"/>
          <w:b/>
          <w:bCs/>
          <w:color w:val="auto"/>
          <w:lang w:val="sq-AL"/>
        </w:rPr>
      </w:pPr>
      <w:bookmarkStart w:id="32" w:name="_Toc366537900"/>
      <w:r w:rsidRPr="00D962D2">
        <w:rPr>
          <w:rFonts w:ascii="Times New Roman" w:hAnsi="Times New Roman" w:cs="Times New Roman"/>
          <w:b/>
          <w:bCs/>
          <w:color w:val="auto"/>
          <w:sz w:val="22"/>
          <w:lang w:val="sq-AL"/>
        </w:rPr>
        <w:t>3.2.</w:t>
      </w:r>
      <w:r w:rsidR="00513961" w:rsidRPr="00D962D2">
        <w:rPr>
          <w:rFonts w:ascii="Times New Roman" w:hAnsi="Times New Roman" w:cs="Times New Roman"/>
          <w:b/>
          <w:bCs/>
          <w:color w:val="auto"/>
          <w:sz w:val="22"/>
          <w:lang w:val="sq-AL"/>
        </w:rPr>
        <w:t>2</w:t>
      </w:r>
      <w:r w:rsidRPr="00D962D2">
        <w:rPr>
          <w:rFonts w:ascii="Times New Roman" w:hAnsi="Times New Roman" w:cs="Times New Roman"/>
          <w:b/>
          <w:bCs/>
          <w:color w:val="auto"/>
          <w:sz w:val="22"/>
          <w:lang w:val="sq-AL"/>
        </w:rPr>
        <w:t xml:space="preserve"> Zyrtarët mbrojtës të viktimës (ZMV</w:t>
      </w:r>
      <w:r w:rsidR="00904F43" w:rsidRPr="00D962D2">
        <w:rPr>
          <w:rFonts w:ascii="Times New Roman" w:hAnsi="Times New Roman" w:cs="Times New Roman"/>
          <w:b/>
          <w:bCs/>
          <w:color w:val="auto"/>
          <w:sz w:val="22"/>
          <w:lang w:val="sq-AL"/>
        </w:rPr>
        <w:fldChar w:fldCharType="begin"/>
      </w:r>
      <w:r w:rsidRPr="00D962D2">
        <w:rPr>
          <w:rFonts w:ascii="Times New Roman" w:hAnsi="Times New Roman" w:cs="Times New Roman"/>
          <w:color w:val="auto"/>
          <w:lang w:val="sq-AL"/>
        </w:rPr>
        <w:instrText xml:space="preserve"> XE "</w:instrText>
      </w:r>
      <w:r w:rsidRPr="00D962D2">
        <w:rPr>
          <w:rFonts w:ascii="Times New Roman" w:hAnsi="Times New Roman" w:cs="Times New Roman"/>
          <w:b/>
          <w:bCs/>
          <w:color w:val="auto"/>
          <w:sz w:val="22"/>
          <w:lang w:val="sq-AL"/>
        </w:rPr>
        <w:instrText>ZMV</w:instrText>
      </w:r>
      <w:r w:rsidRPr="00D962D2">
        <w:rPr>
          <w:rFonts w:ascii="Times New Roman" w:hAnsi="Times New Roman" w:cs="Times New Roman"/>
          <w:color w:val="auto"/>
          <w:lang w:val="sq-AL"/>
        </w:rPr>
        <w:instrText xml:space="preserve">" </w:instrText>
      </w:r>
      <w:r w:rsidR="00904F43" w:rsidRPr="00D962D2">
        <w:rPr>
          <w:rFonts w:ascii="Times New Roman" w:hAnsi="Times New Roman" w:cs="Times New Roman"/>
          <w:b/>
          <w:bCs/>
          <w:color w:val="auto"/>
          <w:sz w:val="22"/>
          <w:lang w:val="sq-AL"/>
        </w:rPr>
        <w:fldChar w:fldCharType="end"/>
      </w:r>
      <w:r w:rsidRPr="00D962D2">
        <w:rPr>
          <w:rFonts w:ascii="Times New Roman" w:hAnsi="Times New Roman" w:cs="Times New Roman"/>
          <w:b/>
          <w:bCs/>
          <w:color w:val="auto"/>
          <w:sz w:val="22"/>
          <w:lang w:val="sq-AL"/>
        </w:rPr>
        <w:t>)</w:t>
      </w:r>
      <w:bookmarkEnd w:id="32"/>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Mbrojtësi i viktimës është personi i autorizuar për mbrojtjen e interesave të viktimave të dhunës në familje dhe për ofrimin e mbështetjes dhe ndihmës ndaj viktimave. Për më shumë informata për rolin e ZMV, ju lutem referohuni përshkrimit të lartcekur për llojet e ndryshme të urdhrave për mbrojtje.</w:t>
      </w:r>
    </w:p>
    <w:p w:rsidR="00EA6BB1" w:rsidRPr="00D962D2" w:rsidRDefault="00EA6BB1" w:rsidP="00EA6BB1">
      <w:pPr>
        <w:pStyle w:val="Heading3"/>
        <w:rPr>
          <w:rFonts w:ascii="Times New Roman" w:hAnsi="Times New Roman" w:cs="Times New Roman"/>
          <w:b/>
          <w:bCs/>
          <w:color w:val="auto"/>
          <w:sz w:val="22"/>
          <w:lang w:val="sq-AL"/>
        </w:rPr>
      </w:pPr>
      <w:bookmarkStart w:id="33" w:name="_Toc366537901"/>
      <w:r w:rsidRPr="00D962D2">
        <w:rPr>
          <w:rFonts w:ascii="Times New Roman" w:hAnsi="Times New Roman" w:cs="Times New Roman"/>
          <w:b/>
          <w:bCs/>
          <w:color w:val="auto"/>
          <w:sz w:val="22"/>
          <w:lang w:val="sq-AL"/>
        </w:rPr>
        <w:t>3.2.</w:t>
      </w:r>
      <w:r w:rsidR="00513961" w:rsidRPr="00D962D2">
        <w:rPr>
          <w:rFonts w:ascii="Times New Roman" w:hAnsi="Times New Roman" w:cs="Times New Roman"/>
          <w:b/>
          <w:bCs/>
          <w:color w:val="auto"/>
          <w:sz w:val="22"/>
          <w:lang w:val="sq-AL"/>
        </w:rPr>
        <w:t>3</w:t>
      </w:r>
      <w:r w:rsidRPr="00D962D2">
        <w:rPr>
          <w:rFonts w:ascii="Times New Roman" w:hAnsi="Times New Roman" w:cs="Times New Roman"/>
          <w:b/>
          <w:bCs/>
          <w:color w:val="auto"/>
          <w:sz w:val="22"/>
          <w:lang w:val="sq-AL"/>
        </w:rPr>
        <w:t xml:space="preserve"> Zyrat rajonale për ndihmë juridike</w:t>
      </w:r>
      <w:r w:rsidR="00DA106C" w:rsidRPr="00D962D2">
        <w:rPr>
          <w:rFonts w:ascii="Times New Roman" w:hAnsi="Times New Roman" w:cs="Times New Roman"/>
          <w:b/>
          <w:bCs/>
          <w:color w:val="auto"/>
          <w:sz w:val="22"/>
          <w:lang w:val="sq-AL"/>
        </w:rPr>
        <w:t xml:space="preserve"> (ZRNJ)</w:t>
      </w:r>
      <w:bookmarkEnd w:id="33"/>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Zyrat rajonale për ndihmë juridike ofrojnë ndihmë juridike falas për viktimat të cilat gëzojnë të drejtën për këtë lloj ndihmë. Ato mundësojnë qasjen e viktimave në drejtësi, për shembull, duke i dhënë informata dhe këshilla viktimave për të drejtat e tyre ligjore, duke përfaqësuar viktimat para gjykatave ose organeve administrative, si dhe duke ndihmuar në hartimin e procedurave dhe dokumenteve ligjore.</w:t>
      </w:r>
    </w:p>
    <w:p w:rsidR="00EA6BB1" w:rsidRPr="00D962D2" w:rsidRDefault="00EA6BB1" w:rsidP="00EA6BB1">
      <w:pPr>
        <w:pStyle w:val="Heading3"/>
        <w:rPr>
          <w:rFonts w:ascii="Times New Roman" w:hAnsi="Times New Roman" w:cs="Times New Roman"/>
          <w:b/>
          <w:bCs/>
          <w:color w:val="auto"/>
          <w:sz w:val="22"/>
          <w:lang w:val="sq-AL"/>
        </w:rPr>
      </w:pPr>
      <w:bookmarkStart w:id="34" w:name="_Toc366537902"/>
      <w:r w:rsidRPr="00D962D2">
        <w:rPr>
          <w:rFonts w:ascii="Times New Roman" w:hAnsi="Times New Roman" w:cs="Times New Roman"/>
          <w:b/>
          <w:bCs/>
          <w:color w:val="auto"/>
          <w:sz w:val="22"/>
          <w:lang w:val="sq-AL"/>
        </w:rPr>
        <w:t>3.2.</w:t>
      </w:r>
      <w:r w:rsidR="00513961" w:rsidRPr="00D962D2">
        <w:rPr>
          <w:rFonts w:ascii="Times New Roman" w:hAnsi="Times New Roman" w:cs="Times New Roman"/>
          <w:b/>
          <w:bCs/>
          <w:color w:val="auto"/>
          <w:sz w:val="22"/>
          <w:lang w:val="sq-AL"/>
        </w:rPr>
        <w:t>4</w:t>
      </w:r>
      <w:r w:rsidRPr="00D962D2">
        <w:rPr>
          <w:rFonts w:ascii="Times New Roman" w:hAnsi="Times New Roman" w:cs="Times New Roman"/>
          <w:b/>
          <w:bCs/>
          <w:color w:val="auto"/>
          <w:sz w:val="22"/>
          <w:lang w:val="sq-AL"/>
        </w:rPr>
        <w:t xml:space="preserve"> Qendrat për punë sociale (QPS</w:t>
      </w:r>
      <w:r w:rsidR="00904F43" w:rsidRPr="00D962D2">
        <w:rPr>
          <w:rFonts w:ascii="Times New Roman" w:hAnsi="Times New Roman" w:cs="Times New Roman"/>
          <w:b/>
          <w:bCs/>
          <w:color w:val="auto"/>
          <w:sz w:val="22"/>
          <w:lang w:val="sq-AL"/>
        </w:rPr>
        <w:fldChar w:fldCharType="begin"/>
      </w:r>
      <w:r w:rsidRPr="00D962D2">
        <w:rPr>
          <w:rFonts w:ascii="Times New Roman" w:hAnsi="Times New Roman" w:cs="Times New Roman"/>
          <w:color w:val="auto"/>
          <w:lang w:val="sq-AL"/>
        </w:rPr>
        <w:instrText xml:space="preserve"> XE "</w:instrText>
      </w:r>
      <w:r w:rsidRPr="00D962D2">
        <w:rPr>
          <w:rFonts w:ascii="Times New Roman" w:hAnsi="Times New Roman" w:cs="Times New Roman"/>
          <w:b/>
          <w:bCs/>
          <w:color w:val="auto"/>
          <w:sz w:val="22"/>
          <w:lang w:val="sq-AL"/>
        </w:rPr>
        <w:instrText>QPS</w:instrText>
      </w:r>
      <w:r w:rsidRPr="00D962D2">
        <w:rPr>
          <w:rFonts w:ascii="Times New Roman" w:hAnsi="Times New Roman" w:cs="Times New Roman"/>
          <w:color w:val="auto"/>
          <w:lang w:val="sq-AL"/>
        </w:rPr>
        <w:instrText xml:space="preserve">" </w:instrText>
      </w:r>
      <w:r w:rsidR="00904F43" w:rsidRPr="00D962D2">
        <w:rPr>
          <w:rFonts w:ascii="Times New Roman" w:hAnsi="Times New Roman" w:cs="Times New Roman"/>
          <w:b/>
          <w:bCs/>
          <w:color w:val="auto"/>
          <w:sz w:val="22"/>
          <w:lang w:val="sq-AL"/>
        </w:rPr>
        <w:fldChar w:fldCharType="end"/>
      </w:r>
      <w:r w:rsidRPr="00D962D2">
        <w:rPr>
          <w:rFonts w:ascii="Times New Roman" w:hAnsi="Times New Roman" w:cs="Times New Roman"/>
          <w:b/>
          <w:bCs/>
          <w:color w:val="auto"/>
          <w:sz w:val="22"/>
          <w:lang w:val="sq-AL"/>
        </w:rPr>
        <w:t>)</w:t>
      </w:r>
      <w:bookmarkEnd w:id="34"/>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QPS luajnë një rol kyç në mbështetjen e viktimave të dhunës në familje në lidhje me gjykatat dhe policinë, posaçërisht kur viktimat janë të mitur ose përndryshe nuk kanë zotësinë e veprimit. Përveç kësaj, QPS vlerëson gjendjen e viktimave të dhunës në familje dhe ndihmon për të gjetur zgjidhjen më të mirë për viktimën. QPS mund po ashtu të kryejë vizita në shtëpi dhe mund të ndërlidhet me spitalet dhe shtëpitë e sigurta. QPS mund të ofrojë këshilla psiko-sociale dhe ligjore për viktimat. QPS gjithashtu mund të përfshijë një viktimë në skemën e ndihmës sociale (nëse viktima gëzon këtë të</w:t>
      </w:r>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drejtë). Për më shumë informata për rolin e QPS, ju lutem referohuni përshkrimit të lartcekur për llojet e ndryshme të urdhrave për mbrojtje.</w:t>
      </w:r>
    </w:p>
    <w:p w:rsidR="00EA6BB1" w:rsidRPr="00D962D2" w:rsidRDefault="00EA6BB1" w:rsidP="00EA6BB1">
      <w:pPr>
        <w:pStyle w:val="Heading3"/>
        <w:rPr>
          <w:rFonts w:ascii="Times New Roman" w:hAnsi="Times New Roman" w:cs="Times New Roman"/>
          <w:b/>
          <w:bCs/>
          <w:color w:val="auto"/>
          <w:sz w:val="22"/>
          <w:szCs w:val="22"/>
          <w:lang w:val="sq-AL"/>
        </w:rPr>
      </w:pPr>
      <w:bookmarkStart w:id="35" w:name="_Toc366537903"/>
      <w:r w:rsidRPr="00D962D2">
        <w:rPr>
          <w:rFonts w:ascii="Times New Roman" w:hAnsi="Times New Roman" w:cs="Times New Roman"/>
          <w:b/>
          <w:bCs/>
          <w:color w:val="auto"/>
          <w:sz w:val="22"/>
          <w:szCs w:val="22"/>
          <w:lang w:val="sq-AL"/>
        </w:rPr>
        <w:t>3.2.</w:t>
      </w:r>
      <w:r w:rsidR="00513961" w:rsidRPr="00D962D2">
        <w:rPr>
          <w:rFonts w:ascii="Times New Roman" w:hAnsi="Times New Roman" w:cs="Times New Roman"/>
          <w:b/>
          <w:bCs/>
          <w:color w:val="auto"/>
          <w:sz w:val="22"/>
          <w:szCs w:val="22"/>
          <w:lang w:val="sq-AL"/>
        </w:rPr>
        <w:t>5</w:t>
      </w:r>
      <w:r w:rsidRPr="00D962D2">
        <w:rPr>
          <w:rFonts w:ascii="Times New Roman" w:hAnsi="Times New Roman" w:cs="Times New Roman"/>
          <w:b/>
          <w:bCs/>
          <w:color w:val="auto"/>
          <w:sz w:val="22"/>
          <w:szCs w:val="22"/>
          <w:lang w:val="sq-AL"/>
        </w:rPr>
        <w:t xml:space="preserve"> Institucioni i Avokatit të Popullit (IAP</w:t>
      </w:r>
      <w:r w:rsidR="00904F43" w:rsidRPr="00D962D2">
        <w:rPr>
          <w:rFonts w:ascii="Times New Roman" w:hAnsi="Times New Roman" w:cs="Times New Roman"/>
          <w:b/>
          <w:bCs/>
          <w:color w:val="auto"/>
          <w:sz w:val="22"/>
          <w:szCs w:val="22"/>
          <w:lang w:val="sq-AL"/>
        </w:rPr>
        <w:fldChar w:fldCharType="begin"/>
      </w:r>
      <w:r w:rsidRPr="00D962D2">
        <w:rPr>
          <w:rFonts w:ascii="Times New Roman" w:hAnsi="Times New Roman" w:cs="Times New Roman"/>
          <w:color w:val="auto"/>
          <w:sz w:val="22"/>
          <w:szCs w:val="22"/>
        </w:rPr>
        <w:instrText xml:space="preserve"> XE "</w:instrText>
      </w:r>
      <w:r w:rsidRPr="00D962D2">
        <w:rPr>
          <w:rFonts w:ascii="Times New Roman" w:hAnsi="Times New Roman" w:cs="Times New Roman"/>
          <w:b/>
          <w:bCs/>
          <w:color w:val="auto"/>
          <w:sz w:val="22"/>
          <w:szCs w:val="22"/>
          <w:lang w:val="sq-AL"/>
        </w:rPr>
        <w:instrText>IAP</w:instrText>
      </w:r>
      <w:r w:rsidRPr="00D962D2">
        <w:rPr>
          <w:rFonts w:ascii="Times New Roman" w:hAnsi="Times New Roman" w:cs="Times New Roman"/>
          <w:color w:val="auto"/>
          <w:sz w:val="22"/>
          <w:szCs w:val="22"/>
        </w:rPr>
        <w:instrText xml:space="preserve">" </w:instrText>
      </w:r>
      <w:r w:rsidR="00904F43" w:rsidRPr="00D962D2">
        <w:rPr>
          <w:rFonts w:ascii="Times New Roman" w:hAnsi="Times New Roman" w:cs="Times New Roman"/>
          <w:b/>
          <w:bCs/>
          <w:color w:val="auto"/>
          <w:sz w:val="22"/>
          <w:szCs w:val="22"/>
          <w:lang w:val="sq-AL"/>
        </w:rPr>
        <w:fldChar w:fldCharType="end"/>
      </w:r>
      <w:r w:rsidRPr="00D962D2">
        <w:rPr>
          <w:rFonts w:ascii="Times New Roman" w:hAnsi="Times New Roman" w:cs="Times New Roman"/>
          <w:b/>
          <w:bCs/>
          <w:color w:val="auto"/>
          <w:sz w:val="22"/>
          <w:szCs w:val="22"/>
          <w:lang w:val="sq-AL"/>
        </w:rPr>
        <w:t>)</w:t>
      </w:r>
      <w:bookmarkEnd w:id="35"/>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IAP është një institucion i pavarur që ka për mandat adresimin e shkeljeve të pretenduara të drejtave të njeriut nga institucionet publike në Kosovë. IAP kryen hetime, nxjerr raporte dhe ofron shërbime juridike dhe avokim publik. IAP ofron shërbime falas dhe pranon ankesat nga kushdo në Kosovë. IAP mund të luajë një rol kyç në mbështetjen e viktimave të dhunës në familje, duke adresuar mangësitë përkitazi me zbatimin e ligjit për mbrojtje nga dhuna në familje që prekë të drejtat e viktimave të dhunës në familje.</w:t>
      </w:r>
    </w:p>
    <w:p w:rsidR="00EA6BB1" w:rsidRPr="00D962D2" w:rsidRDefault="00EA6BB1" w:rsidP="00EA6BB1">
      <w:pPr>
        <w:pStyle w:val="Heading3"/>
        <w:rPr>
          <w:rFonts w:ascii="Times New Roman" w:hAnsi="Times New Roman" w:cs="Times New Roman"/>
          <w:b/>
          <w:bCs/>
          <w:color w:val="auto"/>
          <w:sz w:val="22"/>
          <w:szCs w:val="22"/>
          <w:lang w:val="sq-AL"/>
        </w:rPr>
      </w:pPr>
      <w:bookmarkStart w:id="36" w:name="_Toc366537904"/>
      <w:r w:rsidRPr="00D962D2">
        <w:rPr>
          <w:rFonts w:ascii="Times New Roman" w:hAnsi="Times New Roman" w:cs="Times New Roman"/>
          <w:b/>
          <w:bCs/>
          <w:color w:val="auto"/>
          <w:sz w:val="22"/>
          <w:szCs w:val="22"/>
          <w:lang w:val="sq-AL"/>
        </w:rPr>
        <w:t>3.2.</w:t>
      </w:r>
      <w:r w:rsidR="00513961" w:rsidRPr="00D962D2">
        <w:rPr>
          <w:rFonts w:ascii="Times New Roman" w:hAnsi="Times New Roman" w:cs="Times New Roman"/>
          <w:b/>
          <w:bCs/>
          <w:color w:val="auto"/>
          <w:sz w:val="22"/>
          <w:szCs w:val="22"/>
          <w:lang w:val="sq-AL"/>
        </w:rPr>
        <w:t>6</w:t>
      </w:r>
      <w:r w:rsidRPr="00D962D2">
        <w:rPr>
          <w:rFonts w:ascii="Times New Roman" w:hAnsi="Times New Roman" w:cs="Times New Roman"/>
          <w:b/>
          <w:bCs/>
          <w:color w:val="auto"/>
          <w:sz w:val="22"/>
          <w:szCs w:val="22"/>
          <w:lang w:val="sq-AL"/>
        </w:rPr>
        <w:t xml:space="preserve"> Agjencia për barazi gjinore (ABGJ</w:t>
      </w:r>
      <w:r w:rsidR="00904F43" w:rsidRPr="00D962D2">
        <w:rPr>
          <w:rFonts w:ascii="Times New Roman" w:hAnsi="Times New Roman" w:cs="Times New Roman"/>
          <w:b/>
          <w:bCs/>
          <w:color w:val="auto"/>
          <w:sz w:val="22"/>
          <w:szCs w:val="22"/>
          <w:lang w:val="sq-AL"/>
        </w:rPr>
        <w:fldChar w:fldCharType="begin"/>
      </w:r>
      <w:r w:rsidRPr="00D962D2">
        <w:rPr>
          <w:rFonts w:ascii="Times New Roman" w:hAnsi="Times New Roman" w:cs="Times New Roman"/>
          <w:color w:val="auto"/>
          <w:sz w:val="22"/>
          <w:szCs w:val="22"/>
        </w:rPr>
        <w:instrText xml:space="preserve"> XE "</w:instrText>
      </w:r>
      <w:r w:rsidRPr="00D962D2">
        <w:rPr>
          <w:rFonts w:ascii="Times New Roman" w:hAnsi="Times New Roman" w:cs="Times New Roman"/>
          <w:b/>
          <w:bCs/>
          <w:color w:val="auto"/>
          <w:sz w:val="22"/>
          <w:szCs w:val="22"/>
          <w:lang w:val="sq-AL"/>
        </w:rPr>
        <w:instrText>ABGJ</w:instrText>
      </w:r>
      <w:r w:rsidRPr="00D962D2">
        <w:rPr>
          <w:rFonts w:ascii="Times New Roman" w:hAnsi="Times New Roman" w:cs="Times New Roman"/>
          <w:color w:val="auto"/>
          <w:sz w:val="22"/>
          <w:szCs w:val="22"/>
        </w:rPr>
        <w:instrText xml:space="preserve">" </w:instrText>
      </w:r>
      <w:r w:rsidR="00904F43" w:rsidRPr="00D962D2">
        <w:rPr>
          <w:rFonts w:ascii="Times New Roman" w:hAnsi="Times New Roman" w:cs="Times New Roman"/>
          <w:b/>
          <w:bCs/>
          <w:color w:val="auto"/>
          <w:sz w:val="22"/>
          <w:szCs w:val="22"/>
          <w:lang w:val="sq-AL"/>
        </w:rPr>
        <w:fldChar w:fldCharType="end"/>
      </w:r>
      <w:r w:rsidRPr="00D962D2">
        <w:rPr>
          <w:rFonts w:ascii="Times New Roman" w:hAnsi="Times New Roman" w:cs="Times New Roman"/>
          <w:b/>
          <w:bCs/>
          <w:color w:val="auto"/>
          <w:sz w:val="22"/>
          <w:szCs w:val="22"/>
          <w:lang w:val="sq-AL"/>
        </w:rPr>
        <w:t>)</w:t>
      </w:r>
      <w:bookmarkEnd w:id="36"/>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ABGJ u themelua në kuadër të zyrës së kryeministrit si një organ i ndarë që duhet të promovojë, hartojë, këshillojë dhe monitorojë zbatimin e ligjeve dhe politikave të ndërlidhura me barazinë gjinore në Kosovë. Ndër shumë veprimtari në fushën e dhunës në familje, ABGJ së bashku me ministritë gjegjëse dhe përfaqësuesit e shoqërisë civile ishte një prej aktorëve kryesor për krijimin e Programit të Kosovës kundër dhunës në familje dhe Planit të veprimit 2011-2014.</w:t>
      </w:r>
    </w:p>
    <w:p w:rsidR="00EA6BB1" w:rsidRPr="00D962D2" w:rsidRDefault="00EA6BB1" w:rsidP="00EA6BB1">
      <w:pPr>
        <w:pStyle w:val="Heading3"/>
        <w:rPr>
          <w:rFonts w:ascii="Times New Roman" w:hAnsi="Times New Roman" w:cs="Times New Roman"/>
          <w:b/>
          <w:bCs/>
          <w:color w:val="auto"/>
          <w:sz w:val="22"/>
          <w:lang w:val="sq-AL"/>
        </w:rPr>
      </w:pPr>
      <w:bookmarkStart w:id="37" w:name="_Toc366537905"/>
      <w:r w:rsidRPr="00D962D2">
        <w:rPr>
          <w:rFonts w:ascii="Times New Roman" w:hAnsi="Times New Roman" w:cs="Times New Roman"/>
          <w:b/>
          <w:bCs/>
          <w:color w:val="auto"/>
          <w:sz w:val="22"/>
          <w:lang w:val="sq-AL"/>
        </w:rPr>
        <w:t>3.2.</w:t>
      </w:r>
      <w:r w:rsidR="00513961" w:rsidRPr="00D962D2">
        <w:rPr>
          <w:rFonts w:ascii="Times New Roman" w:hAnsi="Times New Roman" w:cs="Times New Roman"/>
          <w:b/>
          <w:bCs/>
          <w:color w:val="auto"/>
          <w:sz w:val="22"/>
          <w:lang w:val="sq-AL"/>
        </w:rPr>
        <w:t>7</w:t>
      </w:r>
      <w:r w:rsidRPr="00D962D2">
        <w:rPr>
          <w:rFonts w:ascii="Times New Roman" w:hAnsi="Times New Roman" w:cs="Times New Roman"/>
          <w:b/>
          <w:bCs/>
          <w:color w:val="auto"/>
          <w:sz w:val="22"/>
          <w:lang w:val="sq-AL"/>
        </w:rPr>
        <w:t xml:space="preserve"> Komisioni për të drejta të njeriut, barazi gjinore, persona të pagjetur dhe peticione</w:t>
      </w:r>
      <w:bookmarkEnd w:id="37"/>
      <w:r w:rsidRPr="00D962D2">
        <w:rPr>
          <w:rFonts w:ascii="Times New Roman" w:hAnsi="Times New Roman" w:cs="Times New Roman"/>
          <w:b/>
          <w:bCs/>
          <w:color w:val="auto"/>
          <w:sz w:val="22"/>
          <w:lang w:val="sq-AL"/>
        </w:rPr>
        <w:t xml:space="preserve"> </w:t>
      </w:r>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Ky komision është një prej komisioneve funksionale të Kuvendit të Kosovës. Përveç që ka rol në formulimin e projektligjeve lidhur me mandatin e tij, Komisioni është gjithashtu përgjegjës për monitorimin e zbatimit të këtyre ligjeve. Komisioni kontribuon në luftimin e dhunës në familje nëpërmjet monitorimit të zbatimit të ligjit për mbrojtje nga dhuna në familje dhe të ligjit për barazi gjinore.</w:t>
      </w:r>
    </w:p>
    <w:p w:rsidR="00EA6BB1" w:rsidRPr="00D962D2" w:rsidRDefault="00EA6BB1" w:rsidP="00EA6BB1">
      <w:pPr>
        <w:pStyle w:val="Heading3"/>
        <w:rPr>
          <w:rFonts w:ascii="Times New Roman" w:hAnsi="Times New Roman" w:cs="Times New Roman"/>
          <w:b/>
          <w:bCs/>
          <w:color w:val="auto"/>
          <w:sz w:val="22"/>
          <w:szCs w:val="22"/>
          <w:lang w:val="sq-AL"/>
        </w:rPr>
      </w:pPr>
      <w:bookmarkStart w:id="38" w:name="_Toc366537906"/>
      <w:r w:rsidRPr="00D962D2">
        <w:rPr>
          <w:rFonts w:ascii="Times New Roman" w:hAnsi="Times New Roman" w:cs="Times New Roman"/>
          <w:b/>
          <w:bCs/>
          <w:color w:val="auto"/>
          <w:sz w:val="22"/>
          <w:szCs w:val="22"/>
          <w:lang w:val="sq-AL"/>
        </w:rPr>
        <w:t>3.2.</w:t>
      </w:r>
      <w:r w:rsidR="00513961" w:rsidRPr="00D962D2">
        <w:rPr>
          <w:rFonts w:ascii="Times New Roman" w:hAnsi="Times New Roman" w:cs="Times New Roman"/>
          <w:b/>
          <w:bCs/>
          <w:color w:val="auto"/>
          <w:sz w:val="22"/>
          <w:szCs w:val="22"/>
          <w:lang w:val="sq-AL"/>
        </w:rPr>
        <w:t>8</w:t>
      </w:r>
      <w:r w:rsidRPr="00D962D2">
        <w:rPr>
          <w:rFonts w:ascii="Times New Roman" w:hAnsi="Times New Roman" w:cs="Times New Roman"/>
          <w:b/>
          <w:bCs/>
          <w:color w:val="auto"/>
          <w:sz w:val="22"/>
          <w:szCs w:val="22"/>
          <w:lang w:val="sq-AL"/>
        </w:rPr>
        <w:t xml:space="preserve"> Njësitë komunale për të drejtat e njeriut (NJKDNJ</w:t>
      </w:r>
      <w:r w:rsidR="00904F43" w:rsidRPr="00D962D2">
        <w:rPr>
          <w:rFonts w:ascii="Times New Roman" w:hAnsi="Times New Roman" w:cs="Times New Roman"/>
          <w:b/>
          <w:bCs/>
          <w:color w:val="auto"/>
          <w:sz w:val="22"/>
          <w:szCs w:val="22"/>
          <w:lang w:val="sq-AL"/>
        </w:rPr>
        <w:fldChar w:fldCharType="begin"/>
      </w:r>
      <w:r w:rsidRPr="00D962D2">
        <w:rPr>
          <w:rFonts w:ascii="Times New Roman" w:hAnsi="Times New Roman" w:cs="Times New Roman"/>
          <w:color w:val="auto"/>
          <w:sz w:val="22"/>
          <w:szCs w:val="22"/>
          <w:lang w:val="sq-AL"/>
        </w:rPr>
        <w:instrText xml:space="preserve"> XE "</w:instrText>
      </w:r>
      <w:r w:rsidRPr="00D962D2">
        <w:rPr>
          <w:rFonts w:ascii="Times New Roman" w:hAnsi="Times New Roman" w:cs="Times New Roman"/>
          <w:b/>
          <w:bCs/>
          <w:color w:val="auto"/>
          <w:sz w:val="22"/>
          <w:szCs w:val="22"/>
          <w:lang w:val="sq-AL"/>
        </w:rPr>
        <w:instrText>NJKDNJ</w:instrText>
      </w:r>
      <w:r w:rsidRPr="00D962D2">
        <w:rPr>
          <w:rFonts w:ascii="Times New Roman" w:hAnsi="Times New Roman" w:cs="Times New Roman"/>
          <w:color w:val="auto"/>
          <w:sz w:val="22"/>
          <w:szCs w:val="22"/>
          <w:lang w:val="sq-AL"/>
        </w:rPr>
        <w:instrText xml:space="preserve">" </w:instrText>
      </w:r>
      <w:r w:rsidR="00904F43" w:rsidRPr="00D962D2">
        <w:rPr>
          <w:rFonts w:ascii="Times New Roman" w:hAnsi="Times New Roman" w:cs="Times New Roman"/>
          <w:b/>
          <w:bCs/>
          <w:color w:val="auto"/>
          <w:sz w:val="22"/>
          <w:szCs w:val="22"/>
          <w:lang w:val="sq-AL"/>
        </w:rPr>
        <w:fldChar w:fldCharType="end"/>
      </w:r>
      <w:r w:rsidRPr="00D962D2">
        <w:rPr>
          <w:rFonts w:ascii="Times New Roman" w:hAnsi="Times New Roman" w:cs="Times New Roman"/>
          <w:b/>
          <w:bCs/>
          <w:color w:val="auto"/>
          <w:sz w:val="22"/>
          <w:szCs w:val="22"/>
          <w:lang w:val="sq-AL"/>
        </w:rPr>
        <w:t>) dhe zyrtarët komunalë për barazi gjinore (ZKBGJ</w:t>
      </w:r>
      <w:r w:rsidR="00904F43" w:rsidRPr="00D962D2">
        <w:rPr>
          <w:rFonts w:ascii="Times New Roman" w:hAnsi="Times New Roman" w:cs="Times New Roman"/>
          <w:b/>
          <w:bCs/>
          <w:color w:val="auto"/>
          <w:sz w:val="22"/>
          <w:szCs w:val="22"/>
          <w:lang w:val="sq-AL"/>
        </w:rPr>
        <w:fldChar w:fldCharType="begin"/>
      </w:r>
      <w:r w:rsidRPr="00D962D2">
        <w:rPr>
          <w:rFonts w:ascii="Times New Roman" w:hAnsi="Times New Roman" w:cs="Times New Roman"/>
          <w:color w:val="auto"/>
          <w:sz w:val="22"/>
          <w:szCs w:val="22"/>
          <w:lang w:val="sq-AL"/>
        </w:rPr>
        <w:instrText xml:space="preserve"> XE "</w:instrText>
      </w:r>
      <w:r w:rsidRPr="00D962D2">
        <w:rPr>
          <w:rFonts w:ascii="Times New Roman" w:hAnsi="Times New Roman" w:cs="Times New Roman"/>
          <w:b/>
          <w:bCs/>
          <w:color w:val="auto"/>
          <w:sz w:val="22"/>
          <w:szCs w:val="22"/>
          <w:lang w:val="sq-AL"/>
        </w:rPr>
        <w:instrText>ZKBGJ</w:instrText>
      </w:r>
      <w:r w:rsidRPr="00D962D2">
        <w:rPr>
          <w:rFonts w:ascii="Times New Roman" w:hAnsi="Times New Roman" w:cs="Times New Roman"/>
          <w:color w:val="auto"/>
          <w:sz w:val="22"/>
          <w:szCs w:val="22"/>
          <w:lang w:val="sq-AL"/>
        </w:rPr>
        <w:instrText xml:space="preserve">" </w:instrText>
      </w:r>
      <w:r w:rsidR="00904F43" w:rsidRPr="00D962D2">
        <w:rPr>
          <w:rFonts w:ascii="Times New Roman" w:hAnsi="Times New Roman" w:cs="Times New Roman"/>
          <w:b/>
          <w:bCs/>
          <w:color w:val="auto"/>
          <w:sz w:val="22"/>
          <w:szCs w:val="22"/>
          <w:lang w:val="sq-AL"/>
        </w:rPr>
        <w:fldChar w:fldCharType="end"/>
      </w:r>
      <w:r w:rsidRPr="00D962D2">
        <w:rPr>
          <w:rFonts w:ascii="Times New Roman" w:hAnsi="Times New Roman" w:cs="Times New Roman"/>
          <w:b/>
          <w:bCs/>
          <w:color w:val="auto"/>
          <w:sz w:val="22"/>
          <w:szCs w:val="22"/>
          <w:lang w:val="sq-AL"/>
        </w:rPr>
        <w:t>)</w:t>
      </w:r>
      <w:bookmarkEnd w:id="38"/>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NJKDNJ janë mekanizma përgjegjës për promovimin dhe mbrojtjen e të drejtave të njeriut në nivel komunal dhe në përputhje me ligjet, politikat dhe standardet ndërkombëtare. Si detyrë kryesore, ZKBGJ-të e kanë drejtimin e programeve komunale që kanë të bëjnë me barazinë gjinore për zbatimin e ligjit për barazi gjinore dhe standardeve tjera për të drejtat e njeriut. NJKDNJ dhe ZKBGJ mund të kontribuojnë në parandalimin e dhunës në familje, gjegjësisht nëpërmjet veprimtarive për ngritjen e vetëdijesimit dhe rrjetëzimit me hisedarët e tjerë kyç me qëllim të mbrojtjes më të mirë të viktimave të dhunës në familje.</w:t>
      </w:r>
    </w:p>
    <w:p w:rsidR="00EA6BB1" w:rsidRPr="00D962D2" w:rsidRDefault="00EA6BB1" w:rsidP="00EA6BB1">
      <w:pPr>
        <w:pStyle w:val="Heading3"/>
        <w:rPr>
          <w:rFonts w:ascii="Times New Roman" w:hAnsi="Times New Roman" w:cs="Times New Roman"/>
          <w:b/>
          <w:bCs/>
          <w:color w:val="auto"/>
          <w:sz w:val="22"/>
          <w:szCs w:val="22"/>
          <w:lang w:val="sq-AL"/>
        </w:rPr>
      </w:pPr>
      <w:bookmarkStart w:id="39" w:name="_Toc366537907"/>
      <w:r w:rsidRPr="00D962D2">
        <w:rPr>
          <w:rFonts w:ascii="Times New Roman" w:hAnsi="Times New Roman" w:cs="Times New Roman"/>
          <w:b/>
          <w:bCs/>
          <w:color w:val="auto"/>
          <w:sz w:val="22"/>
          <w:szCs w:val="22"/>
          <w:lang w:val="sq-AL"/>
        </w:rPr>
        <w:t>3.2.</w:t>
      </w:r>
      <w:r w:rsidR="00513961" w:rsidRPr="00D962D2">
        <w:rPr>
          <w:rFonts w:ascii="Times New Roman" w:hAnsi="Times New Roman" w:cs="Times New Roman"/>
          <w:b/>
          <w:bCs/>
          <w:color w:val="auto"/>
          <w:sz w:val="22"/>
          <w:szCs w:val="22"/>
          <w:lang w:val="sq-AL"/>
        </w:rPr>
        <w:t>9</w:t>
      </w:r>
      <w:r w:rsidRPr="00D962D2">
        <w:rPr>
          <w:rFonts w:ascii="Times New Roman" w:hAnsi="Times New Roman" w:cs="Times New Roman"/>
          <w:b/>
          <w:bCs/>
          <w:color w:val="auto"/>
          <w:sz w:val="22"/>
          <w:szCs w:val="22"/>
          <w:lang w:val="sq-AL"/>
        </w:rPr>
        <w:t xml:space="preserve"> Organizatat joqeveritare (OJQ</w:t>
      </w:r>
      <w:r w:rsidR="00904F43" w:rsidRPr="00D962D2">
        <w:rPr>
          <w:rFonts w:ascii="Times New Roman" w:hAnsi="Times New Roman" w:cs="Times New Roman"/>
          <w:b/>
          <w:bCs/>
          <w:color w:val="auto"/>
          <w:sz w:val="22"/>
          <w:szCs w:val="22"/>
          <w:lang w:val="sq-AL"/>
        </w:rPr>
        <w:fldChar w:fldCharType="begin"/>
      </w:r>
      <w:r w:rsidRPr="00D962D2">
        <w:rPr>
          <w:rFonts w:ascii="Times New Roman" w:hAnsi="Times New Roman" w:cs="Times New Roman"/>
          <w:color w:val="auto"/>
          <w:sz w:val="22"/>
          <w:szCs w:val="22"/>
          <w:lang w:val="sq-AL"/>
        </w:rPr>
        <w:instrText xml:space="preserve"> XE "</w:instrText>
      </w:r>
      <w:r w:rsidRPr="00D962D2">
        <w:rPr>
          <w:rFonts w:ascii="Times New Roman" w:hAnsi="Times New Roman" w:cs="Times New Roman"/>
          <w:b/>
          <w:bCs/>
          <w:color w:val="auto"/>
          <w:sz w:val="22"/>
          <w:szCs w:val="22"/>
          <w:lang w:val="sq-AL"/>
        </w:rPr>
        <w:instrText>OJQ</w:instrText>
      </w:r>
      <w:r w:rsidRPr="00D962D2">
        <w:rPr>
          <w:rFonts w:ascii="Times New Roman" w:hAnsi="Times New Roman" w:cs="Times New Roman"/>
          <w:color w:val="auto"/>
          <w:sz w:val="22"/>
          <w:szCs w:val="22"/>
          <w:lang w:val="sq-AL"/>
        </w:rPr>
        <w:instrText xml:space="preserve">" </w:instrText>
      </w:r>
      <w:r w:rsidR="00904F43" w:rsidRPr="00D962D2">
        <w:rPr>
          <w:rFonts w:ascii="Times New Roman" w:hAnsi="Times New Roman" w:cs="Times New Roman"/>
          <w:b/>
          <w:bCs/>
          <w:color w:val="auto"/>
          <w:sz w:val="22"/>
          <w:szCs w:val="22"/>
          <w:lang w:val="sq-AL"/>
        </w:rPr>
        <w:fldChar w:fldCharType="end"/>
      </w:r>
      <w:r w:rsidRPr="00D962D2">
        <w:rPr>
          <w:rFonts w:ascii="Times New Roman" w:hAnsi="Times New Roman" w:cs="Times New Roman"/>
          <w:b/>
          <w:bCs/>
          <w:color w:val="auto"/>
          <w:sz w:val="22"/>
          <w:szCs w:val="22"/>
          <w:lang w:val="sq-AL"/>
        </w:rPr>
        <w:t>), grupet punuese komunale dhe grupet tjera punuese</w:t>
      </w:r>
      <w:bookmarkEnd w:id="39"/>
    </w:p>
    <w:p w:rsidR="00EA6BB1" w:rsidRPr="00D962D2" w:rsidRDefault="00EA6BB1" w:rsidP="00EA6BB1">
      <w:pPr>
        <w:jc w:val="both"/>
        <w:rPr>
          <w:rFonts w:ascii="Times New Roman" w:hAnsi="Times New Roman" w:cs="Times New Roman"/>
          <w:lang w:val="sq-AL"/>
        </w:rPr>
      </w:pPr>
      <w:r w:rsidRPr="00D962D2">
        <w:rPr>
          <w:rFonts w:ascii="Times New Roman" w:hAnsi="Times New Roman" w:cs="Times New Roman"/>
          <w:lang w:val="sq-AL"/>
        </w:rPr>
        <w:t>OJQ-të, grupet punuese komunale dhe grupet tjera punuese kanë një rol të rëndësishëm në mbështetjen e viktimave të dhunës në familje. GPK-të dhe grupet tjera punuese zakonisht përbëhen nga hisedarë në nivel komunal, të cilët përfaqësojnë institucionet publike dhe shoqërinë civile. Referohuni tabelave të mëposhtme për një përshkrim të veprimtarive që ndërmerren nga OJQ-të, GPK-të dhe grupet tjera në fushën e dhunës në familje. Kjo listë është bazuar në kërkimet fushore të OSBE-së dhe nuk është shteruese. Përveç kësaj, OJQ-të që janë të njoftuara me rastin e viktimës mund të parashtrojnë një kërkesë për urdhër për mbrojtje, urdhër për mbrojtje emergjente dhe urdhër për mbrojtje të përkohshme emergjente.</w:t>
      </w:r>
    </w:p>
    <w:p w:rsidR="00EA6BB1" w:rsidRPr="00D962D2" w:rsidRDefault="00EA6BB1" w:rsidP="00EA6BB1">
      <w:pPr>
        <w:pStyle w:val="Heading3"/>
        <w:rPr>
          <w:rFonts w:ascii="Times New Roman" w:hAnsi="Times New Roman" w:cs="Times New Roman"/>
          <w:b/>
          <w:bCs/>
          <w:color w:val="auto"/>
          <w:sz w:val="22"/>
          <w:lang w:val="sq-AL"/>
        </w:rPr>
      </w:pPr>
      <w:bookmarkStart w:id="40" w:name="_Toc366537908"/>
      <w:r w:rsidRPr="00D962D2">
        <w:rPr>
          <w:rFonts w:ascii="Times New Roman" w:hAnsi="Times New Roman" w:cs="Times New Roman"/>
          <w:b/>
          <w:bCs/>
          <w:color w:val="auto"/>
          <w:sz w:val="22"/>
          <w:lang w:val="sq-AL"/>
        </w:rPr>
        <w:t>3.2.</w:t>
      </w:r>
      <w:r w:rsidR="00513961" w:rsidRPr="00D962D2">
        <w:rPr>
          <w:rFonts w:ascii="Times New Roman" w:hAnsi="Times New Roman" w:cs="Times New Roman"/>
          <w:b/>
          <w:bCs/>
          <w:color w:val="auto"/>
          <w:sz w:val="22"/>
          <w:lang w:val="sq-AL"/>
        </w:rPr>
        <w:t>10</w:t>
      </w:r>
      <w:r w:rsidRPr="00D962D2">
        <w:rPr>
          <w:rFonts w:ascii="Times New Roman" w:hAnsi="Times New Roman" w:cs="Times New Roman"/>
          <w:b/>
          <w:bCs/>
          <w:color w:val="auto"/>
          <w:sz w:val="22"/>
          <w:lang w:val="sq-AL"/>
        </w:rPr>
        <w:t xml:space="preserve"> Spitalet dhe shkollat</w:t>
      </w:r>
      <w:bookmarkEnd w:id="40"/>
    </w:p>
    <w:p w:rsidR="00EA6BB1" w:rsidRPr="00D962D2" w:rsidRDefault="00EA6BB1" w:rsidP="00D173D6">
      <w:pPr>
        <w:jc w:val="both"/>
        <w:rPr>
          <w:rFonts w:ascii="Times New Roman" w:hAnsi="Times New Roman" w:cs="Times New Roman"/>
          <w:lang w:val="sq-AL"/>
        </w:rPr>
        <w:sectPr w:rsidR="00EA6BB1" w:rsidRPr="00D962D2" w:rsidSect="0060693C">
          <w:type w:val="continuous"/>
          <w:pgSz w:w="12240" w:h="15840"/>
          <w:pgMar w:top="1260" w:right="1720" w:bottom="1120" w:left="1720" w:header="0" w:footer="921" w:gutter="0"/>
          <w:pgNumType w:start="1"/>
          <w:cols w:space="720"/>
        </w:sectPr>
      </w:pPr>
      <w:r w:rsidRPr="00D962D2">
        <w:rPr>
          <w:rFonts w:ascii="Times New Roman" w:hAnsi="Times New Roman" w:cs="Times New Roman"/>
          <w:lang w:val="sq-AL"/>
        </w:rPr>
        <w:t>Spitalet dhe shkollat janë hisedarë të rëndësishëm në fushën e dhunës në familje. Në këto vende mund të identifikohen viktimat e dhunës në familje dhe prej aty viktimat mund t’iu referohen agjencive tjera, si policisë, gjykatave apo strehimoreve. Ato duhet të përfshihen në të gjitha forumet që merren m</w:t>
      </w:r>
      <w:r w:rsidR="001962CB" w:rsidRPr="00D962D2">
        <w:rPr>
          <w:rFonts w:ascii="Times New Roman" w:hAnsi="Times New Roman" w:cs="Times New Roman"/>
          <w:lang w:val="sq-AL"/>
        </w:rPr>
        <w:t>e çështjet e dhunës në familje</w:t>
      </w:r>
    </w:p>
    <w:p w:rsidR="003D3473" w:rsidRPr="00D962D2" w:rsidRDefault="008C2D73" w:rsidP="007571F7">
      <w:pPr>
        <w:pStyle w:val="Heading1"/>
        <w:rPr>
          <w:rFonts w:ascii="Times New Roman" w:hAnsi="Times New Roman" w:cs="Times New Roman"/>
          <w:b/>
          <w:bCs/>
          <w:color w:val="auto"/>
          <w:sz w:val="26"/>
          <w:szCs w:val="26"/>
          <w:lang w:val="sq-AL"/>
        </w:rPr>
      </w:pPr>
      <w:bookmarkStart w:id="41" w:name="_Toc364947021"/>
      <w:bookmarkStart w:id="42" w:name="_Toc366537909"/>
      <w:r w:rsidRPr="00D962D2">
        <w:rPr>
          <w:rFonts w:ascii="Times New Roman" w:hAnsi="Times New Roman" w:cs="Times New Roman"/>
          <w:b/>
          <w:bCs/>
          <w:color w:val="auto"/>
          <w:sz w:val="26"/>
          <w:szCs w:val="26"/>
          <w:lang w:val="sq-AL"/>
        </w:rPr>
        <w:t>KAPITULL</w:t>
      </w:r>
      <w:r w:rsidR="003D3473" w:rsidRPr="00D962D2">
        <w:rPr>
          <w:rFonts w:ascii="Times New Roman" w:hAnsi="Times New Roman" w:cs="Times New Roman"/>
          <w:b/>
          <w:bCs/>
          <w:color w:val="auto"/>
          <w:sz w:val="26"/>
          <w:szCs w:val="26"/>
          <w:lang w:val="sq-AL"/>
        </w:rPr>
        <w:t xml:space="preserve">I IV: STANDARDET PËR MENAXHIMIN MJEKËSOR TË </w:t>
      </w:r>
      <w:proofErr w:type="spellStart"/>
      <w:r w:rsidR="00F611CB" w:rsidRPr="00D962D2">
        <w:rPr>
          <w:rFonts w:ascii="Times New Roman" w:hAnsi="Times New Roman" w:cs="Times New Roman"/>
          <w:b/>
          <w:bCs/>
          <w:color w:val="auto"/>
          <w:sz w:val="26"/>
          <w:szCs w:val="26"/>
          <w:lang w:val="sq-AL"/>
        </w:rPr>
        <w:t>TË</w:t>
      </w:r>
      <w:proofErr w:type="spellEnd"/>
      <w:r w:rsidR="00F611CB" w:rsidRPr="00D962D2">
        <w:rPr>
          <w:rFonts w:ascii="Times New Roman" w:hAnsi="Times New Roman" w:cs="Times New Roman"/>
          <w:b/>
          <w:bCs/>
          <w:color w:val="auto"/>
          <w:sz w:val="26"/>
          <w:szCs w:val="26"/>
          <w:lang w:val="sq-AL"/>
        </w:rPr>
        <w:t xml:space="preserve"> MBIJETUARVE</w:t>
      </w:r>
      <w:r w:rsidR="003D3473" w:rsidRPr="00D962D2">
        <w:rPr>
          <w:rFonts w:ascii="Times New Roman" w:hAnsi="Times New Roman" w:cs="Times New Roman"/>
          <w:b/>
          <w:bCs/>
          <w:color w:val="auto"/>
          <w:sz w:val="26"/>
          <w:szCs w:val="26"/>
          <w:lang w:val="sq-AL"/>
        </w:rPr>
        <w:t xml:space="preserve"> TË DHBGJ</w:t>
      </w:r>
      <w:bookmarkEnd w:id="41"/>
      <w:bookmarkEnd w:id="42"/>
      <w:r w:rsidR="00904F43" w:rsidRPr="00D962D2">
        <w:rPr>
          <w:rFonts w:ascii="Times New Roman" w:hAnsi="Times New Roman" w:cs="Times New Roman"/>
          <w:b/>
          <w:bCs/>
          <w:color w:val="auto"/>
          <w:sz w:val="26"/>
          <w:szCs w:val="26"/>
          <w:lang w:val="sq-AL"/>
        </w:rPr>
        <w:fldChar w:fldCharType="begin"/>
      </w:r>
      <w:r w:rsidR="00B42222" w:rsidRPr="00D962D2">
        <w:rPr>
          <w:rFonts w:ascii="Times New Roman" w:hAnsi="Times New Roman" w:cs="Times New Roman"/>
          <w:color w:val="auto"/>
          <w:sz w:val="26"/>
          <w:szCs w:val="26"/>
          <w:lang w:val="sq-AL"/>
        </w:rPr>
        <w:instrText xml:space="preserve"> XE "DHBGJ" </w:instrText>
      </w:r>
      <w:r w:rsidR="00904F43" w:rsidRPr="00D962D2">
        <w:rPr>
          <w:rFonts w:ascii="Times New Roman" w:hAnsi="Times New Roman" w:cs="Times New Roman"/>
          <w:b/>
          <w:bCs/>
          <w:color w:val="auto"/>
          <w:sz w:val="26"/>
          <w:szCs w:val="26"/>
          <w:lang w:val="sq-AL"/>
        </w:rPr>
        <w:fldChar w:fldCharType="end"/>
      </w:r>
      <w:r w:rsidR="003D3473" w:rsidRPr="00D962D2">
        <w:rPr>
          <w:rFonts w:ascii="Times New Roman" w:hAnsi="Times New Roman" w:cs="Times New Roman"/>
          <w:b/>
          <w:bCs/>
          <w:color w:val="auto"/>
          <w:sz w:val="26"/>
          <w:szCs w:val="26"/>
          <w:lang w:val="sq-AL"/>
        </w:rPr>
        <w:t xml:space="preserve">  </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Menaxhimi gjithëpërfshirës i shërbimeve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nivele të ndryshme të sistemit të kujdesit shëndetësor kërkon standardet minimale për personelin, qendrat ku ofrohen shërbimet, materialet, pajisjet, barnat, produktet </w:t>
      </w:r>
      <w:r w:rsidR="00A207F9" w:rsidRPr="00D962D2">
        <w:rPr>
          <w:rFonts w:ascii="Times New Roman" w:hAnsi="Times New Roman" w:cs="Times New Roman"/>
          <w:lang w:val="sq-AL"/>
        </w:rPr>
        <w:t>medicionale</w:t>
      </w:r>
      <w:r w:rsidRPr="00D962D2">
        <w:rPr>
          <w:rFonts w:ascii="Times New Roman" w:hAnsi="Times New Roman" w:cs="Times New Roman"/>
          <w:lang w:val="sq-AL"/>
        </w:rPr>
        <w:t xml:space="preserve"> si dhe materialet tjera administrative.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Ofruesit e shërbimeve shëndetësore duhet t’iu përmbahen standardeve minimale për ofrim të shërbimeve në nivele të ndryshme të kujdesit shëndetësor. Adoptimi i standardeve minimale duhet të ketë parasysh kërkesat për integrimin e shërbimeve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në shërbimet shëndetësore ekzistuese</w:t>
      </w:r>
      <w:r w:rsidR="0063243D" w:rsidRPr="00D962D2">
        <w:rPr>
          <w:rFonts w:ascii="Times New Roman" w:hAnsi="Times New Roman" w:cs="Times New Roman"/>
          <w:lang w:val="sq-AL"/>
        </w:rPr>
        <w:t xml:space="preserve"> të cilat aktualisht ofrohen.  </w:t>
      </w:r>
    </w:p>
    <w:p w:rsidR="003D3473" w:rsidRPr="00D962D2" w:rsidRDefault="007571F7" w:rsidP="007571F7">
      <w:pPr>
        <w:pStyle w:val="Heading2"/>
        <w:rPr>
          <w:rFonts w:ascii="Times New Roman" w:hAnsi="Times New Roman" w:cs="Times New Roman"/>
          <w:b/>
          <w:color w:val="auto"/>
          <w:sz w:val="24"/>
          <w:szCs w:val="24"/>
          <w:lang w:val="sq-AL"/>
        </w:rPr>
      </w:pPr>
      <w:bookmarkStart w:id="43" w:name="_Toc366537910"/>
      <w:r w:rsidRPr="00D962D2">
        <w:rPr>
          <w:rFonts w:ascii="Times New Roman" w:hAnsi="Times New Roman" w:cs="Times New Roman"/>
          <w:b/>
          <w:color w:val="auto"/>
          <w:sz w:val="24"/>
          <w:szCs w:val="24"/>
          <w:lang w:val="sq-AL"/>
        </w:rPr>
        <w:t xml:space="preserve">4.1 </w:t>
      </w:r>
      <w:r w:rsidR="003D3473" w:rsidRPr="00D962D2">
        <w:rPr>
          <w:rFonts w:ascii="Times New Roman" w:hAnsi="Times New Roman" w:cs="Times New Roman"/>
          <w:b/>
          <w:color w:val="auto"/>
          <w:sz w:val="24"/>
          <w:szCs w:val="24"/>
          <w:lang w:val="sq-AL"/>
        </w:rPr>
        <w:t>Integrimi i shërbimeve të DHBGJ</w:t>
      </w:r>
      <w:r w:rsidR="00904F43" w:rsidRPr="00D962D2">
        <w:rPr>
          <w:rFonts w:ascii="Times New Roman" w:hAnsi="Times New Roman" w:cs="Times New Roman"/>
          <w:b/>
          <w:color w:val="auto"/>
          <w:sz w:val="24"/>
          <w:szCs w:val="24"/>
          <w:lang w:val="sq-AL"/>
        </w:rPr>
        <w:fldChar w:fldCharType="begin"/>
      </w:r>
      <w:r w:rsidR="00B42222" w:rsidRPr="00D962D2">
        <w:rPr>
          <w:rFonts w:ascii="Times New Roman" w:hAnsi="Times New Roman" w:cs="Times New Roman"/>
          <w:color w:val="auto"/>
          <w:sz w:val="24"/>
          <w:szCs w:val="24"/>
          <w:lang w:val="sq-AL"/>
        </w:rPr>
        <w:instrText xml:space="preserve"> XE "DHBGJ" </w:instrText>
      </w:r>
      <w:r w:rsidR="00904F43" w:rsidRPr="00D962D2">
        <w:rPr>
          <w:rFonts w:ascii="Times New Roman" w:hAnsi="Times New Roman" w:cs="Times New Roman"/>
          <w:b/>
          <w:color w:val="auto"/>
          <w:sz w:val="24"/>
          <w:szCs w:val="24"/>
          <w:lang w:val="sq-AL"/>
        </w:rPr>
        <w:fldChar w:fldCharType="end"/>
      </w:r>
      <w:r w:rsidR="003D3473" w:rsidRPr="00D962D2">
        <w:rPr>
          <w:rFonts w:ascii="Times New Roman" w:hAnsi="Times New Roman" w:cs="Times New Roman"/>
          <w:b/>
          <w:color w:val="auto"/>
          <w:sz w:val="24"/>
          <w:szCs w:val="24"/>
          <w:lang w:val="sq-AL"/>
        </w:rPr>
        <w:t xml:space="preserve"> në shërbimet shëndetësore ekzistuese</w:t>
      </w:r>
      <w:bookmarkEnd w:id="43"/>
      <w:r w:rsidR="003D3473" w:rsidRPr="00D962D2">
        <w:rPr>
          <w:rFonts w:ascii="Times New Roman" w:hAnsi="Times New Roman" w:cs="Times New Roman"/>
          <w:b/>
          <w:color w:val="auto"/>
          <w:sz w:val="24"/>
          <w:szCs w:val="24"/>
          <w:lang w:val="sq-AL"/>
        </w:rPr>
        <w:t xml:space="preserv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Me qëllim të </w:t>
      </w:r>
      <w:r w:rsidR="00514481" w:rsidRPr="00D962D2">
        <w:rPr>
          <w:rFonts w:ascii="Times New Roman" w:hAnsi="Times New Roman" w:cs="Times New Roman"/>
          <w:lang w:val="sq-AL"/>
        </w:rPr>
        <w:t>përfshirjes</w:t>
      </w:r>
      <w:r w:rsidRPr="00D962D2">
        <w:rPr>
          <w:rFonts w:ascii="Times New Roman" w:hAnsi="Times New Roman" w:cs="Times New Roman"/>
          <w:lang w:val="sq-AL"/>
        </w:rPr>
        <w:t xml:space="preserve"> së shërbimeve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gjithëpërfshirëse dhe cilësore në institucione të ndryshme shëndetësore, fillimisht duhet të bëhet një audit për institucionet shëndetësore ekzistuese si dhe shërbimet të cilat ofrohen në ato institucione. </w:t>
      </w:r>
      <w:r w:rsidRPr="00D962D2">
        <w:rPr>
          <w:rFonts w:ascii="Times New Roman" w:hAnsi="Times New Roman" w:cs="Times New Roman"/>
          <w:b/>
          <w:lang w:val="sq-AL"/>
        </w:rPr>
        <w:t>Standardet e propozuara minimale</w:t>
      </w:r>
      <w:r w:rsidR="00904F43" w:rsidRPr="00D962D2">
        <w:rPr>
          <w:rFonts w:ascii="Times New Roman" w:hAnsi="Times New Roman" w:cs="Times New Roman"/>
          <w:b/>
          <w:lang w:val="sq-AL"/>
        </w:rPr>
        <w:fldChar w:fldCharType="begin"/>
      </w:r>
      <w:r w:rsidR="00461348" w:rsidRPr="00D962D2">
        <w:rPr>
          <w:b/>
          <w:lang w:val="sq-AL"/>
        </w:rPr>
        <w:instrText xml:space="preserve"> XE "</w:instrText>
      </w:r>
      <w:r w:rsidR="00461348" w:rsidRPr="00D962D2">
        <w:rPr>
          <w:rFonts w:ascii="Times New Roman" w:hAnsi="Times New Roman" w:cs="Times New Roman"/>
          <w:b/>
          <w:lang w:val="sq-AL"/>
        </w:rPr>
        <w:instrText>Standardet e propozuara minimale</w:instrText>
      </w:r>
      <w:r w:rsidR="00461348" w:rsidRPr="00D962D2">
        <w:rPr>
          <w:b/>
          <w:lang w:val="sq-AL"/>
        </w:rPr>
        <w:instrText xml:space="preserve">" </w:instrText>
      </w:r>
      <w:r w:rsidR="00904F43" w:rsidRPr="00D962D2">
        <w:rPr>
          <w:rFonts w:ascii="Times New Roman" w:hAnsi="Times New Roman" w:cs="Times New Roman"/>
          <w:b/>
          <w:lang w:val="sq-AL"/>
        </w:rPr>
        <w:fldChar w:fldCharType="end"/>
      </w:r>
      <w:r w:rsidRPr="00D962D2">
        <w:rPr>
          <w:rFonts w:ascii="Times New Roman" w:hAnsi="Times New Roman" w:cs="Times New Roman"/>
          <w:lang w:val="sq-AL"/>
        </w:rPr>
        <w:t xml:space="preserve"> për menaxhimin mjekësor të </w:t>
      </w:r>
      <w:proofErr w:type="spellStart"/>
      <w:r w:rsidR="00F611CB" w:rsidRPr="00D962D2">
        <w:rPr>
          <w:rFonts w:ascii="Times New Roman" w:hAnsi="Times New Roman" w:cs="Times New Roman"/>
          <w:lang w:val="sq-AL"/>
        </w:rPr>
        <w:t>të</w:t>
      </w:r>
      <w:proofErr w:type="spellEnd"/>
      <w:r w:rsidR="00F611CB" w:rsidRPr="00D962D2">
        <w:rPr>
          <w:rFonts w:ascii="Times New Roman" w:hAnsi="Times New Roman" w:cs="Times New Roman"/>
          <w:lang w:val="sq-AL"/>
        </w:rPr>
        <w:t xml:space="preserve"> mbijetuarve</w:t>
      </w:r>
      <w:r w:rsidRPr="00D962D2">
        <w:rPr>
          <w:rFonts w:ascii="Times New Roman" w:hAnsi="Times New Roman" w:cs="Times New Roman"/>
          <w:lang w:val="sq-AL"/>
        </w:rPr>
        <w:t xml:space="preserve"> të DHBGJ në një institucion shëndetësor përfshijnë elementet e poshtëshënuara:</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
          <w:lang w:val="sq-AL"/>
        </w:rPr>
        <w:t>Lokacioni</w:t>
      </w:r>
      <w:r w:rsidRPr="00D962D2">
        <w:rPr>
          <w:rFonts w:ascii="Times New Roman" w:hAnsi="Times New Roman" w:cs="Times New Roman"/>
          <w:b/>
          <w:bCs/>
          <w:lang w:val="sq-AL"/>
        </w:rPr>
        <w:t>, pajisjet</w:t>
      </w:r>
      <w:r w:rsidRPr="00D962D2">
        <w:rPr>
          <w:rFonts w:ascii="Times New Roman" w:hAnsi="Times New Roman" w:cs="Times New Roman"/>
          <w:bCs/>
          <w:lang w:val="sq-AL"/>
        </w:rPr>
        <w:t xml:space="preserve"> – shërbimet e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duhet të integrohen në të gjitha pikat ku ofrohet kujdesi shëndetësor, ku përfshihen: qendra/njësia emergjente, institucionet ku ofrohen shërbime për nëna dhe fëmijë, shëndet </w:t>
      </w:r>
      <w:r w:rsidR="00514481" w:rsidRPr="00D962D2">
        <w:rPr>
          <w:rFonts w:ascii="Times New Roman" w:hAnsi="Times New Roman" w:cs="Times New Roman"/>
          <w:bCs/>
          <w:lang w:val="sq-AL"/>
        </w:rPr>
        <w:t>riprodhues</w:t>
      </w:r>
      <w:r w:rsidRPr="00D962D2">
        <w:rPr>
          <w:rFonts w:ascii="Times New Roman" w:hAnsi="Times New Roman" w:cs="Times New Roman"/>
          <w:bCs/>
          <w:lang w:val="sq-AL"/>
        </w:rPr>
        <w:t xml:space="preserve"> dhe planifikim familjar, qendrat ku bëhet testimi dhe këshillimi për HIV</w:t>
      </w:r>
      <w:r w:rsidR="00904F43" w:rsidRPr="00D962D2">
        <w:rPr>
          <w:rFonts w:ascii="Times New Roman" w:hAnsi="Times New Roman" w:cs="Times New Roman"/>
          <w:bCs/>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/AIDS, qendrat tjera ku ofrohet kujdesi antenatal.</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bCs/>
          <w:lang w:val="sq-AL"/>
        </w:rPr>
        <w:t xml:space="preserve">Si shërbime minimale, në momentin e hyrjes në institucion shëndetësor </w:t>
      </w:r>
      <w:r w:rsidR="00F611CB" w:rsidRPr="00D962D2">
        <w:rPr>
          <w:rFonts w:ascii="Times New Roman" w:hAnsi="Times New Roman" w:cs="Times New Roman"/>
          <w:bCs/>
          <w:lang w:val="sq-AL"/>
        </w:rPr>
        <w:t>të mbijetuarit</w:t>
      </w:r>
      <w:r w:rsidRPr="00D962D2">
        <w:rPr>
          <w:rFonts w:ascii="Times New Roman" w:hAnsi="Times New Roman" w:cs="Times New Roman"/>
          <w:bCs/>
          <w:lang w:val="sq-AL"/>
        </w:rPr>
        <w:t xml:space="preserve"> e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duhet të marrin informata se si DHBGJ ndikon në shëndetin e tyre dhe t’iu ofrohen shërbimet dhe përkrahja e nevojshme varësisht nga niveli dhe shërbimet të cilat ofrohen në institucionin shëndetësor gjegjës.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Shërbimet për </w:t>
      </w:r>
      <w:r w:rsidR="00F611CB" w:rsidRPr="00D962D2">
        <w:rPr>
          <w:rFonts w:ascii="Times New Roman" w:hAnsi="Times New Roman" w:cs="Times New Roman"/>
          <w:lang w:val="sq-AL"/>
        </w:rPr>
        <w:t xml:space="preserve">të mbijetuarit </w:t>
      </w:r>
      <w:r w:rsidRPr="00D962D2">
        <w:rPr>
          <w:rFonts w:ascii="Times New Roman" w:hAnsi="Times New Roman" w:cs="Times New Roman"/>
          <w:lang w:val="sq-AL"/>
        </w:rPr>
        <w:t>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duhet të ofrohen në dhomë/ordinance të qetë, ku ka privatësi, dhe që kanë qasje të afërt me </w:t>
      </w:r>
      <w:r w:rsidR="00514481" w:rsidRPr="00D962D2">
        <w:rPr>
          <w:rFonts w:ascii="Times New Roman" w:hAnsi="Times New Roman" w:cs="Times New Roman"/>
          <w:lang w:val="sq-AL"/>
        </w:rPr>
        <w:t>tualete</w:t>
      </w:r>
      <w:r w:rsidRPr="00D962D2">
        <w:rPr>
          <w:rFonts w:ascii="Times New Roman" w:hAnsi="Times New Roman" w:cs="Times New Roman"/>
          <w:lang w:val="sq-AL"/>
        </w:rPr>
        <w:t xml:space="preserve">. Në qendrat/institucionet ku nuk ka hapësirë të mjaftueshme, ofruesit e shërbimeve shëndetësore duhet të krijojnë një ambient ku do të sigurohet privatësia dhe </w:t>
      </w:r>
      <w:r w:rsidR="002652B5" w:rsidRPr="00D962D2">
        <w:rPr>
          <w:rFonts w:ascii="Times New Roman" w:hAnsi="Times New Roman" w:cs="Times New Roman"/>
          <w:lang w:val="sq-AL"/>
        </w:rPr>
        <w:t>konfidencialitetit</w:t>
      </w:r>
      <w:r w:rsidRPr="00D962D2">
        <w:rPr>
          <w:rFonts w:ascii="Times New Roman" w:hAnsi="Times New Roman" w:cs="Times New Roman"/>
          <w:lang w:val="sq-AL"/>
        </w:rPr>
        <w:t>. Dhoma ku kryhet</w:t>
      </w:r>
      <w:r w:rsidR="00514481" w:rsidRPr="00D962D2">
        <w:rPr>
          <w:rFonts w:ascii="Times New Roman" w:hAnsi="Times New Roman" w:cs="Times New Roman"/>
          <w:lang w:val="sq-AL"/>
        </w:rPr>
        <w:t xml:space="preserve"> ekzaminimi duhet të ketë karrige</w:t>
      </w:r>
      <w:r w:rsidRPr="00D962D2">
        <w:rPr>
          <w:rFonts w:ascii="Times New Roman" w:hAnsi="Times New Roman" w:cs="Times New Roman"/>
          <w:lang w:val="sq-AL"/>
        </w:rPr>
        <w:t>, paravan</w:t>
      </w:r>
      <w:bookmarkStart w:id="44" w:name="_GoBack"/>
      <w:bookmarkEnd w:id="44"/>
      <w:r w:rsidRPr="00D962D2">
        <w:rPr>
          <w:rFonts w:ascii="Times New Roman" w:hAnsi="Times New Roman" w:cs="Times New Roman"/>
          <w:lang w:val="sq-AL"/>
        </w:rPr>
        <w:t>, tavolinë për ekzaminim, ndriçim të mjaftueshëm dhe pajisje sterile për ekzaminim dhe marrje të mostrave eventuale.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Në qendra më të mëdha duhet të ketë së paku dy dhoma për mjekë, infermiere, punëtor social dhe këshillues, varësisht nga niveli të cilit i takon institucioni dhe hapësira e cila është në dispozicion.</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Qendrat gjithashtu duhet të posedojnë dhoma të veçanta për fëmijë me lodra, materiale për vizatime, mure të ngjyrosura me ngjyra të ndryshme dh</w:t>
      </w:r>
      <w:r w:rsidR="000A0CE3" w:rsidRPr="00D962D2">
        <w:rPr>
          <w:rFonts w:ascii="Times New Roman" w:hAnsi="Times New Roman" w:cs="Times New Roman"/>
          <w:lang w:val="sq-AL"/>
        </w:rPr>
        <w:t xml:space="preserve">e </w:t>
      </w:r>
      <w:proofErr w:type="spellStart"/>
      <w:r w:rsidR="000A0CE3" w:rsidRPr="00D962D2">
        <w:rPr>
          <w:rFonts w:ascii="Times New Roman" w:hAnsi="Times New Roman" w:cs="Times New Roman"/>
          <w:lang w:val="sq-AL"/>
        </w:rPr>
        <w:t>posterë</w:t>
      </w:r>
      <w:proofErr w:type="spellEnd"/>
      <w:r w:rsidR="000A0CE3" w:rsidRPr="00D962D2">
        <w:rPr>
          <w:rFonts w:ascii="Times New Roman" w:hAnsi="Times New Roman" w:cs="Times New Roman"/>
          <w:lang w:val="sq-AL"/>
        </w:rPr>
        <w:t xml:space="preserve"> të vendosur në mure.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b/>
          <w:lang w:val="sq-AL"/>
        </w:rPr>
        <w:t>Burimet njerëzore</w:t>
      </w:r>
      <w:r w:rsidRPr="00D962D2">
        <w:rPr>
          <w:rFonts w:ascii="Times New Roman" w:hAnsi="Times New Roman" w:cs="Times New Roman"/>
          <w:lang w:val="sq-AL"/>
        </w:rPr>
        <w:t>- të gjitha qendrat ku ofrohen shërbimet shëndetësore duhet të kenë mundësi të ofrojnë pakon minimale të shërbimeve për t</w:t>
      </w:r>
      <w:r w:rsidR="00F611CB" w:rsidRPr="00D962D2">
        <w:rPr>
          <w:rFonts w:ascii="Times New Roman" w:hAnsi="Times New Roman" w:cs="Times New Roman"/>
          <w:lang w:val="sq-AL"/>
        </w:rPr>
        <w: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Pakoja minimale që duhet të ofrohet në të gjitha institucionet shëndetësore është: marrja e pëlqimit nga </w:t>
      </w:r>
      <w:r w:rsidR="00F611CB" w:rsidRPr="00D962D2">
        <w:rPr>
          <w:rFonts w:ascii="Times New Roman" w:hAnsi="Times New Roman" w:cs="Times New Roman"/>
          <w:lang w:val="sq-AL"/>
        </w:rPr>
        <w:t>i mbijetuari</w:t>
      </w:r>
      <w:r w:rsidRPr="00D962D2">
        <w:rPr>
          <w:rFonts w:ascii="Times New Roman" w:hAnsi="Times New Roman" w:cs="Times New Roman"/>
          <w:lang w:val="sq-AL"/>
        </w:rPr>
        <w:t xml:space="preserve">, menaxhimi i menjëhershëm mjekësor (marrja e anamnezës, ekzaminimi fizik), trajtimi i lëndimeve të cilat ai institucion ka kapacitete t’i ofroj, </w:t>
      </w:r>
      <w:proofErr w:type="spellStart"/>
      <w:r w:rsidRPr="00D962D2">
        <w:rPr>
          <w:rFonts w:ascii="Times New Roman" w:hAnsi="Times New Roman" w:cs="Times New Roman"/>
          <w:lang w:val="sq-AL"/>
        </w:rPr>
        <w:t>skreningu</w:t>
      </w:r>
      <w:proofErr w:type="spellEnd"/>
      <w:r w:rsidRPr="00D962D2">
        <w:rPr>
          <w:rFonts w:ascii="Times New Roman" w:hAnsi="Times New Roman" w:cs="Times New Roman"/>
          <w:lang w:val="sq-AL"/>
        </w:rPr>
        <w:t xml:space="preserve"> dhe trajtimi i IST-ve, vlerësimi themelor psikosocial dhe këshillimi, referimi i</w:t>
      </w:r>
      <w:r w:rsidR="00F611CB" w:rsidRPr="00D962D2">
        <w:rPr>
          <w:rFonts w:ascii="Times New Roman" w:hAnsi="Times New Roman" w:cs="Times New Roman"/>
          <w:lang w:val="sq-AL"/>
        </w:rPr>
        <w:t xml:space="preserve"> të mbijetuarve</w:t>
      </w:r>
      <w:r w:rsidRPr="00D962D2">
        <w:rPr>
          <w:rFonts w:ascii="Times New Roman" w:hAnsi="Times New Roman" w:cs="Times New Roman"/>
          <w:lang w:val="sq-AL"/>
        </w:rPr>
        <w:t xml:space="preserve"> në nivele më të larta të kujdesit shëndetësor për trajtim të mëtutjeshëm dhe referimi në shërbimet tjera të komunitetit të cilat janë në dispozicion për </w:t>
      </w:r>
      <w:r w:rsidR="000752A3" w:rsidRPr="00D962D2">
        <w:rPr>
          <w:rFonts w:ascii="Times New Roman" w:hAnsi="Times New Roman" w:cs="Times New Roman"/>
          <w:lang w:val="sq-AL"/>
        </w:rPr>
        <w:t>të mbijetuari</w:t>
      </w:r>
      <w:r w:rsidRPr="00D962D2">
        <w:rPr>
          <w:rFonts w:ascii="Times New Roman" w:hAnsi="Times New Roman" w:cs="Times New Roman"/>
          <w:lang w:val="sq-AL"/>
        </w:rPr>
        <w:t xml:space="preserve">t e DHBGJ.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Të gjithë ofruesit e shërbimeve shëndetësore në të gjitha nivelet e kujdesit duhet të trajnohen në mënyrë adekuate për t’u ballafaquar me </w:t>
      </w:r>
      <w:r w:rsidR="000752A3"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Përveç kësaj, ofruesit e zgjedhur të shërbimeve shëndetësore nga secili institucion duhet të ketë trajnim të specializuar për </w:t>
      </w:r>
      <w:r w:rsidR="00514481" w:rsidRPr="00D962D2">
        <w:rPr>
          <w:rFonts w:ascii="Times New Roman" w:hAnsi="Times New Roman" w:cs="Times New Roman"/>
          <w:lang w:val="sq-AL"/>
        </w:rPr>
        <w:t>ballafaqim</w:t>
      </w:r>
      <w:r w:rsidRPr="00D962D2">
        <w:rPr>
          <w:rFonts w:ascii="Times New Roman" w:hAnsi="Times New Roman" w:cs="Times New Roman"/>
          <w:lang w:val="sq-AL"/>
        </w:rPr>
        <w:t xml:space="preserve"> me </w:t>
      </w:r>
      <w:r w:rsidR="000752A3"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 përdorim të </w:t>
      </w:r>
      <w:r w:rsidR="00514481" w:rsidRPr="00D962D2">
        <w:rPr>
          <w:rFonts w:ascii="Times New Roman" w:hAnsi="Times New Roman" w:cs="Times New Roman"/>
          <w:lang w:val="sq-AL"/>
        </w:rPr>
        <w:t>protokolleve</w:t>
      </w:r>
      <w:r w:rsidRPr="00D962D2">
        <w:rPr>
          <w:rFonts w:ascii="Times New Roman" w:hAnsi="Times New Roman" w:cs="Times New Roman"/>
          <w:lang w:val="sq-AL"/>
        </w:rPr>
        <w:t xml:space="preserve"> mjekësore, grumbullim të </w:t>
      </w:r>
      <w:r w:rsidR="00514481" w:rsidRPr="00D962D2">
        <w:rPr>
          <w:rFonts w:ascii="Times New Roman" w:hAnsi="Times New Roman" w:cs="Times New Roman"/>
          <w:lang w:val="sq-AL"/>
        </w:rPr>
        <w:t>dëshmive</w:t>
      </w:r>
      <w:r w:rsidRPr="00D962D2">
        <w:rPr>
          <w:rFonts w:ascii="Times New Roman" w:hAnsi="Times New Roman" w:cs="Times New Roman"/>
          <w:lang w:val="sq-AL"/>
        </w:rPr>
        <w:t xml:space="preserve"> </w:t>
      </w:r>
      <w:r w:rsidR="002652B5" w:rsidRPr="00D962D2">
        <w:rPr>
          <w:rFonts w:ascii="Times New Roman" w:hAnsi="Times New Roman" w:cs="Times New Roman"/>
          <w:lang w:val="sq-AL"/>
        </w:rPr>
        <w:t>Forenzike</w:t>
      </w:r>
      <w:r w:rsidRPr="00D962D2">
        <w:rPr>
          <w:rFonts w:ascii="Times New Roman" w:hAnsi="Times New Roman" w:cs="Times New Roman"/>
          <w:lang w:val="sq-AL"/>
        </w:rPr>
        <w:t xml:space="preserve"> dhe ofrim të këshillimeve, kujdesit psikosocial dhe përkrahje të këtyre pacientëve.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Fillimisht duhet të bëhet vlerësimi i nevojave për trajnim të stafit në mënyrë që të bëhet </w:t>
      </w:r>
      <w:r w:rsidR="00514481" w:rsidRPr="00D962D2">
        <w:rPr>
          <w:rFonts w:ascii="Times New Roman" w:hAnsi="Times New Roman" w:cs="Times New Roman"/>
          <w:lang w:val="sq-AL"/>
        </w:rPr>
        <w:t>përfshirja</w:t>
      </w:r>
      <w:r w:rsidRPr="00D962D2">
        <w:rPr>
          <w:rFonts w:ascii="Times New Roman" w:hAnsi="Times New Roman" w:cs="Times New Roman"/>
          <w:lang w:val="sq-AL"/>
        </w:rPr>
        <w:t xml:space="preserve"> racionale e tyre dhe </w:t>
      </w:r>
      <w:r w:rsidR="000A0CE3" w:rsidRPr="00D962D2">
        <w:rPr>
          <w:rFonts w:ascii="Times New Roman" w:hAnsi="Times New Roman" w:cs="Times New Roman"/>
          <w:lang w:val="sq-AL"/>
        </w:rPr>
        <w:t xml:space="preserve">mbulimi i secilit institucion. </w:t>
      </w:r>
    </w:p>
    <w:p w:rsidR="000A0CE3" w:rsidRPr="00D962D2" w:rsidRDefault="000A0CE3" w:rsidP="003D3473">
      <w:pPr>
        <w:jc w:val="both"/>
        <w:rPr>
          <w:rFonts w:ascii="Times New Roman" w:hAnsi="Times New Roman" w:cs="Times New Roman"/>
          <w:lang w:val="sq-AL"/>
        </w:rPr>
      </w:pPr>
    </w:p>
    <w:p w:rsidR="003D3473" w:rsidRPr="00D962D2" w:rsidRDefault="007571F7" w:rsidP="007571F7">
      <w:pPr>
        <w:pStyle w:val="Heading2"/>
        <w:rPr>
          <w:rFonts w:ascii="Times New Roman" w:hAnsi="Times New Roman" w:cs="Times New Roman"/>
          <w:b/>
          <w:color w:val="auto"/>
          <w:sz w:val="22"/>
          <w:lang w:val="sq-AL"/>
        </w:rPr>
      </w:pPr>
      <w:bookmarkStart w:id="45" w:name="_Toc366537911"/>
      <w:r w:rsidRPr="00D962D2">
        <w:rPr>
          <w:rFonts w:ascii="Times New Roman" w:hAnsi="Times New Roman" w:cs="Times New Roman"/>
          <w:b/>
          <w:color w:val="auto"/>
          <w:sz w:val="22"/>
          <w:lang w:val="sq-AL"/>
        </w:rPr>
        <w:t xml:space="preserve">4.2 </w:t>
      </w:r>
      <w:r w:rsidR="003D3473" w:rsidRPr="00D962D2">
        <w:rPr>
          <w:rFonts w:ascii="Times New Roman" w:hAnsi="Times New Roman" w:cs="Times New Roman"/>
          <w:b/>
          <w:color w:val="auto"/>
          <w:sz w:val="22"/>
          <w:lang w:val="sq-AL"/>
        </w:rPr>
        <w:t xml:space="preserve">Shërbimet mjekësore të cilat duhet të ofrohen në </w:t>
      </w:r>
      <w:r w:rsidR="00514481" w:rsidRPr="00D962D2">
        <w:rPr>
          <w:rFonts w:ascii="Times New Roman" w:hAnsi="Times New Roman" w:cs="Times New Roman"/>
          <w:b/>
          <w:color w:val="auto"/>
          <w:sz w:val="22"/>
          <w:lang w:val="sq-AL"/>
        </w:rPr>
        <w:t>institucionet</w:t>
      </w:r>
      <w:r w:rsidR="003D3473" w:rsidRPr="00D962D2">
        <w:rPr>
          <w:rFonts w:ascii="Times New Roman" w:hAnsi="Times New Roman" w:cs="Times New Roman"/>
          <w:b/>
          <w:color w:val="auto"/>
          <w:sz w:val="22"/>
          <w:lang w:val="sq-AL"/>
        </w:rPr>
        <w:t xml:space="preserve"> shëndetësore</w:t>
      </w:r>
      <w:bookmarkEnd w:id="45"/>
      <w:r w:rsidR="003D3473" w:rsidRPr="00D962D2">
        <w:rPr>
          <w:rFonts w:ascii="Times New Roman" w:hAnsi="Times New Roman" w:cs="Times New Roman"/>
          <w:b/>
          <w:color w:val="auto"/>
          <w:sz w:val="22"/>
          <w:lang w:val="sq-AL"/>
        </w:rPr>
        <w:t xml:space="preserve"> </w:t>
      </w:r>
    </w:p>
    <w:p w:rsidR="003D3473" w:rsidRPr="00D962D2" w:rsidRDefault="003D3473" w:rsidP="003D3473">
      <w:pPr>
        <w:jc w:val="both"/>
        <w:rPr>
          <w:rFonts w:ascii="Times New Roman" w:hAnsi="Times New Roman" w:cs="Times New Roman"/>
          <w:b/>
          <w:u w:val="single"/>
          <w:lang w:val="sq-AL"/>
        </w:rPr>
      </w:pPr>
      <w:r w:rsidRPr="00D962D2">
        <w:rPr>
          <w:rFonts w:ascii="Times New Roman" w:hAnsi="Times New Roman" w:cs="Times New Roman"/>
          <w:b/>
          <w:u w:val="single"/>
          <w:lang w:val="sq-AL"/>
        </w:rPr>
        <w:t>Shërbimet mjekësore</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Pranimi dhe </w:t>
      </w:r>
      <w:proofErr w:type="spellStart"/>
      <w:r w:rsidRPr="00D962D2">
        <w:rPr>
          <w:rFonts w:ascii="Times New Roman" w:hAnsi="Times New Roman" w:cs="Times New Roman"/>
          <w:lang w:val="sq-AL"/>
        </w:rPr>
        <w:t>triazhimi</w:t>
      </w:r>
      <w:proofErr w:type="spellEnd"/>
      <w:r w:rsidRPr="00D962D2">
        <w:rPr>
          <w:rFonts w:ascii="Times New Roman" w:hAnsi="Times New Roman" w:cs="Times New Roman"/>
          <w:lang w:val="sq-AL"/>
        </w:rPr>
        <w:t xml:space="preserve"> i </w:t>
      </w:r>
      <w:r w:rsidR="000752A3" w:rsidRPr="00D962D2">
        <w:rPr>
          <w:rFonts w:ascii="Times New Roman" w:hAnsi="Times New Roman" w:cs="Times New Roman"/>
          <w:lang w:val="sq-AL"/>
        </w:rPr>
        <w:t>të mbijetuarit</w:t>
      </w:r>
      <w:r w:rsidRPr="00D962D2">
        <w:rPr>
          <w:rFonts w:ascii="Times New Roman" w:hAnsi="Times New Roman" w:cs="Times New Roman"/>
          <w:lang w:val="sq-AL"/>
        </w:rPr>
        <w:t xml:space="preserve"> për kujdes adekuat</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Ofrimi i këshillimit fillestar, duke siguruar </w:t>
      </w:r>
      <w:proofErr w:type="spellStart"/>
      <w:r w:rsidRPr="00D962D2">
        <w:rPr>
          <w:rFonts w:ascii="Times New Roman" w:hAnsi="Times New Roman" w:cs="Times New Roman"/>
          <w:lang w:val="sq-AL"/>
        </w:rPr>
        <w:t>konfidencialitet</w:t>
      </w:r>
      <w:proofErr w:type="spellEnd"/>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Marrja e anamnezës dhe ekzaminimi relevant</w:t>
      </w:r>
      <w:r w:rsidR="006F2124">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Të kërkohen dhe të bëhen hulumtimet/analizat bazike</w:t>
      </w:r>
      <w:r w:rsidR="006F2124">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Menaxhimi i lëndimeve të vogla</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Menaxhimi i lëndimeve të mëdha</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Ofrimi i </w:t>
      </w:r>
      <w:r w:rsidR="00514481" w:rsidRPr="00D962D2">
        <w:rPr>
          <w:rFonts w:ascii="Times New Roman" w:hAnsi="Times New Roman" w:cs="Times New Roman"/>
          <w:lang w:val="sq-AL"/>
        </w:rPr>
        <w:t>profilaksisë</w:t>
      </w:r>
      <w:r w:rsidRPr="00D962D2">
        <w:rPr>
          <w:rFonts w:ascii="Times New Roman" w:hAnsi="Times New Roman" w:cs="Times New Roman"/>
          <w:lang w:val="sq-AL"/>
        </w:rPr>
        <w:t xml:space="preserve"> pas ekspozimit</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Ofrimi i kontraceptivëve emergjent</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Of</w:t>
      </w:r>
      <w:r w:rsidR="006F2124">
        <w:rPr>
          <w:rFonts w:ascii="Times New Roman" w:hAnsi="Times New Roman" w:cs="Times New Roman"/>
          <w:lang w:val="sq-AL"/>
        </w:rPr>
        <w:t>rimi i vaksinës tetanus-</w:t>
      </w:r>
      <w:proofErr w:type="spellStart"/>
      <w:r w:rsidR="006F2124">
        <w:rPr>
          <w:rFonts w:ascii="Times New Roman" w:hAnsi="Times New Roman" w:cs="Times New Roman"/>
          <w:lang w:val="sq-AL"/>
        </w:rPr>
        <w:t>toksoid</w:t>
      </w:r>
      <w:proofErr w:type="spellEnd"/>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Trajtimi i IST</w:t>
      </w:r>
      <w:r w:rsidR="00904F43" w:rsidRPr="00D962D2">
        <w:rPr>
          <w:rFonts w:ascii="Times New Roman" w:hAnsi="Times New Roman" w:cs="Times New Roman"/>
          <w:lang w:val="sq-AL"/>
        </w:rPr>
        <w:fldChar w:fldCharType="begin"/>
      </w:r>
      <w:r w:rsidR="009E39AE" w:rsidRPr="00D962D2">
        <w:rPr>
          <w:rFonts w:ascii="Times New Roman" w:hAnsi="Times New Roman" w:cs="Times New Roman"/>
        </w:rPr>
        <w:instrText xml:space="preserve"> XE "</w:instrText>
      </w:r>
      <w:r w:rsidR="009E39AE" w:rsidRPr="00D962D2">
        <w:rPr>
          <w:rFonts w:ascii="Times New Roman" w:hAnsi="Times New Roman" w:cs="Times New Roman"/>
          <w:lang w:val="sq-AL"/>
        </w:rPr>
        <w:instrText>IST</w:instrText>
      </w:r>
      <w:r w:rsidR="009E39AE" w:rsidRPr="00D962D2">
        <w:rPr>
          <w:rFonts w:ascii="Times New Roman" w:hAnsi="Times New Roman" w:cs="Times New Roman"/>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-ve</w:t>
      </w:r>
      <w:r w:rsidR="006F2124">
        <w:rPr>
          <w:rFonts w:ascii="Times New Roman" w:hAnsi="Times New Roman" w:cs="Times New Roman"/>
          <w:lang w:val="sq-AL"/>
        </w:rPr>
        <w:t>;</w:t>
      </w:r>
    </w:p>
    <w:p w:rsidR="003D3473" w:rsidRPr="00D962D2" w:rsidRDefault="003D3473" w:rsidP="00AA07D8">
      <w:pPr>
        <w:numPr>
          <w:ilvl w:val="0"/>
          <w:numId w:val="82"/>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Trajtimi i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rPr>
        <w:instrText xml:space="preserve"> XE "</w:instrText>
      </w:r>
      <w:r w:rsidR="009E39AE" w:rsidRPr="00D962D2">
        <w:rPr>
          <w:rFonts w:ascii="Times New Roman" w:hAnsi="Times New Roman" w:cs="Times New Roman"/>
          <w:lang w:val="sq-AL"/>
        </w:rPr>
        <w:instrText>HIV</w:instrText>
      </w:r>
      <w:r w:rsidR="009E39AE" w:rsidRPr="00D962D2">
        <w:rPr>
          <w:rFonts w:ascii="Times New Roman" w:hAnsi="Times New Roman" w:cs="Times New Roman"/>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-it dhe anemisë</w:t>
      </w:r>
      <w:r w:rsidR="005F1B18">
        <w:rPr>
          <w:rFonts w:ascii="Times New Roman" w:hAnsi="Times New Roman" w:cs="Times New Roman"/>
          <w:lang w:val="sq-AL"/>
        </w:rPr>
        <w:t>.</w:t>
      </w:r>
    </w:p>
    <w:p w:rsidR="00AA07D8" w:rsidRPr="00D962D2" w:rsidRDefault="00AA07D8" w:rsidP="007571F7">
      <w:pPr>
        <w:pStyle w:val="Heading2"/>
        <w:rPr>
          <w:rFonts w:ascii="Times New Roman" w:hAnsi="Times New Roman" w:cs="Times New Roman"/>
          <w:b/>
          <w:color w:val="auto"/>
          <w:sz w:val="22"/>
          <w:u w:val="single"/>
          <w:lang w:val="sq-AL"/>
        </w:rPr>
      </w:pPr>
    </w:p>
    <w:p w:rsidR="003D3473" w:rsidRPr="00D962D2" w:rsidRDefault="007571F7" w:rsidP="007571F7">
      <w:pPr>
        <w:pStyle w:val="Heading2"/>
        <w:rPr>
          <w:rFonts w:ascii="Times New Roman" w:hAnsi="Times New Roman" w:cs="Times New Roman"/>
          <w:b/>
          <w:color w:val="auto"/>
          <w:sz w:val="22"/>
          <w:u w:val="single"/>
          <w:lang w:val="sq-AL"/>
        </w:rPr>
      </w:pPr>
      <w:bookmarkStart w:id="46" w:name="_Toc366537912"/>
      <w:r w:rsidRPr="00D962D2">
        <w:rPr>
          <w:rFonts w:ascii="Times New Roman" w:hAnsi="Times New Roman" w:cs="Times New Roman"/>
          <w:b/>
          <w:color w:val="auto"/>
          <w:sz w:val="22"/>
          <w:u w:val="single"/>
          <w:lang w:val="sq-AL"/>
        </w:rPr>
        <w:t xml:space="preserve">4.3 </w:t>
      </w:r>
      <w:r w:rsidR="003D3473" w:rsidRPr="00D962D2">
        <w:rPr>
          <w:rFonts w:ascii="Times New Roman" w:hAnsi="Times New Roman" w:cs="Times New Roman"/>
          <w:b/>
          <w:color w:val="auto"/>
          <w:sz w:val="22"/>
          <w:u w:val="single"/>
          <w:lang w:val="sq-AL"/>
        </w:rPr>
        <w:t xml:space="preserve">Shërbimet </w:t>
      </w:r>
      <w:r w:rsidR="00514481" w:rsidRPr="00D962D2">
        <w:rPr>
          <w:rFonts w:ascii="Times New Roman" w:hAnsi="Times New Roman" w:cs="Times New Roman"/>
          <w:b/>
          <w:color w:val="auto"/>
          <w:sz w:val="22"/>
          <w:u w:val="single"/>
          <w:lang w:val="sq-AL"/>
        </w:rPr>
        <w:t>psikosociale</w:t>
      </w:r>
      <w:bookmarkEnd w:id="46"/>
    </w:p>
    <w:p w:rsidR="003D3473" w:rsidRPr="00D962D2" w:rsidRDefault="003D3473" w:rsidP="00AA07D8">
      <w:pPr>
        <w:numPr>
          <w:ilvl w:val="0"/>
          <w:numId w:val="83"/>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Krijimi i raportit të mirë </w:t>
      </w:r>
      <w:r w:rsidR="00514481" w:rsidRPr="00D962D2">
        <w:rPr>
          <w:rFonts w:ascii="Times New Roman" w:hAnsi="Times New Roman" w:cs="Times New Roman"/>
          <w:lang w:val="sq-AL"/>
        </w:rPr>
        <w:t>nd</w:t>
      </w:r>
      <w:r w:rsidR="00C4106F" w:rsidRPr="00D962D2">
        <w:rPr>
          <w:rFonts w:ascii="Times New Roman" w:hAnsi="Times New Roman" w:cs="Times New Roman"/>
          <w:lang w:val="sq-AL"/>
        </w:rPr>
        <w:t>ër-</w:t>
      </w:r>
      <w:r w:rsidR="00514481" w:rsidRPr="00D962D2">
        <w:rPr>
          <w:rFonts w:ascii="Times New Roman" w:hAnsi="Times New Roman" w:cs="Times New Roman"/>
          <w:lang w:val="sq-AL"/>
        </w:rPr>
        <w:t>personal</w:t>
      </w:r>
      <w:r w:rsidRPr="00D962D2">
        <w:rPr>
          <w:rFonts w:ascii="Times New Roman" w:hAnsi="Times New Roman" w:cs="Times New Roman"/>
          <w:lang w:val="sq-AL"/>
        </w:rPr>
        <w:t xml:space="preserve"> me </w:t>
      </w:r>
      <w:r w:rsidR="000752A3" w:rsidRPr="00D962D2">
        <w:rPr>
          <w:rFonts w:ascii="Times New Roman" w:hAnsi="Times New Roman" w:cs="Times New Roman"/>
          <w:lang w:val="sq-AL"/>
        </w:rPr>
        <w:t>të mbijetuarin</w:t>
      </w:r>
      <w:r w:rsidR="005F1B18">
        <w:rPr>
          <w:rFonts w:ascii="Times New Roman" w:hAnsi="Times New Roman" w:cs="Times New Roman"/>
          <w:lang w:val="sq-AL"/>
        </w:rPr>
        <w:t>;</w:t>
      </w:r>
    </w:p>
    <w:p w:rsidR="003D3473" w:rsidRPr="00D962D2" w:rsidRDefault="003D3473" w:rsidP="00AA07D8">
      <w:pPr>
        <w:numPr>
          <w:ilvl w:val="0"/>
          <w:numId w:val="83"/>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Adresimi i ankthit dhe traumave tjera, sipas nevojës</w:t>
      </w:r>
      <w:r w:rsidR="005F1B18">
        <w:rPr>
          <w:rFonts w:ascii="Times New Roman" w:hAnsi="Times New Roman" w:cs="Times New Roman"/>
          <w:lang w:val="sq-AL"/>
        </w:rPr>
        <w:t>;</w:t>
      </w:r>
    </w:p>
    <w:p w:rsidR="003D3473" w:rsidRPr="00D962D2" w:rsidRDefault="003D3473" w:rsidP="00AA07D8">
      <w:pPr>
        <w:numPr>
          <w:ilvl w:val="0"/>
          <w:numId w:val="83"/>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Ofrimi i këshillimit për </w:t>
      </w:r>
      <w:r w:rsidR="000752A3" w:rsidRPr="00D962D2">
        <w:rPr>
          <w:rFonts w:ascii="Times New Roman" w:hAnsi="Times New Roman" w:cs="Times New Roman"/>
          <w:lang w:val="sq-AL"/>
        </w:rPr>
        <w:t>të mbijetuarin</w:t>
      </w:r>
      <w:r w:rsidR="005F1B18">
        <w:rPr>
          <w:rFonts w:ascii="Times New Roman" w:hAnsi="Times New Roman" w:cs="Times New Roman"/>
          <w:lang w:val="sq-AL"/>
        </w:rPr>
        <w:t>;</w:t>
      </w:r>
    </w:p>
    <w:p w:rsidR="003D3473" w:rsidRPr="00D962D2" w:rsidRDefault="003D3473" w:rsidP="00AA07D8">
      <w:pPr>
        <w:numPr>
          <w:ilvl w:val="0"/>
          <w:numId w:val="83"/>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Lidhja e </w:t>
      </w:r>
      <w:r w:rsidR="000752A3" w:rsidRPr="00D962D2">
        <w:rPr>
          <w:rFonts w:ascii="Times New Roman" w:hAnsi="Times New Roman" w:cs="Times New Roman"/>
          <w:lang w:val="sq-AL"/>
        </w:rPr>
        <w:t>të mbijetuarit</w:t>
      </w:r>
      <w:r w:rsidRPr="00D962D2">
        <w:rPr>
          <w:rFonts w:ascii="Times New Roman" w:hAnsi="Times New Roman" w:cs="Times New Roman"/>
          <w:lang w:val="sq-AL"/>
        </w:rPr>
        <w:t xml:space="preserve"> me shërbimet e DHBGJ</w:t>
      </w:r>
      <w:r w:rsidR="005F1B18">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3D3473" w:rsidRPr="00D962D2" w:rsidRDefault="003D3473" w:rsidP="00AA07D8">
      <w:pPr>
        <w:numPr>
          <w:ilvl w:val="0"/>
          <w:numId w:val="83"/>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Përcjellja e</w:t>
      </w:r>
      <w:r w:rsidR="000752A3" w:rsidRPr="00D962D2">
        <w:rPr>
          <w:rFonts w:ascii="Times New Roman" w:hAnsi="Times New Roman" w:cs="Times New Roman"/>
          <w:lang w:val="sq-AL"/>
        </w:rPr>
        <w:t xml:space="preserve"> të</w:t>
      </w:r>
      <w:r w:rsidRPr="00D962D2">
        <w:rPr>
          <w:rFonts w:ascii="Times New Roman" w:hAnsi="Times New Roman" w:cs="Times New Roman"/>
          <w:lang w:val="sq-AL"/>
        </w:rPr>
        <w:t xml:space="preserve"> </w:t>
      </w:r>
      <w:r w:rsidR="000752A3" w:rsidRPr="00D962D2">
        <w:rPr>
          <w:rFonts w:ascii="Times New Roman" w:hAnsi="Times New Roman" w:cs="Times New Roman"/>
          <w:lang w:val="sq-AL"/>
        </w:rPr>
        <w:t>mbijetuarit</w:t>
      </w:r>
      <w:r w:rsidRPr="00D962D2">
        <w:rPr>
          <w:rFonts w:ascii="Times New Roman" w:hAnsi="Times New Roman" w:cs="Times New Roman"/>
          <w:lang w:val="sq-AL"/>
        </w:rPr>
        <w:t xml:space="preserve"> në marrjen e shërbimeve adekuate</w:t>
      </w:r>
      <w:r w:rsidR="005F1B18">
        <w:rPr>
          <w:rFonts w:ascii="Times New Roman" w:hAnsi="Times New Roman" w:cs="Times New Roman"/>
          <w:lang w:val="sq-AL"/>
        </w:rPr>
        <w:t>.</w:t>
      </w:r>
    </w:p>
    <w:p w:rsidR="00AA07D8" w:rsidRPr="00D962D2" w:rsidRDefault="00AA07D8" w:rsidP="007571F7">
      <w:pPr>
        <w:pStyle w:val="Heading2"/>
        <w:rPr>
          <w:rFonts w:ascii="Times New Roman" w:hAnsi="Times New Roman" w:cs="Times New Roman"/>
          <w:b/>
          <w:color w:val="auto"/>
          <w:sz w:val="22"/>
          <w:u w:val="single"/>
          <w:lang w:val="sq-AL"/>
        </w:rPr>
      </w:pPr>
    </w:p>
    <w:p w:rsidR="003D3473" w:rsidRPr="00D962D2" w:rsidRDefault="007571F7" w:rsidP="007571F7">
      <w:pPr>
        <w:pStyle w:val="Heading2"/>
        <w:rPr>
          <w:rFonts w:ascii="Times New Roman" w:hAnsi="Times New Roman" w:cs="Times New Roman"/>
          <w:b/>
          <w:color w:val="auto"/>
          <w:sz w:val="22"/>
          <w:u w:val="single"/>
          <w:lang w:val="sq-AL"/>
        </w:rPr>
      </w:pPr>
      <w:bookmarkStart w:id="47" w:name="_Toc366537913"/>
      <w:r w:rsidRPr="00D962D2">
        <w:rPr>
          <w:rFonts w:ascii="Times New Roman" w:hAnsi="Times New Roman" w:cs="Times New Roman"/>
          <w:b/>
          <w:color w:val="auto"/>
          <w:sz w:val="22"/>
          <w:u w:val="single"/>
          <w:lang w:val="sq-AL"/>
        </w:rPr>
        <w:t xml:space="preserve">4.4 </w:t>
      </w:r>
      <w:r w:rsidR="003D3473" w:rsidRPr="00D962D2">
        <w:rPr>
          <w:rFonts w:ascii="Times New Roman" w:hAnsi="Times New Roman" w:cs="Times New Roman"/>
          <w:b/>
          <w:color w:val="auto"/>
          <w:sz w:val="22"/>
          <w:u w:val="single"/>
          <w:lang w:val="sq-AL"/>
        </w:rPr>
        <w:t>Shërbimet forenzike</w:t>
      </w:r>
      <w:bookmarkEnd w:id="47"/>
    </w:p>
    <w:p w:rsidR="003D3473" w:rsidRPr="00D962D2" w:rsidRDefault="003D3473" w:rsidP="00AA07D8">
      <w:pPr>
        <w:numPr>
          <w:ilvl w:val="0"/>
          <w:numId w:val="84"/>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Mbledhja dhe dokumentimi i të gjeturave nga hulumtimet forenzike</w:t>
      </w:r>
      <w:r w:rsidR="005F1B18">
        <w:rPr>
          <w:rFonts w:ascii="Times New Roman" w:hAnsi="Times New Roman" w:cs="Times New Roman"/>
          <w:lang w:val="sq-AL"/>
        </w:rPr>
        <w:t>;</w:t>
      </w:r>
    </w:p>
    <w:p w:rsidR="003D3473" w:rsidRPr="00D962D2" w:rsidRDefault="003D3473" w:rsidP="00AA07D8">
      <w:pPr>
        <w:numPr>
          <w:ilvl w:val="0"/>
          <w:numId w:val="84"/>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Plotësimi i formave relevante dhe dokumenteve tjera forenzike</w:t>
      </w:r>
      <w:r w:rsidR="005F1B18">
        <w:rPr>
          <w:rFonts w:ascii="Times New Roman" w:hAnsi="Times New Roman" w:cs="Times New Roman"/>
          <w:lang w:val="sq-AL"/>
        </w:rPr>
        <w:t>;</w:t>
      </w:r>
    </w:p>
    <w:p w:rsidR="003D3473" w:rsidRPr="00D962D2" w:rsidRDefault="003D3473" w:rsidP="00AA07D8">
      <w:pPr>
        <w:numPr>
          <w:ilvl w:val="0"/>
          <w:numId w:val="84"/>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Të shërbej si dëshmitar i fakteve/ekspert në gjyq</w:t>
      </w:r>
      <w:r w:rsidR="005F1B18">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7571F7" w:rsidP="007571F7">
      <w:pPr>
        <w:pStyle w:val="Heading2"/>
        <w:rPr>
          <w:rFonts w:ascii="Times New Roman" w:hAnsi="Times New Roman" w:cs="Times New Roman"/>
          <w:b/>
          <w:color w:val="auto"/>
          <w:sz w:val="22"/>
          <w:u w:val="single"/>
          <w:lang w:val="sq-AL"/>
        </w:rPr>
      </w:pPr>
      <w:bookmarkStart w:id="48" w:name="_Toc366537914"/>
      <w:r w:rsidRPr="00D962D2">
        <w:rPr>
          <w:rFonts w:ascii="Times New Roman" w:hAnsi="Times New Roman" w:cs="Times New Roman"/>
          <w:b/>
          <w:color w:val="auto"/>
          <w:sz w:val="22"/>
          <w:u w:val="single"/>
          <w:lang w:val="sq-AL"/>
        </w:rPr>
        <w:t xml:space="preserve">4.5 </w:t>
      </w:r>
      <w:r w:rsidR="003D3473" w:rsidRPr="00D962D2">
        <w:rPr>
          <w:rFonts w:ascii="Times New Roman" w:hAnsi="Times New Roman" w:cs="Times New Roman"/>
          <w:b/>
          <w:color w:val="auto"/>
          <w:sz w:val="22"/>
          <w:u w:val="single"/>
          <w:lang w:val="sq-AL"/>
        </w:rPr>
        <w:t>Referimi dhe ndërlidhja me shërbimet tjera</w:t>
      </w:r>
      <w:bookmarkEnd w:id="48"/>
    </w:p>
    <w:p w:rsidR="003D3473" w:rsidRPr="00D962D2" w:rsidRDefault="003D3473" w:rsidP="00AA07D8">
      <w:pPr>
        <w:numPr>
          <w:ilvl w:val="0"/>
          <w:numId w:val="85"/>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Referimi i rasteve të komplikuara në nivele më të larta të kujdesit shëndetësor</w:t>
      </w:r>
      <w:r w:rsidR="005F1B18">
        <w:rPr>
          <w:rFonts w:ascii="Times New Roman" w:hAnsi="Times New Roman" w:cs="Times New Roman"/>
          <w:lang w:val="sq-AL"/>
        </w:rPr>
        <w:t>;</w:t>
      </w:r>
    </w:p>
    <w:p w:rsidR="003D3473" w:rsidRPr="00D962D2" w:rsidRDefault="003D3473" w:rsidP="00AA07D8">
      <w:pPr>
        <w:numPr>
          <w:ilvl w:val="0"/>
          <w:numId w:val="85"/>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Edukimi, orientimi dhe ofrimi i informatave për shërbime tjera të cilat ofrohen në kuadër të DHBGJ</w:t>
      </w:r>
      <w:r w:rsidR="005F1B18">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6C700A" w:rsidRPr="00D962D2" w:rsidRDefault="003D3473" w:rsidP="007571F7">
      <w:pPr>
        <w:numPr>
          <w:ilvl w:val="0"/>
          <w:numId w:val="85"/>
        </w:numPr>
        <w:spacing w:after="60" w:line="240" w:lineRule="auto"/>
        <w:ind w:left="1440"/>
        <w:jc w:val="both"/>
        <w:rPr>
          <w:rFonts w:ascii="Times New Roman" w:hAnsi="Times New Roman" w:cs="Times New Roman"/>
          <w:lang w:val="sq-AL"/>
        </w:rPr>
      </w:pPr>
      <w:r w:rsidRPr="00D962D2">
        <w:rPr>
          <w:rFonts w:ascii="Times New Roman" w:hAnsi="Times New Roman" w:cs="Times New Roman"/>
          <w:lang w:val="sq-AL"/>
        </w:rPr>
        <w:t xml:space="preserve">Konsultimi i personit të kualifikuar me mandat ligjor për të shërbyer si dëshmitar ekspert në procesin gjyqësor fillestar së bashku me </w:t>
      </w:r>
      <w:r w:rsidR="000752A3" w:rsidRPr="00D962D2">
        <w:rPr>
          <w:rFonts w:ascii="Times New Roman" w:hAnsi="Times New Roman" w:cs="Times New Roman"/>
          <w:lang w:val="sq-AL"/>
        </w:rPr>
        <w:t>të mbijetuarin</w:t>
      </w:r>
      <w:r w:rsidRPr="00D962D2">
        <w:rPr>
          <w:rFonts w:ascii="Times New Roman" w:hAnsi="Times New Roman" w:cs="Times New Roman"/>
          <w:lang w:val="sq-AL"/>
        </w:rPr>
        <w:t xml:space="preserve"> e DHBGJ</w:t>
      </w:r>
      <w:r w:rsidR="005F1B18">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3D3473" w:rsidRPr="00D962D2" w:rsidRDefault="008C2D73" w:rsidP="00674838">
      <w:pPr>
        <w:pStyle w:val="Default"/>
        <w:outlineLvl w:val="0"/>
        <w:rPr>
          <w:b/>
          <w:bCs/>
          <w:color w:val="auto"/>
          <w:lang w:val="sq-AL"/>
        </w:rPr>
      </w:pPr>
      <w:bookmarkStart w:id="49" w:name="_Toc364947022"/>
      <w:bookmarkStart w:id="50" w:name="_Toc366537915"/>
      <w:r w:rsidRPr="00D962D2">
        <w:rPr>
          <w:b/>
          <w:bCs/>
          <w:color w:val="auto"/>
          <w:lang w:val="sq-AL"/>
        </w:rPr>
        <w:t>KAPITULL</w:t>
      </w:r>
      <w:r w:rsidR="003D3473" w:rsidRPr="00D962D2">
        <w:rPr>
          <w:b/>
          <w:bCs/>
          <w:color w:val="auto"/>
          <w:lang w:val="sq-AL"/>
        </w:rPr>
        <w:t>I V: PARIMET UDHËHEQËSE; TË DREJTAT E NJERIUT, ETIKA DHE NDJESHMËRIA</w:t>
      </w:r>
      <w:bookmarkEnd w:id="49"/>
      <w:bookmarkEnd w:id="50"/>
    </w:p>
    <w:p w:rsidR="003D3473" w:rsidRPr="00D962D2" w:rsidRDefault="003D3473" w:rsidP="003D3473">
      <w:pPr>
        <w:pStyle w:val="Default"/>
        <w:rPr>
          <w:color w:val="auto"/>
          <w:sz w:val="22"/>
          <w:szCs w:val="22"/>
          <w:lang w:val="sq-AL"/>
        </w:rPr>
      </w:pPr>
    </w:p>
    <w:p w:rsidR="003D3473" w:rsidRPr="00D962D2" w:rsidRDefault="003D3473" w:rsidP="003D3473">
      <w:pPr>
        <w:pStyle w:val="Default"/>
        <w:rPr>
          <w:color w:val="auto"/>
          <w:sz w:val="22"/>
          <w:szCs w:val="22"/>
          <w:lang w:val="sq-AL"/>
        </w:rPr>
      </w:pPr>
      <w:r w:rsidRPr="00D962D2">
        <w:rPr>
          <w:color w:val="auto"/>
          <w:sz w:val="22"/>
          <w:szCs w:val="22"/>
          <w:lang w:val="sq-AL"/>
        </w:rPr>
        <w:t xml:space="preserve">Në </w:t>
      </w:r>
      <w:r w:rsidR="00514481" w:rsidRPr="00D962D2">
        <w:rPr>
          <w:color w:val="auto"/>
          <w:sz w:val="22"/>
          <w:szCs w:val="22"/>
          <w:lang w:val="sq-AL"/>
        </w:rPr>
        <w:t>menaxhimin</w:t>
      </w:r>
      <w:r w:rsidRPr="00D962D2">
        <w:rPr>
          <w:color w:val="auto"/>
          <w:sz w:val="22"/>
          <w:szCs w:val="22"/>
          <w:lang w:val="sq-AL"/>
        </w:rPr>
        <w:t xml:space="preserve"> mjekësor të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Pr="00D962D2">
        <w:rPr>
          <w:color w:val="auto"/>
          <w:sz w:val="22"/>
          <w:szCs w:val="22"/>
          <w:lang w:val="sq-AL"/>
        </w:rPr>
        <w:t xml:space="preserve">, ofruesi i shërbimeve shëndetësore duhet të ofrojë informata për të mbijetuarin se DHBGJ </w:t>
      </w:r>
      <w:r w:rsidR="00514481" w:rsidRPr="00D962D2">
        <w:rPr>
          <w:color w:val="auto"/>
          <w:sz w:val="22"/>
          <w:szCs w:val="22"/>
          <w:lang w:val="sq-AL"/>
        </w:rPr>
        <w:t>është</w:t>
      </w:r>
      <w:r w:rsidRPr="00D962D2">
        <w:rPr>
          <w:color w:val="auto"/>
          <w:sz w:val="22"/>
          <w:szCs w:val="22"/>
          <w:lang w:val="sq-AL"/>
        </w:rPr>
        <w:t xml:space="preserve"> e papranueshme dhe ai/ajo si i/e mbijetuar mund t</w:t>
      </w:r>
      <w:r w:rsidR="00DD798C" w:rsidRPr="00D962D2">
        <w:rPr>
          <w:bCs/>
          <w:color w:val="auto"/>
          <w:lang w:val="sq-AL"/>
        </w:rPr>
        <w:t>ë</w:t>
      </w:r>
      <w:r w:rsidRPr="00D962D2">
        <w:rPr>
          <w:color w:val="auto"/>
          <w:sz w:val="22"/>
          <w:szCs w:val="22"/>
          <w:lang w:val="sq-AL"/>
        </w:rPr>
        <w:t xml:space="preserve"> ketë përkrahjen tuaj dhe të </w:t>
      </w:r>
      <w:r w:rsidR="00514481" w:rsidRPr="00D962D2">
        <w:rPr>
          <w:color w:val="auto"/>
          <w:sz w:val="22"/>
          <w:szCs w:val="22"/>
          <w:lang w:val="sq-AL"/>
        </w:rPr>
        <w:t>institucioneve</w:t>
      </w:r>
      <w:r w:rsidRPr="00D962D2">
        <w:rPr>
          <w:color w:val="auto"/>
          <w:sz w:val="22"/>
          <w:szCs w:val="22"/>
          <w:lang w:val="sq-AL"/>
        </w:rPr>
        <w:t xml:space="preserve"> </w:t>
      </w:r>
      <w:r w:rsidR="00514481" w:rsidRPr="00D962D2">
        <w:rPr>
          <w:color w:val="auto"/>
          <w:sz w:val="22"/>
          <w:szCs w:val="22"/>
          <w:lang w:val="sq-AL"/>
        </w:rPr>
        <w:t>relevante</w:t>
      </w:r>
      <w:r w:rsidRPr="00D962D2">
        <w:rPr>
          <w:color w:val="auto"/>
          <w:sz w:val="22"/>
          <w:szCs w:val="22"/>
          <w:lang w:val="sq-AL"/>
        </w:rPr>
        <w:t xml:space="preserve">. Ofruesi i shërbimeve shëndetësore duhet të tregojë respekt dhe interesim për </w:t>
      </w:r>
      <w:r w:rsidR="00514481" w:rsidRPr="00D962D2">
        <w:rPr>
          <w:color w:val="auto"/>
          <w:sz w:val="22"/>
          <w:szCs w:val="22"/>
          <w:lang w:val="sq-AL"/>
        </w:rPr>
        <w:t>mirëqenien</w:t>
      </w:r>
      <w:r w:rsidRPr="00D962D2">
        <w:rPr>
          <w:color w:val="auto"/>
          <w:sz w:val="22"/>
          <w:szCs w:val="22"/>
          <w:lang w:val="sq-AL"/>
        </w:rPr>
        <w:t xml:space="preserve"> dhe sigurinë e të mbijetuarit. </w:t>
      </w:r>
    </w:p>
    <w:p w:rsidR="003D3473" w:rsidRPr="00D962D2" w:rsidRDefault="003D3473" w:rsidP="003D3473">
      <w:pPr>
        <w:pStyle w:val="Default"/>
        <w:rPr>
          <w:color w:val="auto"/>
          <w:lang w:val="sq-AL"/>
        </w:rPr>
      </w:pPr>
    </w:p>
    <w:p w:rsidR="003D3473" w:rsidRPr="00D962D2" w:rsidRDefault="003D3473" w:rsidP="007571F7">
      <w:pPr>
        <w:pStyle w:val="Default"/>
        <w:outlineLvl w:val="1"/>
        <w:rPr>
          <w:color w:val="auto"/>
          <w:lang w:val="sq-AL"/>
        </w:rPr>
      </w:pPr>
      <w:bookmarkStart w:id="51" w:name="_Toc366537916"/>
      <w:r w:rsidRPr="00D962D2">
        <w:rPr>
          <w:b/>
          <w:color w:val="auto"/>
          <w:lang w:val="sq-AL"/>
        </w:rPr>
        <w:t>5.1 Principet udhëheqëse</w:t>
      </w:r>
      <w:bookmarkEnd w:id="51"/>
    </w:p>
    <w:p w:rsidR="003D3473" w:rsidRPr="00D962D2" w:rsidRDefault="003D3473" w:rsidP="003D3473">
      <w:pPr>
        <w:pStyle w:val="Default"/>
        <w:rPr>
          <w:color w:val="auto"/>
          <w:sz w:val="22"/>
          <w:szCs w:val="22"/>
          <w:lang w:val="sq-AL"/>
        </w:rPr>
      </w:pPr>
    </w:p>
    <w:p w:rsidR="0063243D" w:rsidRPr="00D962D2" w:rsidRDefault="003D3473" w:rsidP="005343BA">
      <w:pPr>
        <w:pStyle w:val="Default"/>
        <w:numPr>
          <w:ilvl w:val="0"/>
          <w:numId w:val="86"/>
        </w:numPr>
        <w:spacing w:after="60"/>
        <w:ind w:hanging="360"/>
        <w:jc w:val="both"/>
        <w:rPr>
          <w:color w:val="auto"/>
          <w:sz w:val="22"/>
          <w:szCs w:val="22"/>
          <w:lang w:val="sq-AL"/>
        </w:rPr>
      </w:pPr>
      <w:r w:rsidRPr="00D962D2">
        <w:rPr>
          <w:color w:val="auto"/>
          <w:sz w:val="22"/>
          <w:szCs w:val="22"/>
          <w:lang w:val="sq-AL"/>
        </w:rPr>
        <w:t xml:space="preserve">Siguria; Të gjitha veprimet që </w:t>
      </w:r>
      <w:r w:rsidR="00514481" w:rsidRPr="00D962D2">
        <w:rPr>
          <w:color w:val="auto"/>
          <w:sz w:val="22"/>
          <w:szCs w:val="22"/>
          <w:lang w:val="sq-AL"/>
        </w:rPr>
        <w:t>merren</w:t>
      </w:r>
      <w:r w:rsidRPr="00D962D2">
        <w:rPr>
          <w:color w:val="auto"/>
          <w:sz w:val="22"/>
          <w:szCs w:val="22"/>
          <w:lang w:val="sq-AL"/>
        </w:rPr>
        <w:t xml:space="preserve"> në emër të </w:t>
      </w:r>
      <w:proofErr w:type="spellStart"/>
      <w:r w:rsidRPr="00D962D2">
        <w:rPr>
          <w:color w:val="auto"/>
          <w:sz w:val="22"/>
          <w:szCs w:val="22"/>
          <w:lang w:val="sq-AL"/>
        </w:rPr>
        <w:t>të</w:t>
      </w:r>
      <w:proofErr w:type="spellEnd"/>
      <w:r w:rsidRPr="00D962D2">
        <w:rPr>
          <w:color w:val="auto"/>
          <w:sz w:val="22"/>
          <w:szCs w:val="22"/>
          <w:lang w:val="sq-AL"/>
        </w:rPr>
        <w:t xml:space="preserve"> mbijetuarit duhet të kenë për q</w:t>
      </w:r>
      <w:r w:rsidR="00014172" w:rsidRPr="00D962D2">
        <w:rPr>
          <w:color w:val="auto"/>
          <w:sz w:val="22"/>
          <w:szCs w:val="22"/>
          <w:lang w:val="sq-AL"/>
        </w:rPr>
        <w:t>ëllim sigurinë e të mbijetuarit</w:t>
      </w:r>
      <w:r w:rsidR="005F1B18">
        <w:rPr>
          <w:color w:val="auto"/>
          <w:sz w:val="22"/>
          <w:szCs w:val="22"/>
          <w:lang w:val="sq-AL"/>
        </w:rPr>
        <w:t>;</w:t>
      </w:r>
    </w:p>
    <w:p w:rsidR="0063243D" w:rsidRPr="00D962D2" w:rsidRDefault="003D3473" w:rsidP="005343BA">
      <w:pPr>
        <w:pStyle w:val="Default"/>
        <w:numPr>
          <w:ilvl w:val="0"/>
          <w:numId w:val="86"/>
        </w:numPr>
        <w:spacing w:after="60"/>
        <w:ind w:hanging="360"/>
        <w:jc w:val="both"/>
        <w:rPr>
          <w:color w:val="auto"/>
          <w:sz w:val="22"/>
          <w:szCs w:val="22"/>
          <w:lang w:val="sq-AL"/>
        </w:rPr>
      </w:pPr>
      <w:r w:rsidRPr="00D962D2">
        <w:rPr>
          <w:color w:val="auto"/>
          <w:sz w:val="22"/>
          <w:szCs w:val="22"/>
          <w:lang w:val="sq-AL"/>
        </w:rPr>
        <w:t>Konfidencialiteti: Në të gjitha kohët, konfidencialiteti i të mbijetuarit dhe familjeve të tyr</w:t>
      </w:r>
      <w:r w:rsidR="00014172" w:rsidRPr="00D962D2">
        <w:rPr>
          <w:color w:val="auto"/>
          <w:sz w:val="22"/>
          <w:szCs w:val="22"/>
          <w:lang w:val="sq-AL"/>
        </w:rPr>
        <w:t>e duhet të respektohet. Kjo do</w:t>
      </w:r>
      <w:r w:rsidRPr="00D962D2">
        <w:rPr>
          <w:color w:val="auto"/>
          <w:sz w:val="22"/>
          <w:szCs w:val="22"/>
          <w:lang w:val="sq-AL"/>
        </w:rPr>
        <w:t xml:space="preserve"> të thotë edhe </w:t>
      </w:r>
      <w:r w:rsidR="00514481" w:rsidRPr="00D962D2">
        <w:rPr>
          <w:color w:val="auto"/>
          <w:sz w:val="22"/>
          <w:szCs w:val="22"/>
          <w:lang w:val="sq-AL"/>
        </w:rPr>
        <w:t>dhënien</w:t>
      </w:r>
      <w:r w:rsidRPr="00D962D2">
        <w:rPr>
          <w:color w:val="auto"/>
          <w:sz w:val="22"/>
          <w:szCs w:val="22"/>
          <w:lang w:val="sq-AL"/>
        </w:rPr>
        <w:t xml:space="preserve"> e informatave të nevojshme si kërkohet dhe si është pajtuar </w:t>
      </w:r>
      <w:r w:rsidR="00C4106F" w:rsidRPr="00D962D2">
        <w:rPr>
          <w:color w:val="auto"/>
          <w:sz w:val="22"/>
          <w:szCs w:val="22"/>
          <w:lang w:val="sq-AL"/>
        </w:rPr>
        <w:t>i mbijetuari</w:t>
      </w:r>
      <w:r w:rsidRPr="00D962D2">
        <w:rPr>
          <w:color w:val="auto"/>
          <w:sz w:val="22"/>
          <w:szCs w:val="22"/>
          <w:lang w:val="sq-AL"/>
        </w:rPr>
        <w:t xml:space="preserve"> me ata akter të përfshirë në </w:t>
      </w:r>
      <w:r w:rsidR="00514481" w:rsidRPr="00D962D2">
        <w:rPr>
          <w:color w:val="auto"/>
          <w:sz w:val="22"/>
          <w:szCs w:val="22"/>
          <w:lang w:val="sq-AL"/>
        </w:rPr>
        <w:t>dhënien</w:t>
      </w:r>
      <w:r w:rsidR="00014172" w:rsidRPr="00D962D2">
        <w:rPr>
          <w:color w:val="auto"/>
          <w:sz w:val="22"/>
          <w:szCs w:val="22"/>
          <w:lang w:val="sq-AL"/>
        </w:rPr>
        <w:t xml:space="preserve"> e ndihmës</w:t>
      </w:r>
      <w:r w:rsidR="005F1B18">
        <w:rPr>
          <w:color w:val="auto"/>
          <w:sz w:val="22"/>
          <w:szCs w:val="22"/>
          <w:lang w:val="sq-AL"/>
        </w:rPr>
        <w:t>;</w:t>
      </w:r>
      <w:r w:rsidRPr="00D962D2">
        <w:rPr>
          <w:color w:val="auto"/>
          <w:sz w:val="22"/>
          <w:szCs w:val="22"/>
          <w:lang w:val="sq-AL"/>
        </w:rPr>
        <w:t xml:space="preserve"> </w:t>
      </w:r>
    </w:p>
    <w:p w:rsidR="0063243D" w:rsidRPr="00D962D2" w:rsidRDefault="003D3473" w:rsidP="005343BA">
      <w:pPr>
        <w:pStyle w:val="Default"/>
        <w:numPr>
          <w:ilvl w:val="0"/>
          <w:numId w:val="86"/>
        </w:numPr>
        <w:spacing w:after="60"/>
        <w:ind w:hanging="360"/>
        <w:jc w:val="both"/>
        <w:rPr>
          <w:color w:val="auto"/>
          <w:sz w:val="22"/>
          <w:szCs w:val="22"/>
          <w:lang w:val="sq-AL"/>
        </w:rPr>
      </w:pPr>
      <w:r w:rsidRPr="00D962D2">
        <w:rPr>
          <w:color w:val="auto"/>
          <w:sz w:val="22"/>
          <w:szCs w:val="22"/>
          <w:lang w:val="sq-AL"/>
        </w:rPr>
        <w:t>Respekt dhe dinjitet për të mbijetuarit; opinionet e të mbijetuarit, mendimet dhe idetë duhet të dëgjohen dhe të trajtohen me respe</w:t>
      </w:r>
      <w:r w:rsidR="00014172" w:rsidRPr="00D962D2">
        <w:rPr>
          <w:color w:val="auto"/>
          <w:sz w:val="22"/>
          <w:szCs w:val="22"/>
          <w:lang w:val="sq-AL"/>
        </w:rPr>
        <w:t>kt</w:t>
      </w:r>
      <w:r w:rsidR="005F1B18">
        <w:rPr>
          <w:color w:val="auto"/>
          <w:sz w:val="22"/>
          <w:szCs w:val="22"/>
          <w:lang w:val="sq-AL"/>
        </w:rPr>
        <w:t>;</w:t>
      </w:r>
      <w:r w:rsidRPr="00D962D2">
        <w:rPr>
          <w:color w:val="auto"/>
          <w:sz w:val="22"/>
          <w:szCs w:val="22"/>
          <w:lang w:val="sq-AL"/>
        </w:rPr>
        <w:t xml:space="preserve"> </w:t>
      </w:r>
    </w:p>
    <w:p w:rsidR="0063243D" w:rsidRPr="00D962D2" w:rsidRDefault="003D3473" w:rsidP="005343BA">
      <w:pPr>
        <w:pStyle w:val="Default"/>
        <w:numPr>
          <w:ilvl w:val="0"/>
          <w:numId w:val="86"/>
        </w:numPr>
        <w:spacing w:after="60"/>
        <w:ind w:hanging="360"/>
        <w:jc w:val="both"/>
        <w:rPr>
          <w:color w:val="auto"/>
          <w:sz w:val="22"/>
          <w:szCs w:val="22"/>
          <w:lang w:val="sq-AL"/>
        </w:rPr>
      </w:pPr>
      <w:r w:rsidRPr="00D962D2">
        <w:rPr>
          <w:color w:val="auto"/>
          <w:sz w:val="22"/>
          <w:szCs w:val="22"/>
          <w:lang w:val="sq-AL"/>
        </w:rPr>
        <w:t xml:space="preserve">Mos – diskriminimi: Të gjithë të mbijetuarit janë të barabartë dhe duhet të trajtohen </w:t>
      </w:r>
      <w:r w:rsidR="00514481" w:rsidRPr="00D962D2">
        <w:rPr>
          <w:color w:val="auto"/>
          <w:sz w:val="22"/>
          <w:szCs w:val="22"/>
          <w:lang w:val="sq-AL"/>
        </w:rPr>
        <w:t>njëjtë</w:t>
      </w:r>
      <w:r w:rsidRPr="00D962D2">
        <w:rPr>
          <w:color w:val="auto"/>
          <w:sz w:val="22"/>
          <w:szCs w:val="22"/>
          <w:lang w:val="sq-AL"/>
        </w:rPr>
        <w:t xml:space="preserve"> dhe të kenë </w:t>
      </w:r>
      <w:r w:rsidR="00514481" w:rsidRPr="00D962D2">
        <w:rPr>
          <w:color w:val="auto"/>
          <w:sz w:val="22"/>
          <w:szCs w:val="22"/>
          <w:lang w:val="sq-AL"/>
        </w:rPr>
        <w:t>qasje</w:t>
      </w:r>
      <w:r w:rsidR="00014172" w:rsidRPr="00D962D2">
        <w:rPr>
          <w:color w:val="auto"/>
          <w:sz w:val="22"/>
          <w:szCs w:val="22"/>
          <w:lang w:val="sq-AL"/>
        </w:rPr>
        <w:t xml:space="preserve"> të barabartë në shërbime</w:t>
      </w:r>
      <w:r w:rsidR="005F1B18">
        <w:rPr>
          <w:color w:val="auto"/>
          <w:sz w:val="22"/>
          <w:szCs w:val="22"/>
          <w:lang w:val="sq-AL"/>
        </w:rPr>
        <w:t>;</w:t>
      </w:r>
      <w:r w:rsidRPr="00D962D2">
        <w:rPr>
          <w:color w:val="auto"/>
          <w:sz w:val="22"/>
          <w:szCs w:val="22"/>
          <w:lang w:val="sq-AL"/>
        </w:rPr>
        <w:t xml:space="preserve"> </w:t>
      </w:r>
    </w:p>
    <w:p w:rsidR="003D3473" w:rsidRPr="00D962D2" w:rsidRDefault="003D3473" w:rsidP="005343BA">
      <w:pPr>
        <w:pStyle w:val="Default"/>
        <w:numPr>
          <w:ilvl w:val="0"/>
          <w:numId w:val="86"/>
        </w:numPr>
        <w:spacing w:after="60"/>
        <w:ind w:hanging="360"/>
        <w:jc w:val="both"/>
        <w:rPr>
          <w:color w:val="auto"/>
          <w:sz w:val="22"/>
          <w:szCs w:val="22"/>
          <w:lang w:val="sq-AL"/>
        </w:rPr>
      </w:pPr>
      <w:r w:rsidRPr="00D962D2">
        <w:rPr>
          <w:color w:val="auto"/>
          <w:sz w:val="22"/>
          <w:szCs w:val="22"/>
          <w:lang w:val="sq-AL"/>
        </w:rPr>
        <w:t xml:space="preserve">Pajtueshmëria: Pajtueshmëria duhet të </w:t>
      </w:r>
      <w:r w:rsidR="00514481" w:rsidRPr="00D962D2">
        <w:rPr>
          <w:color w:val="auto"/>
          <w:sz w:val="22"/>
          <w:szCs w:val="22"/>
          <w:lang w:val="sq-AL"/>
        </w:rPr>
        <w:t>merret</w:t>
      </w:r>
      <w:r w:rsidRPr="00D962D2">
        <w:rPr>
          <w:color w:val="auto"/>
          <w:sz w:val="22"/>
          <w:szCs w:val="22"/>
          <w:lang w:val="sq-AL"/>
        </w:rPr>
        <w:t xml:space="preserve"> për procedura specifike dhe shërbime të caktuara. Vendimi i të mbije</w:t>
      </w:r>
      <w:r w:rsidR="00014172" w:rsidRPr="00D962D2">
        <w:rPr>
          <w:color w:val="auto"/>
          <w:sz w:val="22"/>
          <w:szCs w:val="22"/>
          <w:lang w:val="sq-AL"/>
        </w:rPr>
        <w:t>tuarit duhet të respektohet</w:t>
      </w:r>
      <w:r w:rsidR="005F1B18">
        <w:rPr>
          <w:color w:val="auto"/>
          <w:sz w:val="22"/>
          <w:szCs w:val="22"/>
          <w:lang w:val="sq-AL"/>
        </w:rPr>
        <w:t>;</w:t>
      </w:r>
      <w:r w:rsidRPr="00D962D2">
        <w:rPr>
          <w:color w:val="auto"/>
          <w:sz w:val="22"/>
          <w:szCs w:val="22"/>
          <w:lang w:val="sq-AL"/>
        </w:rPr>
        <w:t xml:space="preserve"> </w:t>
      </w:r>
    </w:p>
    <w:p w:rsidR="003D3473" w:rsidRPr="00D962D2" w:rsidRDefault="003D3473" w:rsidP="005343BA">
      <w:pPr>
        <w:pStyle w:val="Default"/>
        <w:spacing w:after="60"/>
        <w:ind w:left="1080"/>
        <w:jc w:val="both"/>
        <w:rPr>
          <w:color w:val="auto"/>
          <w:sz w:val="22"/>
          <w:szCs w:val="22"/>
          <w:lang w:val="sq-AL"/>
        </w:rPr>
      </w:pPr>
      <w:r w:rsidRPr="00D962D2">
        <w:rPr>
          <w:color w:val="auto"/>
          <w:sz w:val="22"/>
          <w:szCs w:val="22"/>
          <w:lang w:val="sq-AL"/>
        </w:rPr>
        <w:t>a. Ekzam</w:t>
      </w:r>
      <w:r w:rsidR="00C4106F" w:rsidRPr="00D962D2">
        <w:rPr>
          <w:color w:val="auto"/>
          <w:sz w:val="22"/>
          <w:szCs w:val="22"/>
          <w:lang w:val="sq-AL"/>
        </w:rPr>
        <w:t xml:space="preserve">inimi fizik </w:t>
      </w:r>
      <w:r w:rsidR="00014172" w:rsidRPr="00D962D2">
        <w:rPr>
          <w:color w:val="auto"/>
          <w:sz w:val="22"/>
          <w:szCs w:val="22"/>
          <w:lang w:val="sq-AL"/>
        </w:rPr>
        <w:t>dhe vetëm trajtimi</w:t>
      </w:r>
      <w:r w:rsidR="005F1B18">
        <w:rPr>
          <w:color w:val="auto"/>
          <w:sz w:val="22"/>
          <w:szCs w:val="22"/>
          <w:lang w:val="sq-AL"/>
        </w:rPr>
        <w:t>;</w:t>
      </w:r>
    </w:p>
    <w:p w:rsidR="003D3473" w:rsidRPr="00D962D2" w:rsidRDefault="003D3473" w:rsidP="005343BA">
      <w:pPr>
        <w:pStyle w:val="Default"/>
        <w:spacing w:after="60"/>
        <w:ind w:left="1080"/>
        <w:jc w:val="both"/>
        <w:rPr>
          <w:color w:val="auto"/>
          <w:sz w:val="22"/>
          <w:szCs w:val="22"/>
          <w:lang w:val="sq-AL"/>
        </w:rPr>
      </w:pPr>
      <w:r w:rsidRPr="00D962D2">
        <w:rPr>
          <w:color w:val="auto"/>
          <w:sz w:val="22"/>
          <w:szCs w:val="22"/>
          <w:lang w:val="sq-AL"/>
        </w:rPr>
        <w:t xml:space="preserve">b. Ekzaminimi fizik, trajtimi dhe </w:t>
      </w:r>
      <w:r w:rsidR="00514481" w:rsidRPr="00D962D2">
        <w:rPr>
          <w:color w:val="auto"/>
          <w:sz w:val="22"/>
          <w:szCs w:val="22"/>
          <w:lang w:val="sq-AL"/>
        </w:rPr>
        <w:t>investigimi</w:t>
      </w:r>
      <w:r w:rsidR="00014172" w:rsidRPr="00D962D2">
        <w:rPr>
          <w:color w:val="auto"/>
          <w:sz w:val="22"/>
          <w:szCs w:val="22"/>
          <w:lang w:val="sq-AL"/>
        </w:rPr>
        <w:t xml:space="preserve"> </w:t>
      </w:r>
      <w:proofErr w:type="spellStart"/>
      <w:r w:rsidR="00014172" w:rsidRPr="00D962D2">
        <w:rPr>
          <w:color w:val="auto"/>
          <w:sz w:val="22"/>
          <w:szCs w:val="22"/>
          <w:lang w:val="sq-AL"/>
        </w:rPr>
        <w:t>forenzik</w:t>
      </w:r>
      <w:proofErr w:type="spellEnd"/>
      <w:r w:rsidR="005F1B18">
        <w:rPr>
          <w:color w:val="auto"/>
          <w:sz w:val="22"/>
          <w:szCs w:val="22"/>
          <w:lang w:val="sq-AL"/>
        </w:rPr>
        <w:t>;</w:t>
      </w:r>
      <w:r w:rsidRPr="00D962D2">
        <w:rPr>
          <w:color w:val="auto"/>
          <w:sz w:val="22"/>
          <w:szCs w:val="22"/>
          <w:lang w:val="sq-AL"/>
        </w:rPr>
        <w:t xml:space="preserve"> </w:t>
      </w:r>
    </w:p>
    <w:p w:rsidR="003D3473" w:rsidRPr="00D962D2" w:rsidRDefault="003D3473" w:rsidP="005343BA">
      <w:pPr>
        <w:pStyle w:val="Default"/>
        <w:spacing w:after="60"/>
        <w:ind w:left="1080"/>
        <w:jc w:val="both"/>
        <w:rPr>
          <w:color w:val="auto"/>
          <w:sz w:val="22"/>
          <w:szCs w:val="22"/>
          <w:lang w:val="sq-AL"/>
        </w:rPr>
      </w:pPr>
      <w:r w:rsidRPr="00D962D2">
        <w:rPr>
          <w:color w:val="auto"/>
          <w:sz w:val="22"/>
          <w:szCs w:val="22"/>
          <w:lang w:val="sq-AL"/>
        </w:rPr>
        <w:t xml:space="preserve">c. Ekzaminimi fizik, trajtimi, hetimi </w:t>
      </w:r>
      <w:proofErr w:type="spellStart"/>
      <w:r w:rsidRPr="00D962D2">
        <w:rPr>
          <w:color w:val="auto"/>
          <w:sz w:val="22"/>
          <w:szCs w:val="22"/>
          <w:lang w:val="sq-AL"/>
        </w:rPr>
        <w:t>forenzik</w:t>
      </w:r>
      <w:proofErr w:type="spellEnd"/>
      <w:r w:rsidRPr="00D962D2">
        <w:rPr>
          <w:color w:val="auto"/>
          <w:sz w:val="22"/>
          <w:szCs w:val="22"/>
          <w:lang w:val="sq-AL"/>
        </w:rPr>
        <w:t xml:space="preserve">, hetimi policor dhe drejtësia ligjore. </w:t>
      </w:r>
    </w:p>
    <w:p w:rsidR="003D3473" w:rsidRPr="00D962D2" w:rsidRDefault="003D3473" w:rsidP="003D3473">
      <w:pPr>
        <w:pStyle w:val="Default"/>
        <w:rPr>
          <w:color w:val="auto"/>
          <w:lang w:val="sq-AL"/>
        </w:rPr>
      </w:pPr>
    </w:p>
    <w:p w:rsidR="003D3473" w:rsidRPr="00D962D2" w:rsidRDefault="003D3473" w:rsidP="007571F7">
      <w:pPr>
        <w:pStyle w:val="Default"/>
        <w:outlineLvl w:val="1"/>
        <w:rPr>
          <w:color w:val="auto"/>
          <w:lang w:val="sq-AL"/>
        </w:rPr>
      </w:pPr>
      <w:bookmarkStart w:id="52" w:name="_Toc366537917"/>
      <w:r w:rsidRPr="00D962D2">
        <w:rPr>
          <w:b/>
          <w:color w:val="auto"/>
          <w:lang w:val="sq-AL"/>
        </w:rPr>
        <w:t>5</w:t>
      </w:r>
      <w:r w:rsidRPr="00D962D2">
        <w:rPr>
          <w:color w:val="auto"/>
          <w:lang w:val="sq-AL"/>
        </w:rPr>
        <w:t>.</w:t>
      </w:r>
      <w:r w:rsidRPr="00D962D2">
        <w:rPr>
          <w:b/>
          <w:color w:val="auto"/>
          <w:lang w:val="sq-AL"/>
        </w:rPr>
        <w:t>2 Procedurat për kujdesin mjekësor për të mbijetuarin e DHBGJ</w:t>
      </w:r>
      <w:bookmarkEnd w:id="52"/>
      <w:r w:rsidR="00904F43" w:rsidRPr="00D962D2">
        <w:rPr>
          <w:b/>
          <w:color w:val="auto"/>
          <w:lang w:val="sq-AL"/>
        </w:rPr>
        <w:fldChar w:fldCharType="begin"/>
      </w:r>
      <w:r w:rsidR="00B42222" w:rsidRPr="00D962D2">
        <w:rPr>
          <w:color w:val="auto"/>
          <w:lang w:val="sq-AL"/>
        </w:rPr>
        <w:instrText xml:space="preserve"> XE "DHBGJ" </w:instrText>
      </w:r>
      <w:r w:rsidR="00904F43" w:rsidRPr="00D962D2">
        <w:rPr>
          <w:b/>
          <w:color w:val="auto"/>
          <w:lang w:val="sq-AL"/>
        </w:rPr>
        <w:fldChar w:fldCharType="end"/>
      </w:r>
      <w:r w:rsidRPr="00D962D2">
        <w:rPr>
          <w:color w:val="auto"/>
          <w:lang w:val="sq-AL"/>
        </w:rPr>
        <w:t xml:space="preserve"> </w:t>
      </w:r>
    </w:p>
    <w:p w:rsidR="003D3473" w:rsidRPr="00D962D2" w:rsidRDefault="000A0CE3" w:rsidP="003D3473">
      <w:pPr>
        <w:pStyle w:val="Default"/>
        <w:rPr>
          <w:color w:val="auto"/>
          <w:sz w:val="22"/>
          <w:szCs w:val="22"/>
          <w:lang w:val="sq-AL"/>
        </w:rPr>
      </w:pPr>
      <w:r w:rsidRPr="00D962D2">
        <w:rPr>
          <w:color w:val="auto"/>
          <w:sz w:val="22"/>
          <w:szCs w:val="22"/>
          <w:lang w:val="sq-AL"/>
        </w:rPr>
        <w:t xml:space="preserve">a)  </w:t>
      </w:r>
      <w:r w:rsidR="002652B5" w:rsidRPr="00D962D2">
        <w:rPr>
          <w:color w:val="auto"/>
          <w:sz w:val="22"/>
          <w:szCs w:val="22"/>
          <w:lang w:val="sq-AL"/>
        </w:rPr>
        <w:t>Konfidencialitetit</w:t>
      </w:r>
      <w:r w:rsidR="003D3473" w:rsidRPr="00D962D2">
        <w:rPr>
          <w:color w:val="auto"/>
          <w:sz w:val="22"/>
          <w:szCs w:val="22"/>
          <w:lang w:val="sq-AL"/>
        </w:rPr>
        <w:t xml:space="preserve"> dhe pajtueshmëria nga ana e të mbijetuarit </w:t>
      </w:r>
      <w:r w:rsidR="005F7CE8" w:rsidRPr="00D962D2">
        <w:rPr>
          <w:color w:val="auto"/>
          <w:sz w:val="22"/>
          <w:szCs w:val="22"/>
          <w:lang w:val="sq-AL"/>
        </w:rPr>
        <w:t>janë të</w:t>
      </w:r>
      <w:r w:rsidR="003D3473" w:rsidRPr="00D962D2">
        <w:rPr>
          <w:color w:val="auto"/>
          <w:sz w:val="22"/>
          <w:szCs w:val="22"/>
          <w:lang w:val="sq-AL"/>
        </w:rPr>
        <w:t xml:space="preserve"> nevojshme para se të bëhet marrja e historisë së plotë mjekësore dhe para se të bëhet ekzaminimi, dhe kjo </w:t>
      </w:r>
      <w:r w:rsidR="00514481" w:rsidRPr="00D962D2">
        <w:rPr>
          <w:color w:val="auto"/>
          <w:sz w:val="22"/>
          <w:szCs w:val="22"/>
          <w:lang w:val="sq-AL"/>
        </w:rPr>
        <w:t>duhet</w:t>
      </w:r>
      <w:r w:rsidR="003D3473" w:rsidRPr="00D962D2">
        <w:rPr>
          <w:color w:val="auto"/>
          <w:sz w:val="22"/>
          <w:szCs w:val="22"/>
          <w:lang w:val="sq-AL"/>
        </w:rPr>
        <w:t xml:space="preserve"> të jetë në formë të shkruar. Është e domosdoshme që i/e mbijetuara të njoftohet dhe të </w:t>
      </w:r>
      <w:r w:rsidR="005F7CE8" w:rsidRPr="00D962D2">
        <w:rPr>
          <w:color w:val="auto"/>
          <w:sz w:val="22"/>
          <w:szCs w:val="22"/>
          <w:lang w:val="sq-AL"/>
        </w:rPr>
        <w:t>kuptojë mundësitë/shërbimet që</w:t>
      </w:r>
      <w:r w:rsidR="003D3473" w:rsidRPr="00D962D2">
        <w:rPr>
          <w:color w:val="auto"/>
          <w:sz w:val="22"/>
          <w:szCs w:val="22"/>
          <w:lang w:val="sq-AL"/>
        </w:rPr>
        <w:t xml:space="preserve"> ka në dispozicion. Informacioni duhet të jetë adekuat që të mundësojë të mbijetuarit të marrë vendime të informuara për shëndetin e tij/saj. </w:t>
      </w:r>
    </w:p>
    <w:p w:rsidR="003D3473" w:rsidRPr="00D962D2" w:rsidRDefault="003D3473" w:rsidP="003D3473">
      <w:pPr>
        <w:pStyle w:val="Default"/>
        <w:rPr>
          <w:color w:val="auto"/>
          <w:sz w:val="22"/>
          <w:szCs w:val="22"/>
          <w:lang w:val="sq-AL"/>
        </w:rPr>
      </w:pPr>
      <w:r w:rsidRPr="00D962D2">
        <w:rPr>
          <w:color w:val="auto"/>
          <w:sz w:val="22"/>
          <w:szCs w:val="22"/>
          <w:lang w:val="sq-AL"/>
        </w:rPr>
        <w:t>Të mbijetuarit  kanë të dr</w:t>
      </w:r>
      <w:r w:rsidR="005F7CE8" w:rsidRPr="00D962D2">
        <w:rPr>
          <w:color w:val="auto"/>
          <w:sz w:val="22"/>
          <w:szCs w:val="22"/>
          <w:lang w:val="sq-AL"/>
        </w:rPr>
        <w:t>ejtën për të marrë</w:t>
      </w:r>
      <w:r w:rsidRPr="00D962D2">
        <w:rPr>
          <w:color w:val="auto"/>
          <w:sz w:val="22"/>
          <w:szCs w:val="22"/>
          <w:lang w:val="sq-AL"/>
        </w:rPr>
        <w:t xml:space="preserve"> kujdes shëndetësor edhe nëse ata nuk pajtohen për mbledhjen e provave forenzike dhe </w:t>
      </w:r>
      <w:r w:rsidR="00514481" w:rsidRPr="00D962D2">
        <w:rPr>
          <w:color w:val="auto"/>
          <w:sz w:val="22"/>
          <w:szCs w:val="22"/>
          <w:lang w:val="sq-AL"/>
        </w:rPr>
        <w:t>përfshirjen</w:t>
      </w:r>
      <w:r w:rsidRPr="00D962D2">
        <w:rPr>
          <w:color w:val="auto"/>
          <w:sz w:val="22"/>
          <w:szCs w:val="22"/>
          <w:lang w:val="sq-AL"/>
        </w:rPr>
        <w:t xml:space="preserve"> e </w:t>
      </w:r>
      <w:r w:rsidR="00514481" w:rsidRPr="00D962D2">
        <w:rPr>
          <w:color w:val="auto"/>
          <w:sz w:val="22"/>
          <w:szCs w:val="22"/>
          <w:lang w:val="sq-AL"/>
        </w:rPr>
        <w:t>policisë</w:t>
      </w:r>
      <w:r w:rsidRPr="00D962D2">
        <w:rPr>
          <w:color w:val="auto"/>
          <w:sz w:val="22"/>
          <w:szCs w:val="22"/>
          <w:lang w:val="sq-AL"/>
        </w:rPr>
        <w:t xml:space="preserve">. </w:t>
      </w:r>
    </w:p>
    <w:p w:rsidR="003D3473" w:rsidRPr="00D962D2" w:rsidRDefault="003D3473" w:rsidP="003D3473">
      <w:pPr>
        <w:pStyle w:val="Default"/>
        <w:spacing w:before="240"/>
        <w:rPr>
          <w:color w:val="auto"/>
          <w:sz w:val="22"/>
          <w:szCs w:val="22"/>
          <w:lang w:val="sq-AL"/>
        </w:rPr>
      </w:pPr>
      <w:r w:rsidRPr="00D962D2">
        <w:rPr>
          <w:b/>
          <w:color w:val="auto"/>
          <w:sz w:val="22"/>
          <w:szCs w:val="22"/>
          <w:lang w:val="sq-AL"/>
        </w:rPr>
        <w:t xml:space="preserve">I- </w:t>
      </w:r>
      <w:r w:rsidR="00514481" w:rsidRPr="00D962D2">
        <w:rPr>
          <w:b/>
          <w:color w:val="auto"/>
          <w:sz w:val="22"/>
          <w:szCs w:val="22"/>
          <w:lang w:val="sq-AL"/>
        </w:rPr>
        <w:t>Konfidencialiteti</w:t>
      </w:r>
      <w:r w:rsidRPr="00D962D2">
        <w:rPr>
          <w:color w:val="auto"/>
          <w:sz w:val="22"/>
          <w:szCs w:val="22"/>
          <w:lang w:val="sq-AL"/>
        </w:rPr>
        <w:t xml:space="preserve"> – Kjo është e drejtë e individit pavarësisht moshës, që informacionet e tyre personale dhe të </w:t>
      </w:r>
      <w:r w:rsidR="00C5475C" w:rsidRPr="00D962D2">
        <w:rPr>
          <w:color w:val="auto"/>
          <w:sz w:val="22"/>
          <w:szCs w:val="22"/>
          <w:lang w:val="sq-AL"/>
        </w:rPr>
        <w:t xml:space="preserve">dokumentimit </w:t>
      </w:r>
      <w:r w:rsidRPr="00D962D2">
        <w:rPr>
          <w:color w:val="auto"/>
          <w:sz w:val="22"/>
          <w:szCs w:val="22"/>
          <w:lang w:val="sq-AL"/>
        </w:rPr>
        <w:t xml:space="preserve">mjekësor të mbeten private. Informacioni i tillë duhet të jetë në dispozicion vetëm të ofruesve të shërbimeve shëndetësore që menaxhojnë rastin e të mbijetuarit. </w:t>
      </w:r>
    </w:p>
    <w:p w:rsidR="003D3473" w:rsidRPr="00D962D2" w:rsidRDefault="00C5475C" w:rsidP="003D3473">
      <w:pPr>
        <w:pStyle w:val="Default"/>
        <w:spacing w:before="240"/>
        <w:rPr>
          <w:color w:val="auto"/>
          <w:sz w:val="22"/>
          <w:szCs w:val="22"/>
          <w:lang w:val="sq-AL"/>
        </w:rPr>
      </w:pPr>
      <w:r w:rsidRPr="00D962D2">
        <w:rPr>
          <w:color w:val="auto"/>
          <w:sz w:val="22"/>
          <w:szCs w:val="22"/>
          <w:lang w:val="sq-AL"/>
        </w:rPr>
        <w:t>Sidoqoftë</w:t>
      </w:r>
      <w:r w:rsidR="003D3473" w:rsidRPr="00D962D2">
        <w:rPr>
          <w:color w:val="auto"/>
          <w:sz w:val="22"/>
          <w:szCs w:val="22"/>
          <w:lang w:val="sq-AL"/>
        </w:rPr>
        <w:t xml:space="preserve">, mund të pritet që informatat mjekësore të jenë në dispozicion të palës së tretë </w:t>
      </w:r>
      <w:r w:rsidRPr="00D962D2">
        <w:rPr>
          <w:color w:val="auto"/>
          <w:sz w:val="22"/>
          <w:szCs w:val="22"/>
          <w:lang w:val="sq-AL"/>
        </w:rPr>
        <w:t>përveç</w:t>
      </w:r>
      <w:r w:rsidR="003D3473" w:rsidRPr="00D962D2">
        <w:rPr>
          <w:color w:val="auto"/>
          <w:sz w:val="22"/>
          <w:szCs w:val="22"/>
          <w:lang w:val="sq-AL"/>
        </w:rPr>
        <w:t xml:space="preserve"> ofruesit të shërbimit shëndetësor; në ato raste kur i/e mbijetuara shkakton dëmtim trupor vetit apo të mbijetuarit tjetër. </w:t>
      </w:r>
    </w:p>
    <w:p w:rsidR="003D3473" w:rsidRPr="00D962D2" w:rsidRDefault="003D3473" w:rsidP="003D3473">
      <w:pPr>
        <w:pStyle w:val="Default"/>
        <w:spacing w:before="240"/>
        <w:rPr>
          <w:color w:val="auto"/>
          <w:sz w:val="22"/>
          <w:szCs w:val="22"/>
          <w:lang w:val="sq-AL"/>
        </w:rPr>
      </w:pPr>
      <w:r w:rsidRPr="00D962D2">
        <w:rPr>
          <w:color w:val="auto"/>
          <w:sz w:val="22"/>
          <w:szCs w:val="22"/>
          <w:lang w:val="sq-AL"/>
        </w:rPr>
        <w:t xml:space="preserve">Zbulimi i informatave mjekësore mund të lejohet në situata të caktuara; </w:t>
      </w:r>
    </w:p>
    <w:p w:rsidR="003D3473" w:rsidRPr="00D962D2" w:rsidRDefault="003D3473" w:rsidP="005343BA">
      <w:pPr>
        <w:pStyle w:val="Default"/>
        <w:spacing w:before="240"/>
        <w:ind w:left="1080" w:hanging="180"/>
        <w:rPr>
          <w:color w:val="auto"/>
          <w:sz w:val="22"/>
          <w:szCs w:val="22"/>
          <w:lang w:val="sq-AL"/>
        </w:rPr>
      </w:pPr>
      <w:r w:rsidRPr="00D962D2">
        <w:rPr>
          <w:color w:val="auto"/>
          <w:sz w:val="22"/>
          <w:szCs w:val="22"/>
          <w:lang w:val="sq-AL"/>
        </w:rPr>
        <w:t>a)</w:t>
      </w:r>
      <w:r w:rsidR="0007553A" w:rsidRPr="00D962D2">
        <w:rPr>
          <w:color w:val="auto"/>
          <w:sz w:val="22"/>
          <w:szCs w:val="22"/>
          <w:lang w:val="sq-AL"/>
        </w:rPr>
        <w:t xml:space="preserve"> </w:t>
      </w:r>
      <w:r w:rsidRPr="00D962D2">
        <w:rPr>
          <w:color w:val="auto"/>
          <w:sz w:val="22"/>
          <w:szCs w:val="22"/>
          <w:lang w:val="sq-AL"/>
        </w:rPr>
        <w:t>Ofruesve të shërbimeve tjera që janë të përfshirë n</w:t>
      </w:r>
      <w:r w:rsidR="0014547E" w:rsidRPr="00D962D2">
        <w:rPr>
          <w:color w:val="auto"/>
          <w:sz w:val="22"/>
          <w:szCs w:val="22"/>
          <w:lang w:val="sq-AL"/>
        </w:rPr>
        <w:t>ë kujdesin për të mbijetuarin</w:t>
      </w:r>
      <w:r w:rsidR="005F1B18">
        <w:rPr>
          <w:color w:val="auto"/>
          <w:sz w:val="22"/>
          <w:szCs w:val="22"/>
          <w:lang w:val="sq-AL"/>
        </w:rPr>
        <w:t>;</w:t>
      </w:r>
    </w:p>
    <w:p w:rsidR="003D3473" w:rsidRPr="00D962D2" w:rsidRDefault="003D3473" w:rsidP="005343BA">
      <w:pPr>
        <w:pStyle w:val="Default"/>
        <w:spacing w:before="240"/>
        <w:ind w:left="1080" w:hanging="180"/>
        <w:rPr>
          <w:color w:val="auto"/>
          <w:sz w:val="22"/>
          <w:szCs w:val="22"/>
          <w:lang w:val="sq-AL"/>
        </w:rPr>
      </w:pPr>
      <w:r w:rsidRPr="00D962D2">
        <w:rPr>
          <w:color w:val="auto"/>
          <w:sz w:val="22"/>
          <w:szCs w:val="22"/>
          <w:lang w:val="sq-AL"/>
        </w:rPr>
        <w:t>b) Paguesit e shërbimeve të kujdesit shëndetësor (</w:t>
      </w:r>
      <w:r w:rsidR="0014547E" w:rsidRPr="00D962D2">
        <w:rPr>
          <w:color w:val="auto"/>
          <w:sz w:val="22"/>
          <w:szCs w:val="22"/>
          <w:lang w:val="sq-AL"/>
        </w:rPr>
        <w:t>agjencitë e sigurimit mjekësor)</w:t>
      </w:r>
      <w:r w:rsidR="005F1B18">
        <w:rPr>
          <w:color w:val="auto"/>
          <w:sz w:val="22"/>
          <w:szCs w:val="22"/>
          <w:lang w:val="sq-AL"/>
        </w:rPr>
        <w:t>;</w:t>
      </w:r>
    </w:p>
    <w:p w:rsidR="003D3473" w:rsidRPr="00D962D2" w:rsidRDefault="003D3473" w:rsidP="005343BA">
      <w:pPr>
        <w:pStyle w:val="Default"/>
        <w:spacing w:before="240"/>
        <w:ind w:left="1080" w:hanging="180"/>
        <w:rPr>
          <w:color w:val="auto"/>
          <w:sz w:val="22"/>
          <w:szCs w:val="22"/>
          <w:lang w:val="sq-AL"/>
        </w:rPr>
      </w:pPr>
      <w:r w:rsidRPr="00D962D2">
        <w:rPr>
          <w:color w:val="auto"/>
          <w:sz w:val="22"/>
          <w:szCs w:val="22"/>
          <w:lang w:val="sq-AL"/>
        </w:rPr>
        <w:t xml:space="preserve">c) Personit </w:t>
      </w:r>
      <w:r w:rsidR="0014547E" w:rsidRPr="00D962D2">
        <w:rPr>
          <w:color w:val="auto"/>
          <w:sz w:val="22"/>
          <w:szCs w:val="22"/>
          <w:lang w:val="sq-AL"/>
        </w:rPr>
        <w:t>që është përgjegjës në gjykatë</w:t>
      </w:r>
      <w:r w:rsidR="005F1B18">
        <w:rPr>
          <w:color w:val="auto"/>
          <w:sz w:val="22"/>
          <w:szCs w:val="22"/>
          <w:lang w:val="sq-AL"/>
        </w:rPr>
        <w:t>;</w:t>
      </w:r>
    </w:p>
    <w:p w:rsidR="003D3473" w:rsidRPr="00D962D2" w:rsidRDefault="0007553A" w:rsidP="0014547E">
      <w:pPr>
        <w:pStyle w:val="Default"/>
        <w:spacing w:before="240"/>
        <w:ind w:left="1080" w:hanging="180"/>
        <w:rPr>
          <w:color w:val="auto"/>
          <w:sz w:val="22"/>
          <w:szCs w:val="22"/>
          <w:lang w:val="sq-AL"/>
        </w:rPr>
      </w:pPr>
      <w:r w:rsidRPr="00D962D2">
        <w:rPr>
          <w:color w:val="auto"/>
          <w:sz w:val="22"/>
          <w:szCs w:val="22"/>
          <w:lang w:val="sq-AL"/>
        </w:rPr>
        <w:t>d</w:t>
      </w:r>
      <w:r w:rsidR="003D3473" w:rsidRPr="00D962D2">
        <w:rPr>
          <w:color w:val="auto"/>
          <w:sz w:val="22"/>
          <w:szCs w:val="22"/>
          <w:lang w:val="sq-AL"/>
        </w:rPr>
        <w:t>) Palëve tjera kur kërkoh</w:t>
      </w:r>
      <w:r w:rsidR="00C4106F" w:rsidRPr="00D962D2">
        <w:rPr>
          <w:color w:val="auto"/>
          <w:sz w:val="22"/>
          <w:szCs w:val="22"/>
          <w:lang w:val="sq-AL"/>
        </w:rPr>
        <w:t>et nga vetë i mbijetuari</w:t>
      </w:r>
      <w:r w:rsidR="003D3473" w:rsidRPr="00D962D2">
        <w:rPr>
          <w:color w:val="auto"/>
          <w:sz w:val="22"/>
          <w:szCs w:val="22"/>
          <w:lang w:val="sq-AL"/>
        </w:rPr>
        <w:t xml:space="preserve">. </w:t>
      </w:r>
    </w:p>
    <w:p w:rsidR="003D3473" w:rsidRPr="00D962D2" w:rsidRDefault="003D3473" w:rsidP="003D3473">
      <w:pPr>
        <w:pStyle w:val="Default"/>
        <w:spacing w:before="240"/>
        <w:rPr>
          <w:color w:val="auto"/>
          <w:sz w:val="22"/>
          <w:szCs w:val="22"/>
          <w:lang w:val="sq-AL"/>
        </w:rPr>
      </w:pPr>
      <w:r w:rsidRPr="00D962D2">
        <w:rPr>
          <w:b/>
          <w:color w:val="auto"/>
          <w:sz w:val="22"/>
          <w:szCs w:val="22"/>
          <w:lang w:val="sq-AL"/>
        </w:rPr>
        <w:t xml:space="preserve">II-  </w:t>
      </w:r>
      <w:r w:rsidR="00C5475C" w:rsidRPr="00D962D2">
        <w:rPr>
          <w:b/>
          <w:color w:val="auto"/>
          <w:sz w:val="22"/>
          <w:szCs w:val="22"/>
          <w:lang w:val="sq-AL"/>
        </w:rPr>
        <w:t>Dhënia</w:t>
      </w:r>
      <w:r w:rsidRPr="00D962D2">
        <w:rPr>
          <w:b/>
          <w:color w:val="auto"/>
          <w:sz w:val="22"/>
          <w:szCs w:val="22"/>
          <w:lang w:val="sq-AL"/>
        </w:rPr>
        <w:t xml:space="preserve"> e pëlqimit</w:t>
      </w:r>
      <w:r w:rsidRPr="00D962D2">
        <w:rPr>
          <w:color w:val="auto"/>
          <w:sz w:val="22"/>
          <w:szCs w:val="22"/>
          <w:lang w:val="sq-AL"/>
        </w:rPr>
        <w:t xml:space="preserve">  - Gjatë dhën</w:t>
      </w:r>
      <w:r w:rsidR="00C5475C" w:rsidRPr="00D962D2">
        <w:rPr>
          <w:color w:val="auto"/>
          <w:sz w:val="22"/>
          <w:szCs w:val="22"/>
          <w:lang w:val="sq-AL"/>
        </w:rPr>
        <w:t>ies</w:t>
      </w:r>
      <w:r w:rsidRPr="00D962D2">
        <w:rPr>
          <w:color w:val="auto"/>
          <w:sz w:val="22"/>
          <w:szCs w:val="22"/>
          <w:lang w:val="sq-AL"/>
        </w:rPr>
        <w:t xml:space="preserve"> së pëlqimit, ofruesi i shërbimeve shëndetësore ofron informata adekuate dhe korrekte mjekësore në dispozicion të </w:t>
      </w:r>
      <w:proofErr w:type="spellStart"/>
      <w:r w:rsidRPr="00D962D2">
        <w:rPr>
          <w:color w:val="auto"/>
          <w:sz w:val="22"/>
          <w:szCs w:val="22"/>
          <w:lang w:val="sq-AL"/>
        </w:rPr>
        <w:t>të</w:t>
      </w:r>
      <w:proofErr w:type="spellEnd"/>
      <w:r w:rsidRPr="00D962D2">
        <w:rPr>
          <w:color w:val="auto"/>
          <w:sz w:val="22"/>
          <w:szCs w:val="22"/>
          <w:lang w:val="sq-AL"/>
        </w:rPr>
        <w:t xml:space="preserve"> mbijetuarit. Ofruesi i shërbimeve shëndetësore sigurohet që </w:t>
      </w:r>
      <w:r w:rsidR="00C4106F" w:rsidRPr="00D962D2">
        <w:rPr>
          <w:color w:val="auto"/>
          <w:sz w:val="22"/>
          <w:szCs w:val="22"/>
          <w:lang w:val="sq-AL"/>
        </w:rPr>
        <w:t>i mbijetuari</w:t>
      </w:r>
      <w:r w:rsidRPr="00D962D2">
        <w:rPr>
          <w:color w:val="auto"/>
          <w:sz w:val="22"/>
          <w:szCs w:val="22"/>
          <w:lang w:val="sq-AL"/>
        </w:rPr>
        <w:t xml:space="preserve"> informohet dhe i kupton mundësitë e trajtimit që janë në dispozicio</w:t>
      </w:r>
      <w:r w:rsidR="0014547E" w:rsidRPr="00D962D2">
        <w:rPr>
          <w:color w:val="auto"/>
          <w:sz w:val="22"/>
          <w:szCs w:val="22"/>
          <w:lang w:val="sq-AL"/>
        </w:rPr>
        <w:t>n dhe vendimet qe ai i merr</w:t>
      </w:r>
      <w:r w:rsidRPr="00D962D2">
        <w:rPr>
          <w:color w:val="auto"/>
          <w:sz w:val="22"/>
          <w:szCs w:val="22"/>
          <w:lang w:val="sq-AL"/>
        </w:rPr>
        <w:t xml:space="preserve">. </w:t>
      </w:r>
    </w:p>
    <w:p w:rsidR="003D3473" w:rsidRPr="00D962D2" w:rsidRDefault="003D3473" w:rsidP="003D3473">
      <w:pPr>
        <w:pStyle w:val="Default"/>
        <w:spacing w:before="240"/>
        <w:rPr>
          <w:color w:val="auto"/>
          <w:sz w:val="22"/>
          <w:szCs w:val="22"/>
          <w:lang w:val="sq-AL"/>
        </w:rPr>
      </w:pPr>
      <w:r w:rsidRPr="00D962D2">
        <w:rPr>
          <w:color w:val="auto"/>
          <w:sz w:val="22"/>
          <w:szCs w:val="22"/>
          <w:lang w:val="sq-AL"/>
        </w:rPr>
        <w:t>Për shkak të aspektit mjeko-ligjor të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Pr="00D962D2">
        <w:rPr>
          <w:color w:val="auto"/>
          <w:sz w:val="22"/>
          <w:szCs w:val="22"/>
          <w:lang w:val="sq-AL"/>
        </w:rPr>
        <w:t>, është e rëndësishme që i</w:t>
      </w:r>
      <w:r w:rsidR="00C4106F" w:rsidRPr="00D962D2">
        <w:rPr>
          <w:color w:val="auto"/>
          <w:sz w:val="22"/>
          <w:szCs w:val="22"/>
          <w:lang w:val="sq-AL"/>
        </w:rPr>
        <w:t xml:space="preserve"> mbijetuari</w:t>
      </w:r>
      <w:r w:rsidR="008860DB" w:rsidRPr="00D962D2">
        <w:rPr>
          <w:color w:val="auto"/>
          <w:sz w:val="22"/>
          <w:szCs w:val="22"/>
          <w:lang w:val="sq-AL"/>
        </w:rPr>
        <w:t xml:space="preserve"> të nënshkruaj</w:t>
      </w:r>
      <w:r w:rsidR="0014547E" w:rsidRPr="00D962D2">
        <w:rPr>
          <w:color w:val="auto"/>
          <w:sz w:val="22"/>
          <w:szCs w:val="22"/>
          <w:lang w:val="sq-AL"/>
        </w:rPr>
        <w:t xml:space="preserve"> formularin</w:t>
      </w:r>
      <w:r w:rsidRPr="00D962D2">
        <w:rPr>
          <w:color w:val="auto"/>
          <w:sz w:val="22"/>
          <w:szCs w:val="22"/>
          <w:lang w:val="sq-AL"/>
        </w:rPr>
        <w:t xml:space="preserve"> e </w:t>
      </w:r>
      <w:r w:rsidR="00C5475C" w:rsidRPr="00D962D2">
        <w:rPr>
          <w:color w:val="auto"/>
          <w:sz w:val="22"/>
          <w:szCs w:val="22"/>
          <w:lang w:val="sq-AL"/>
        </w:rPr>
        <w:t>dhënies</w:t>
      </w:r>
      <w:r w:rsidRPr="00D962D2">
        <w:rPr>
          <w:color w:val="auto"/>
          <w:sz w:val="22"/>
          <w:szCs w:val="22"/>
          <w:lang w:val="sq-AL"/>
        </w:rPr>
        <w:t xml:space="preserve"> së pëlqimit pasi që ofruesi i shërbimeve shëndetësore është siguruar që ai/ajo plotësisht e kupton informatën që i është dhënë. </w:t>
      </w:r>
    </w:p>
    <w:p w:rsidR="003D3473" w:rsidRPr="00D962D2" w:rsidRDefault="003D3473" w:rsidP="003D3473">
      <w:pPr>
        <w:pStyle w:val="Default"/>
        <w:spacing w:before="240"/>
        <w:rPr>
          <w:color w:val="auto"/>
          <w:sz w:val="22"/>
          <w:szCs w:val="22"/>
          <w:lang w:val="sq-AL"/>
        </w:rPr>
      </w:pPr>
      <w:r w:rsidRPr="00D962D2">
        <w:rPr>
          <w:color w:val="auto"/>
          <w:sz w:val="22"/>
          <w:szCs w:val="22"/>
          <w:lang w:val="sq-AL"/>
        </w:rPr>
        <w:t xml:space="preserve">Ofruesi i shërbimeve shëndetësore duhet t’i </w:t>
      </w:r>
      <w:r w:rsidR="00C5475C" w:rsidRPr="00D962D2">
        <w:rPr>
          <w:color w:val="auto"/>
          <w:sz w:val="22"/>
          <w:szCs w:val="22"/>
          <w:lang w:val="sq-AL"/>
        </w:rPr>
        <w:t>shpjegojë</w:t>
      </w:r>
      <w:r w:rsidRPr="00D962D2">
        <w:rPr>
          <w:color w:val="auto"/>
          <w:sz w:val="22"/>
          <w:szCs w:val="22"/>
          <w:lang w:val="sq-AL"/>
        </w:rPr>
        <w:t xml:space="preserve"> të </w:t>
      </w:r>
      <w:proofErr w:type="spellStart"/>
      <w:r w:rsidRPr="00D962D2">
        <w:rPr>
          <w:color w:val="auto"/>
          <w:sz w:val="22"/>
          <w:szCs w:val="22"/>
          <w:lang w:val="sq-AL"/>
        </w:rPr>
        <w:t>të</w:t>
      </w:r>
      <w:proofErr w:type="spellEnd"/>
      <w:r w:rsidRPr="00D962D2">
        <w:rPr>
          <w:color w:val="auto"/>
          <w:sz w:val="22"/>
          <w:szCs w:val="22"/>
          <w:lang w:val="sq-AL"/>
        </w:rPr>
        <w:t xml:space="preserve"> mbijetuarit kur ai/ajo jep pëlqimin për provat forenzike dhe </w:t>
      </w:r>
      <w:r w:rsidR="00C5475C" w:rsidRPr="00D962D2">
        <w:rPr>
          <w:color w:val="auto"/>
          <w:sz w:val="22"/>
          <w:szCs w:val="22"/>
          <w:lang w:val="sq-AL"/>
        </w:rPr>
        <w:t>përfshirjen</w:t>
      </w:r>
      <w:r w:rsidRPr="00D962D2">
        <w:rPr>
          <w:color w:val="auto"/>
          <w:sz w:val="22"/>
          <w:szCs w:val="22"/>
          <w:lang w:val="sq-AL"/>
        </w:rPr>
        <w:t xml:space="preserve"> e policisë që informatat e mbledhura gjatë ekzaminimit të jenë </w:t>
      </w:r>
      <w:r w:rsidR="0014547E" w:rsidRPr="00D962D2">
        <w:rPr>
          <w:color w:val="auto"/>
          <w:sz w:val="22"/>
          <w:szCs w:val="22"/>
          <w:lang w:val="sq-AL"/>
        </w:rPr>
        <w:t>prezent</w:t>
      </w:r>
      <w:r w:rsidRPr="00D962D2">
        <w:rPr>
          <w:color w:val="auto"/>
          <w:sz w:val="22"/>
          <w:szCs w:val="22"/>
          <w:lang w:val="sq-AL"/>
        </w:rPr>
        <w:t xml:space="preserve"> në gjyq. Ofruesi i shërbimeve shëndetësore duhet të informojë të mbijetuarin e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Pr="00D962D2">
        <w:rPr>
          <w:color w:val="auto"/>
          <w:sz w:val="22"/>
          <w:szCs w:val="22"/>
          <w:lang w:val="sq-AL"/>
        </w:rPr>
        <w:t xml:space="preserve"> se ai/ajo ka të drejtë të refuzojë </w:t>
      </w:r>
      <w:r w:rsidR="00C5475C" w:rsidRPr="00D962D2">
        <w:rPr>
          <w:color w:val="auto"/>
          <w:sz w:val="22"/>
          <w:szCs w:val="22"/>
          <w:lang w:val="sq-AL"/>
        </w:rPr>
        <w:t>dhënien</w:t>
      </w:r>
      <w:r w:rsidRPr="00D962D2">
        <w:rPr>
          <w:color w:val="auto"/>
          <w:sz w:val="22"/>
          <w:szCs w:val="22"/>
          <w:lang w:val="sq-AL"/>
        </w:rPr>
        <w:t xml:space="preserve"> e pëlqimit tek të gjitha apo vetëm te disa aspekte të trajtimit dhe konsultimit mjekësor. </w:t>
      </w:r>
    </w:p>
    <w:p w:rsidR="003D3473" w:rsidRPr="00D962D2" w:rsidRDefault="003D3473" w:rsidP="003D3473">
      <w:pPr>
        <w:pStyle w:val="Default"/>
        <w:spacing w:before="240"/>
        <w:rPr>
          <w:color w:val="auto"/>
          <w:sz w:val="22"/>
          <w:szCs w:val="22"/>
          <w:lang w:val="sq-AL"/>
        </w:rPr>
      </w:pPr>
      <w:r w:rsidRPr="00D962D2">
        <w:rPr>
          <w:color w:val="auto"/>
          <w:sz w:val="22"/>
          <w:szCs w:val="22"/>
          <w:lang w:val="sq-AL"/>
        </w:rPr>
        <w:t xml:space="preserve">b) </w:t>
      </w:r>
      <w:r w:rsidR="000A0CE3" w:rsidRPr="00D962D2">
        <w:rPr>
          <w:color w:val="auto"/>
          <w:sz w:val="22"/>
          <w:szCs w:val="22"/>
          <w:lang w:val="sq-AL"/>
        </w:rPr>
        <w:t xml:space="preserve"> </w:t>
      </w:r>
      <w:r w:rsidRPr="00D962D2">
        <w:rPr>
          <w:color w:val="auto"/>
          <w:sz w:val="22"/>
          <w:szCs w:val="22"/>
          <w:lang w:val="sq-AL"/>
        </w:rPr>
        <w:t xml:space="preserve">Ofruesit </w:t>
      </w:r>
      <w:r w:rsidR="000A0CE3" w:rsidRPr="00D962D2">
        <w:rPr>
          <w:color w:val="auto"/>
          <w:sz w:val="22"/>
          <w:szCs w:val="22"/>
          <w:lang w:val="sq-AL"/>
        </w:rPr>
        <w:t>e shërbimeve shëndetësore duhet:</w:t>
      </w:r>
    </w:p>
    <w:p w:rsidR="003D3473" w:rsidRPr="00D962D2" w:rsidRDefault="003D3473" w:rsidP="0014547E">
      <w:pPr>
        <w:pStyle w:val="Default"/>
        <w:numPr>
          <w:ilvl w:val="0"/>
          <w:numId w:val="16"/>
        </w:numPr>
        <w:spacing w:after="80"/>
        <w:ind w:left="1080"/>
        <w:rPr>
          <w:color w:val="auto"/>
          <w:sz w:val="22"/>
          <w:szCs w:val="22"/>
          <w:lang w:val="sq-AL"/>
        </w:rPr>
      </w:pPr>
      <w:r w:rsidRPr="00D962D2">
        <w:rPr>
          <w:color w:val="auto"/>
          <w:sz w:val="22"/>
          <w:szCs w:val="22"/>
          <w:lang w:val="sq-AL"/>
        </w:rPr>
        <w:t>Të ofrojnë informata të mbijetuarit për pasojat mjekësore që lidhen me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Pr="00D962D2">
        <w:rPr>
          <w:color w:val="auto"/>
          <w:sz w:val="22"/>
          <w:szCs w:val="22"/>
          <w:lang w:val="sq-AL"/>
        </w:rPr>
        <w:t xml:space="preserve">, duke përfshirë rrezikun e </w:t>
      </w:r>
      <w:r w:rsidR="009E39AE" w:rsidRPr="00D962D2">
        <w:rPr>
          <w:color w:val="auto"/>
          <w:sz w:val="22"/>
          <w:szCs w:val="22"/>
          <w:lang w:val="sq-AL"/>
        </w:rPr>
        <w:t>IST</w:t>
      </w:r>
      <w:r w:rsidRPr="00D962D2">
        <w:rPr>
          <w:color w:val="auto"/>
          <w:sz w:val="22"/>
          <w:szCs w:val="22"/>
          <w:lang w:val="sq-AL"/>
        </w:rPr>
        <w:t>, HIV</w:t>
      </w:r>
      <w:r w:rsidR="00904F43" w:rsidRPr="00D962D2">
        <w:rPr>
          <w:color w:val="auto"/>
          <w:sz w:val="22"/>
          <w:szCs w:val="22"/>
          <w:lang w:val="sq-AL"/>
        </w:rPr>
        <w:fldChar w:fldCharType="begin"/>
      </w:r>
      <w:r w:rsidR="009E39AE" w:rsidRPr="00D962D2">
        <w:rPr>
          <w:color w:val="auto"/>
          <w:sz w:val="22"/>
          <w:szCs w:val="22"/>
          <w:lang w:val="sq-AL"/>
        </w:rPr>
        <w:instrText xml:space="preserve"> XE "HIV" </w:instrText>
      </w:r>
      <w:r w:rsidR="00904F43" w:rsidRPr="00D962D2">
        <w:rPr>
          <w:color w:val="auto"/>
          <w:sz w:val="22"/>
          <w:szCs w:val="22"/>
          <w:lang w:val="sq-AL"/>
        </w:rPr>
        <w:fldChar w:fldCharType="end"/>
      </w:r>
      <w:r w:rsidRPr="00D962D2">
        <w:rPr>
          <w:color w:val="auto"/>
          <w:sz w:val="22"/>
          <w:szCs w:val="22"/>
          <w:lang w:val="sq-AL"/>
        </w:rPr>
        <w:t xml:space="preserve"> dhe </w:t>
      </w:r>
      <w:r w:rsidR="00C5475C" w:rsidRPr="00D962D2">
        <w:rPr>
          <w:color w:val="auto"/>
          <w:sz w:val="22"/>
          <w:szCs w:val="22"/>
          <w:lang w:val="sq-AL"/>
        </w:rPr>
        <w:t>shtatzënisë</w:t>
      </w:r>
      <w:r w:rsidR="005F1B18">
        <w:rPr>
          <w:color w:val="auto"/>
          <w:sz w:val="22"/>
          <w:szCs w:val="22"/>
          <w:lang w:val="sq-AL"/>
        </w:rPr>
        <w:t>;</w:t>
      </w:r>
    </w:p>
    <w:p w:rsidR="003D3473" w:rsidRPr="00D962D2" w:rsidRDefault="003D3473" w:rsidP="0014547E">
      <w:pPr>
        <w:pStyle w:val="Default"/>
        <w:numPr>
          <w:ilvl w:val="0"/>
          <w:numId w:val="16"/>
        </w:numPr>
        <w:spacing w:after="80"/>
        <w:ind w:left="1080"/>
        <w:rPr>
          <w:color w:val="auto"/>
          <w:sz w:val="22"/>
          <w:szCs w:val="22"/>
          <w:lang w:val="sq-AL"/>
        </w:rPr>
      </w:pPr>
      <w:r w:rsidRPr="00D962D2">
        <w:rPr>
          <w:color w:val="auto"/>
          <w:sz w:val="22"/>
          <w:szCs w:val="22"/>
          <w:lang w:val="sq-AL"/>
        </w:rPr>
        <w:t>Japin informata për disponueshmërinë e Kontraceptivëve Emergjent (</w:t>
      </w:r>
      <w:r w:rsidR="0014547E" w:rsidRPr="00D962D2">
        <w:rPr>
          <w:color w:val="auto"/>
          <w:sz w:val="22"/>
          <w:szCs w:val="22"/>
          <w:lang w:val="sq-AL"/>
        </w:rPr>
        <w:t>KE</w:t>
      </w:r>
      <w:r w:rsidRPr="00D962D2">
        <w:rPr>
          <w:color w:val="auto"/>
          <w:sz w:val="22"/>
          <w:szCs w:val="22"/>
          <w:lang w:val="sq-AL"/>
        </w:rPr>
        <w:t>) dhe testimit me HIV</w:t>
      </w:r>
      <w:r w:rsidR="005F1B18">
        <w:rPr>
          <w:color w:val="auto"/>
          <w:sz w:val="22"/>
          <w:szCs w:val="22"/>
          <w:lang w:val="sq-AL"/>
        </w:rPr>
        <w:t>;</w:t>
      </w:r>
      <w:r w:rsidR="00904F43" w:rsidRPr="00D962D2">
        <w:rPr>
          <w:color w:val="auto"/>
          <w:sz w:val="22"/>
          <w:szCs w:val="22"/>
          <w:lang w:val="sq-AL"/>
        </w:rPr>
        <w:fldChar w:fldCharType="begin"/>
      </w:r>
      <w:r w:rsidR="009E39AE" w:rsidRPr="00D962D2">
        <w:rPr>
          <w:color w:val="auto"/>
          <w:sz w:val="22"/>
          <w:szCs w:val="22"/>
          <w:lang w:val="sq-AL"/>
        </w:rPr>
        <w:instrText xml:space="preserve"> XE "HIV" </w:instrText>
      </w:r>
      <w:r w:rsidR="00904F43" w:rsidRPr="00D962D2">
        <w:rPr>
          <w:color w:val="auto"/>
          <w:sz w:val="22"/>
          <w:szCs w:val="22"/>
          <w:lang w:val="sq-AL"/>
        </w:rPr>
        <w:fldChar w:fldCharType="end"/>
      </w:r>
    </w:p>
    <w:p w:rsidR="003D3473" w:rsidRPr="00D962D2" w:rsidRDefault="00C5475C" w:rsidP="0014547E">
      <w:pPr>
        <w:pStyle w:val="Default"/>
        <w:numPr>
          <w:ilvl w:val="0"/>
          <w:numId w:val="16"/>
        </w:numPr>
        <w:spacing w:after="80"/>
        <w:ind w:left="1080"/>
        <w:rPr>
          <w:color w:val="auto"/>
          <w:sz w:val="22"/>
          <w:szCs w:val="22"/>
          <w:lang w:val="sq-AL"/>
        </w:rPr>
      </w:pPr>
      <w:r w:rsidRPr="00D962D2">
        <w:rPr>
          <w:color w:val="auto"/>
          <w:sz w:val="22"/>
          <w:szCs w:val="22"/>
          <w:lang w:val="sq-AL"/>
        </w:rPr>
        <w:t>Shpjegon</w:t>
      </w:r>
      <w:r w:rsidR="003D3473" w:rsidRPr="00D962D2">
        <w:rPr>
          <w:color w:val="auto"/>
          <w:sz w:val="22"/>
          <w:szCs w:val="22"/>
          <w:lang w:val="sq-AL"/>
        </w:rPr>
        <w:t xml:space="preserve"> të mbijetuarit rolin e punëtorit shëndetësor në trajtimin e </w:t>
      </w:r>
      <w:r w:rsidRPr="00D962D2">
        <w:rPr>
          <w:color w:val="auto"/>
          <w:sz w:val="22"/>
          <w:szCs w:val="22"/>
          <w:lang w:val="sq-AL"/>
        </w:rPr>
        <w:t>tij</w:t>
      </w:r>
      <w:r w:rsidR="003D3473" w:rsidRPr="00D962D2">
        <w:rPr>
          <w:color w:val="auto"/>
          <w:sz w:val="22"/>
          <w:szCs w:val="22"/>
          <w:lang w:val="sq-AL"/>
        </w:rPr>
        <w:t>/saj dhe rëndësinë e dokum</w:t>
      </w:r>
      <w:r w:rsidR="0014547E" w:rsidRPr="00D962D2">
        <w:rPr>
          <w:color w:val="auto"/>
          <w:sz w:val="22"/>
          <w:szCs w:val="22"/>
          <w:lang w:val="sq-AL"/>
        </w:rPr>
        <w:t>entimit të ekzaminimit mjekësor</w:t>
      </w:r>
      <w:r w:rsidR="005F1B18">
        <w:rPr>
          <w:color w:val="auto"/>
          <w:sz w:val="22"/>
          <w:szCs w:val="22"/>
          <w:lang w:val="sq-AL"/>
        </w:rPr>
        <w:t>;</w:t>
      </w:r>
    </w:p>
    <w:p w:rsidR="003D3473" w:rsidRPr="00D962D2" w:rsidRDefault="00C5475C" w:rsidP="0014547E">
      <w:pPr>
        <w:pStyle w:val="Default"/>
        <w:numPr>
          <w:ilvl w:val="0"/>
          <w:numId w:val="16"/>
        </w:numPr>
        <w:spacing w:after="80"/>
        <w:ind w:left="1080"/>
        <w:rPr>
          <w:color w:val="auto"/>
          <w:sz w:val="22"/>
          <w:szCs w:val="22"/>
          <w:lang w:val="sq-AL"/>
        </w:rPr>
      </w:pPr>
      <w:r w:rsidRPr="00D962D2">
        <w:rPr>
          <w:color w:val="auto"/>
          <w:sz w:val="22"/>
          <w:szCs w:val="22"/>
          <w:lang w:val="sq-AL"/>
        </w:rPr>
        <w:t>Shpjegon</w:t>
      </w:r>
      <w:r w:rsidR="003D3473" w:rsidRPr="00D962D2">
        <w:rPr>
          <w:color w:val="auto"/>
          <w:sz w:val="22"/>
          <w:szCs w:val="22"/>
          <w:lang w:val="sq-AL"/>
        </w:rPr>
        <w:t xml:space="preserve"> procedurat e mbledhjes së provës </w:t>
      </w:r>
      <w:r w:rsidR="002652B5" w:rsidRPr="00D962D2">
        <w:rPr>
          <w:color w:val="auto"/>
          <w:sz w:val="22"/>
          <w:szCs w:val="22"/>
          <w:lang w:val="sq-AL"/>
        </w:rPr>
        <w:t>Forenzike</w:t>
      </w:r>
      <w:r w:rsidR="003D3473" w:rsidRPr="00D962D2">
        <w:rPr>
          <w:color w:val="auto"/>
          <w:sz w:val="22"/>
          <w:szCs w:val="22"/>
          <w:lang w:val="sq-AL"/>
        </w:rPr>
        <w:t xml:space="preserve"> dhe informon të mbijetuarin se çdo provë e mbledhur mund të përdoret për të dhënë dëshmi në gjyq. Ofruesit e shërbimeve shëndetësore duhet të informojnë të mbijetuarin dhe familjen e tij/saj mbi të drejtat që </w:t>
      </w:r>
      <w:r w:rsidRPr="00D962D2">
        <w:rPr>
          <w:color w:val="auto"/>
          <w:sz w:val="22"/>
          <w:szCs w:val="22"/>
          <w:lang w:val="sq-AL"/>
        </w:rPr>
        <w:t>korrespondojnë</w:t>
      </w:r>
      <w:r w:rsidR="003D3473" w:rsidRPr="00D962D2">
        <w:rPr>
          <w:color w:val="auto"/>
          <w:sz w:val="22"/>
          <w:szCs w:val="22"/>
          <w:lang w:val="sq-AL"/>
        </w:rPr>
        <w:t xml:space="preserve"> me llojet e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0014547E" w:rsidRPr="00D962D2">
        <w:rPr>
          <w:color w:val="auto"/>
          <w:sz w:val="22"/>
          <w:szCs w:val="22"/>
          <w:lang w:val="sq-AL"/>
        </w:rPr>
        <w:t xml:space="preserve"> ai/ajo ka përjetuar</w:t>
      </w:r>
      <w:r w:rsidR="005F1B18">
        <w:rPr>
          <w:color w:val="auto"/>
          <w:sz w:val="22"/>
          <w:szCs w:val="22"/>
          <w:lang w:val="sq-AL"/>
        </w:rPr>
        <w:t>;</w:t>
      </w:r>
      <w:r w:rsidR="003D3473" w:rsidRPr="00D962D2">
        <w:rPr>
          <w:color w:val="auto"/>
          <w:sz w:val="22"/>
          <w:szCs w:val="22"/>
          <w:lang w:val="sq-AL"/>
        </w:rPr>
        <w:t xml:space="preserve"> </w:t>
      </w:r>
    </w:p>
    <w:p w:rsidR="003D3473" w:rsidRPr="00D962D2" w:rsidRDefault="00C5475C" w:rsidP="0014547E">
      <w:pPr>
        <w:pStyle w:val="Default"/>
        <w:numPr>
          <w:ilvl w:val="0"/>
          <w:numId w:val="16"/>
        </w:numPr>
        <w:spacing w:after="80"/>
        <w:ind w:left="1080"/>
        <w:rPr>
          <w:color w:val="auto"/>
          <w:sz w:val="22"/>
          <w:szCs w:val="22"/>
          <w:lang w:val="sq-AL"/>
        </w:rPr>
      </w:pPr>
      <w:r w:rsidRPr="00D962D2">
        <w:rPr>
          <w:color w:val="auto"/>
          <w:sz w:val="22"/>
          <w:szCs w:val="22"/>
          <w:lang w:val="sq-AL"/>
        </w:rPr>
        <w:t>Shpjego</w:t>
      </w:r>
      <w:r w:rsidR="003D3473" w:rsidRPr="00D962D2">
        <w:rPr>
          <w:color w:val="auto"/>
          <w:sz w:val="22"/>
          <w:szCs w:val="22"/>
          <w:lang w:val="sq-AL"/>
        </w:rPr>
        <w:t xml:space="preserve"> se si pasojat e këtij incidenti të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003D3473" w:rsidRPr="00D962D2">
        <w:rPr>
          <w:color w:val="auto"/>
          <w:sz w:val="22"/>
          <w:szCs w:val="22"/>
          <w:lang w:val="sq-AL"/>
        </w:rPr>
        <w:t xml:space="preserve"> do të adresohen</w:t>
      </w:r>
      <w:r w:rsidR="005F1B18">
        <w:rPr>
          <w:color w:val="auto"/>
          <w:sz w:val="22"/>
          <w:szCs w:val="22"/>
          <w:lang w:val="sq-AL"/>
        </w:rPr>
        <w:t>;</w:t>
      </w:r>
    </w:p>
    <w:p w:rsidR="0014547E" w:rsidRPr="00D962D2" w:rsidRDefault="00C5475C" w:rsidP="0014547E">
      <w:pPr>
        <w:pStyle w:val="Default"/>
        <w:numPr>
          <w:ilvl w:val="0"/>
          <w:numId w:val="16"/>
        </w:numPr>
        <w:spacing w:after="80"/>
        <w:ind w:left="1080"/>
        <w:rPr>
          <w:color w:val="auto"/>
          <w:sz w:val="22"/>
          <w:szCs w:val="22"/>
          <w:lang w:val="sq-AL"/>
        </w:rPr>
      </w:pPr>
      <w:r w:rsidRPr="00D962D2">
        <w:rPr>
          <w:color w:val="auto"/>
          <w:sz w:val="22"/>
          <w:szCs w:val="22"/>
          <w:lang w:val="sq-AL"/>
        </w:rPr>
        <w:t>Shpjego</w:t>
      </w:r>
      <w:r w:rsidR="003D3473" w:rsidRPr="00D962D2">
        <w:rPr>
          <w:color w:val="auto"/>
          <w:sz w:val="22"/>
          <w:szCs w:val="22"/>
          <w:lang w:val="sq-AL"/>
        </w:rPr>
        <w:t xml:space="preserve"> në mënyrë adekuate aspektet mjekësore (pasojat tjera që vijnë prej DHBGJ</w:t>
      </w:r>
      <w:r w:rsidR="00904F43" w:rsidRPr="00D962D2">
        <w:rPr>
          <w:color w:val="auto"/>
          <w:sz w:val="22"/>
          <w:szCs w:val="22"/>
          <w:lang w:val="sq-AL"/>
        </w:rPr>
        <w:fldChar w:fldCharType="begin"/>
      </w:r>
      <w:r w:rsidR="00B42222" w:rsidRPr="00D962D2">
        <w:rPr>
          <w:color w:val="auto"/>
          <w:sz w:val="22"/>
          <w:szCs w:val="22"/>
          <w:lang w:val="sq-AL"/>
        </w:rPr>
        <w:instrText xml:space="preserve"> XE "DHBGJ" </w:instrText>
      </w:r>
      <w:r w:rsidR="00904F43" w:rsidRPr="00D962D2">
        <w:rPr>
          <w:color w:val="auto"/>
          <w:sz w:val="22"/>
          <w:szCs w:val="22"/>
          <w:lang w:val="sq-AL"/>
        </w:rPr>
        <w:fldChar w:fldCharType="end"/>
      </w:r>
      <w:r w:rsidR="003D3473" w:rsidRPr="00D962D2">
        <w:rPr>
          <w:color w:val="auto"/>
          <w:sz w:val="22"/>
          <w:szCs w:val="22"/>
          <w:lang w:val="sq-AL"/>
        </w:rPr>
        <w:t xml:space="preserve"> do të </w:t>
      </w:r>
      <w:r w:rsidRPr="00D962D2">
        <w:rPr>
          <w:color w:val="auto"/>
          <w:sz w:val="22"/>
          <w:szCs w:val="22"/>
          <w:lang w:val="sq-AL"/>
        </w:rPr>
        <w:t>shpjegohen</w:t>
      </w:r>
      <w:r w:rsidR="003D3473" w:rsidRPr="00D962D2">
        <w:rPr>
          <w:color w:val="auto"/>
          <w:sz w:val="22"/>
          <w:szCs w:val="22"/>
          <w:lang w:val="sq-AL"/>
        </w:rPr>
        <w:t xml:space="preserve"> prej policit, zyrtarit për </w:t>
      </w:r>
      <w:r w:rsidRPr="00D962D2">
        <w:rPr>
          <w:color w:val="auto"/>
          <w:sz w:val="22"/>
          <w:szCs w:val="22"/>
          <w:lang w:val="sq-AL"/>
        </w:rPr>
        <w:t>mirëqenie</w:t>
      </w:r>
      <w:r w:rsidR="003D3473" w:rsidRPr="00D962D2">
        <w:rPr>
          <w:color w:val="auto"/>
          <w:sz w:val="22"/>
          <w:szCs w:val="22"/>
          <w:lang w:val="sq-AL"/>
        </w:rPr>
        <w:t xml:space="preserve"> sociale dhe mbrojtësit të </w:t>
      </w:r>
      <w:proofErr w:type="spellStart"/>
      <w:r w:rsidR="000752A3" w:rsidRPr="00D962D2">
        <w:rPr>
          <w:color w:val="auto"/>
          <w:lang w:val="sq-AL"/>
        </w:rPr>
        <w:t>të</w:t>
      </w:r>
      <w:proofErr w:type="spellEnd"/>
      <w:r w:rsidR="000752A3" w:rsidRPr="00D962D2">
        <w:rPr>
          <w:color w:val="auto"/>
          <w:lang w:val="sq-AL"/>
        </w:rPr>
        <w:t xml:space="preserve"> mbijetuarit</w:t>
      </w:r>
      <w:r w:rsidR="005F1B18">
        <w:rPr>
          <w:color w:val="auto"/>
          <w:sz w:val="22"/>
          <w:szCs w:val="22"/>
          <w:lang w:val="sq-AL"/>
        </w:rPr>
        <w:t>);</w:t>
      </w:r>
      <w:r w:rsidR="003D3473" w:rsidRPr="00D962D2">
        <w:rPr>
          <w:color w:val="auto"/>
          <w:sz w:val="22"/>
          <w:szCs w:val="22"/>
          <w:lang w:val="sq-AL"/>
        </w:rPr>
        <w:t xml:space="preserve"> </w:t>
      </w:r>
    </w:p>
    <w:p w:rsidR="003D3473" w:rsidRPr="00D962D2" w:rsidRDefault="003D3473" w:rsidP="0014547E">
      <w:pPr>
        <w:pStyle w:val="Default"/>
        <w:spacing w:after="80"/>
        <w:ind w:left="1080"/>
        <w:rPr>
          <w:color w:val="auto"/>
          <w:sz w:val="22"/>
          <w:szCs w:val="22"/>
          <w:lang w:val="sq-AL"/>
        </w:rPr>
      </w:pPr>
      <w:r w:rsidRPr="00D962D2">
        <w:rPr>
          <w:color w:val="auto"/>
          <w:sz w:val="22"/>
          <w:szCs w:val="22"/>
          <w:lang w:val="sq-AL"/>
        </w:rPr>
        <w:t>N</w:t>
      </w:r>
      <w:r w:rsidR="000A0CE3" w:rsidRPr="00D962D2">
        <w:rPr>
          <w:color w:val="auto"/>
          <w:sz w:val="22"/>
          <w:szCs w:val="22"/>
          <w:lang w:val="sq-AL"/>
        </w:rPr>
        <w:t>ë</w:t>
      </w:r>
      <w:r w:rsidRPr="00D962D2">
        <w:rPr>
          <w:color w:val="auto"/>
          <w:sz w:val="22"/>
          <w:szCs w:val="22"/>
          <w:lang w:val="sq-AL"/>
        </w:rPr>
        <w:t xml:space="preserve"> rastin e fëmijëve, për më s</w:t>
      </w:r>
      <w:r w:rsidR="0014547E" w:rsidRPr="00D962D2">
        <w:rPr>
          <w:color w:val="auto"/>
          <w:sz w:val="22"/>
          <w:szCs w:val="22"/>
          <w:lang w:val="sq-AL"/>
        </w:rPr>
        <w:t>humë:</w:t>
      </w:r>
    </w:p>
    <w:p w:rsidR="003D3473" w:rsidRPr="00D962D2" w:rsidRDefault="003D3473" w:rsidP="0014547E">
      <w:pPr>
        <w:pStyle w:val="Default"/>
        <w:numPr>
          <w:ilvl w:val="0"/>
          <w:numId w:val="16"/>
        </w:numPr>
        <w:spacing w:after="80"/>
        <w:ind w:left="1080"/>
        <w:rPr>
          <w:color w:val="auto"/>
          <w:sz w:val="22"/>
          <w:szCs w:val="22"/>
          <w:lang w:val="sq-AL"/>
        </w:rPr>
      </w:pPr>
      <w:r w:rsidRPr="00D962D2">
        <w:rPr>
          <w:color w:val="auto"/>
          <w:sz w:val="22"/>
          <w:szCs w:val="22"/>
          <w:lang w:val="sq-AL"/>
        </w:rPr>
        <w:t>Promovo dhe mbrojë interesin më të mirë</w:t>
      </w:r>
      <w:r w:rsidR="0014547E" w:rsidRPr="00D962D2">
        <w:rPr>
          <w:color w:val="auto"/>
          <w:sz w:val="22"/>
          <w:szCs w:val="22"/>
          <w:lang w:val="sq-AL"/>
        </w:rPr>
        <w:t xml:space="preserve"> të fëmijës në të gjitha rastet</w:t>
      </w:r>
      <w:r w:rsidR="005F1B18">
        <w:rPr>
          <w:color w:val="auto"/>
          <w:sz w:val="22"/>
          <w:szCs w:val="22"/>
          <w:lang w:val="sq-AL"/>
        </w:rPr>
        <w:t>;</w:t>
      </w:r>
    </w:p>
    <w:p w:rsidR="000A0CE3" w:rsidRPr="00D962D2" w:rsidRDefault="003D3473" w:rsidP="0014547E">
      <w:pPr>
        <w:pStyle w:val="Default"/>
        <w:numPr>
          <w:ilvl w:val="0"/>
          <w:numId w:val="16"/>
        </w:numPr>
        <w:spacing w:after="80"/>
        <w:ind w:left="1080"/>
        <w:rPr>
          <w:color w:val="auto"/>
          <w:sz w:val="22"/>
          <w:szCs w:val="22"/>
          <w:lang w:val="sq-AL"/>
        </w:rPr>
      </w:pPr>
      <w:r w:rsidRPr="00D962D2">
        <w:rPr>
          <w:color w:val="auto"/>
          <w:sz w:val="22"/>
          <w:szCs w:val="22"/>
          <w:lang w:val="sq-AL"/>
        </w:rPr>
        <w:t>Bëje fëmijën të ndihet rehat në marrjen e ven</w:t>
      </w:r>
      <w:r w:rsidR="0014547E" w:rsidRPr="00D962D2">
        <w:rPr>
          <w:color w:val="auto"/>
          <w:sz w:val="22"/>
          <w:szCs w:val="22"/>
          <w:lang w:val="sq-AL"/>
        </w:rPr>
        <w:t>dimit kurdo që është e mundshme</w:t>
      </w:r>
      <w:r w:rsidR="005F1B18">
        <w:rPr>
          <w:color w:val="auto"/>
          <w:sz w:val="22"/>
          <w:szCs w:val="22"/>
          <w:lang w:val="sq-AL"/>
        </w:rPr>
        <w:t>;</w:t>
      </w:r>
    </w:p>
    <w:p w:rsidR="003D3473" w:rsidRPr="00D962D2" w:rsidRDefault="003D3473" w:rsidP="0014547E">
      <w:pPr>
        <w:pStyle w:val="Default"/>
        <w:numPr>
          <w:ilvl w:val="0"/>
          <w:numId w:val="16"/>
        </w:numPr>
        <w:spacing w:after="80"/>
        <w:ind w:left="1080"/>
        <w:rPr>
          <w:color w:val="auto"/>
          <w:sz w:val="22"/>
          <w:szCs w:val="22"/>
          <w:lang w:val="sq-AL"/>
        </w:rPr>
      </w:pPr>
      <w:r w:rsidRPr="00D962D2">
        <w:rPr>
          <w:color w:val="auto"/>
          <w:sz w:val="22"/>
          <w:szCs w:val="22"/>
          <w:lang w:val="sq-AL"/>
        </w:rPr>
        <w:t xml:space="preserve">Trajto </w:t>
      </w:r>
      <w:r w:rsidR="00C5475C" w:rsidRPr="00D962D2">
        <w:rPr>
          <w:color w:val="auto"/>
          <w:sz w:val="22"/>
          <w:szCs w:val="22"/>
          <w:lang w:val="sq-AL"/>
        </w:rPr>
        <w:t>çdo</w:t>
      </w:r>
      <w:r w:rsidRPr="00D962D2">
        <w:rPr>
          <w:color w:val="auto"/>
          <w:sz w:val="22"/>
          <w:szCs w:val="22"/>
          <w:lang w:val="sq-AL"/>
        </w:rPr>
        <w:t xml:space="preserve"> fëmijë me dinj</w:t>
      </w:r>
      <w:r w:rsidR="0014547E" w:rsidRPr="00D962D2">
        <w:rPr>
          <w:color w:val="auto"/>
          <w:sz w:val="22"/>
          <w:szCs w:val="22"/>
          <w:lang w:val="sq-AL"/>
        </w:rPr>
        <w:t>itet dhe në mënyrë të barabartë.</w:t>
      </w:r>
    </w:p>
    <w:p w:rsidR="0007553A" w:rsidRPr="00D962D2" w:rsidRDefault="0007553A" w:rsidP="0007553A">
      <w:pPr>
        <w:pStyle w:val="Default"/>
        <w:spacing w:before="240"/>
        <w:ind w:left="720"/>
        <w:rPr>
          <w:color w:val="auto"/>
          <w:sz w:val="22"/>
          <w:szCs w:val="22"/>
          <w:lang w:val="sq-AL"/>
        </w:rPr>
      </w:pPr>
    </w:p>
    <w:p w:rsidR="007571F7" w:rsidRPr="00D962D2" w:rsidRDefault="003D3473" w:rsidP="007571F7">
      <w:pPr>
        <w:pStyle w:val="Default"/>
        <w:spacing w:before="240"/>
        <w:outlineLvl w:val="1"/>
        <w:rPr>
          <w:color w:val="auto"/>
          <w:lang w:val="sq-AL"/>
        </w:rPr>
      </w:pPr>
      <w:bookmarkStart w:id="53" w:name="_Toc366537918"/>
      <w:r w:rsidRPr="00D962D2">
        <w:rPr>
          <w:b/>
          <w:color w:val="auto"/>
          <w:lang w:val="sq-AL"/>
        </w:rPr>
        <w:t>5.3 Të drejtat e të mbijetuarit</w:t>
      </w:r>
      <w:bookmarkEnd w:id="53"/>
    </w:p>
    <w:p w:rsidR="003D3473"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Të gjithë </w:t>
      </w:r>
      <w:r w:rsidR="002652B5" w:rsidRPr="00D962D2">
        <w:rPr>
          <w:color w:val="auto"/>
          <w:sz w:val="22"/>
          <w:szCs w:val="22"/>
          <w:lang w:val="sq-AL"/>
        </w:rPr>
        <w:t>akteret</w:t>
      </w:r>
      <w:r w:rsidRPr="00D962D2">
        <w:rPr>
          <w:color w:val="auto"/>
          <w:sz w:val="22"/>
          <w:szCs w:val="22"/>
          <w:lang w:val="sq-AL"/>
        </w:rPr>
        <w:t xml:space="preserve"> duhet të përdorin qasjen e </w:t>
      </w:r>
      <w:r w:rsidR="00C5475C" w:rsidRPr="00D962D2">
        <w:rPr>
          <w:color w:val="auto"/>
          <w:sz w:val="22"/>
          <w:szCs w:val="22"/>
          <w:lang w:val="sq-AL"/>
        </w:rPr>
        <w:t>përqendruar</w:t>
      </w:r>
      <w:r w:rsidR="0014547E" w:rsidRPr="00D962D2">
        <w:rPr>
          <w:color w:val="auto"/>
          <w:sz w:val="22"/>
          <w:szCs w:val="22"/>
          <w:lang w:val="sq-AL"/>
        </w:rPr>
        <w:t xml:space="preserve"> te i</w:t>
      </w:r>
      <w:r w:rsidRPr="00D962D2">
        <w:rPr>
          <w:color w:val="auto"/>
          <w:sz w:val="22"/>
          <w:szCs w:val="22"/>
          <w:lang w:val="sq-AL"/>
        </w:rPr>
        <w:t xml:space="preserve"> mbijetuari, që</w:t>
      </w:r>
      <w:r w:rsidR="00C5475C" w:rsidRPr="00D962D2">
        <w:rPr>
          <w:color w:val="auto"/>
          <w:sz w:val="22"/>
          <w:szCs w:val="22"/>
          <w:lang w:val="sq-AL"/>
        </w:rPr>
        <w:t xml:space="preserve"> do</w:t>
      </w:r>
      <w:r w:rsidRPr="00D962D2">
        <w:rPr>
          <w:color w:val="auto"/>
          <w:sz w:val="22"/>
          <w:szCs w:val="22"/>
          <w:lang w:val="sq-AL"/>
        </w:rPr>
        <w:t xml:space="preserve"> të thotë</w:t>
      </w:r>
      <w:r w:rsidR="002652B5">
        <w:rPr>
          <w:color w:val="auto"/>
          <w:sz w:val="22"/>
          <w:szCs w:val="22"/>
          <w:lang w:val="sq-AL"/>
        </w:rPr>
        <w:t xml:space="preserve"> respektimi i të drejtave të </w:t>
      </w:r>
      <w:r w:rsidRPr="00D962D2">
        <w:rPr>
          <w:color w:val="auto"/>
          <w:sz w:val="22"/>
          <w:szCs w:val="22"/>
          <w:lang w:val="sq-AL"/>
        </w:rPr>
        <w:t>mbijetuarit për të qenë</w:t>
      </w:r>
      <w:r w:rsidR="005F1B18">
        <w:rPr>
          <w:color w:val="auto"/>
          <w:sz w:val="22"/>
          <w:szCs w:val="22"/>
          <w:lang w:val="sq-AL"/>
        </w:rPr>
        <w:t>;</w:t>
      </w:r>
    </w:p>
    <w:p w:rsidR="003D3473"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I/e trajtuar me respekt, duke mos e</w:t>
      </w:r>
      <w:r w:rsidR="0026236B" w:rsidRPr="00D962D2">
        <w:rPr>
          <w:color w:val="auto"/>
          <w:sz w:val="22"/>
          <w:szCs w:val="22"/>
          <w:lang w:val="sq-AL"/>
        </w:rPr>
        <w:t xml:space="preserve"> </w:t>
      </w:r>
      <w:r w:rsidR="00D067AE" w:rsidRPr="00D962D2">
        <w:rPr>
          <w:color w:val="auto"/>
          <w:sz w:val="22"/>
          <w:szCs w:val="22"/>
          <w:lang w:val="sq-AL"/>
        </w:rPr>
        <w:t>sti</w:t>
      </w:r>
      <w:r w:rsidRPr="00D962D2">
        <w:rPr>
          <w:color w:val="auto"/>
          <w:sz w:val="22"/>
          <w:szCs w:val="22"/>
          <w:lang w:val="sq-AL"/>
        </w:rPr>
        <w:t xml:space="preserve">gmatizuar, </w:t>
      </w:r>
      <w:r w:rsidR="00C5475C" w:rsidRPr="00D962D2">
        <w:rPr>
          <w:color w:val="auto"/>
          <w:sz w:val="22"/>
          <w:szCs w:val="22"/>
          <w:lang w:val="sq-AL"/>
        </w:rPr>
        <w:t>diskriminuar</w:t>
      </w:r>
      <w:r w:rsidRPr="00D962D2">
        <w:rPr>
          <w:color w:val="auto"/>
          <w:sz w:val="22"/>
          <w:szCs w:val="22"/>
          <w:lang w:val="sq-AL"/>
        </w:rPr>
        <w:t xml:space="preserve"> dhe të mos ketë qëndrime të cilat e vënë fajin te </w:t>
      </w:r>
      <w:r w:rsidR="000752A3" w:rsidRPr="00D962D2">
        <w:rPr>
          <w:color w:val="auto"/>
          <w:sz w:val="22"/>
          <w:szCs w:val="22"/>
          <w:lang w:val="sq-AL"/>
        </w:rPr>
        <w:t>i mbijetuari</w:t>
      </w:r>
      <w:r w:rsidR="005F1B18">
        <w:rPr>
          <w:color w:val="auto"/>
          <w:sz w:val="22"/>
          <w:szCs w:val="22"/>
          <w:lang w:val="sq-AL"/>
        </w:rPr>
        <w:t>;</w:t>
      </w:r>
    </w:p>
    <w:p w:rsidR="003D3473"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Të jepen informacione korrekte dhe të kuptueshme për të përcaktuar </w:t>
      </w:r>
      <w:r w:rsidR="00C5475C" w:rsidRPr="00D962D2">
        <w:rPr>
          <w:color w:val="auto"/>
          <w:sz w:val="22"/>
          <w:szCs w:val="22"/>
          <w:lang w:val="sq-AL"/>
        </w:rPr>
        <w:t>dhënien</w:t>
      </w:r>
      <w:r w:rsidRPr="00D962D2">
        <w:rPr>
          <w:color w:val="auto"/>
          <w:sz w:val="22"/>
          <w:szCs w:val="22"/>
          <w:lang w:val="sq-AL"/>
        </w:rPr>
        <w:t xml:space="preserve"> e pëlqimit të informuar dhe jo t’i tregohet të mbijetuarit se </w:t>
      </w:r>
      <w:r w:rsidR="00C5475C" w:rsidRPr="00D962D2">
        <w:rPr>
          <w:color w:val="auto"/>
          <w:sz w:val="22"/>
          <w:szCs w:val="22"/>
          <w:lang w:val="sq-AL"/>
        </w:rPr>
        <w:t>çka</w:t>
      </w:r>
      <w:r w:rsidRPr="00D962D2">
        <w:rPr>
          <w:color w:val="auto"/>
          <w:sz w:val="22"/>
          <w:szCs w:val="22"/>
          <w:lang w:val="sq-AL"/>
        </w:rPr>
        <w:t xml:space="preserve"> duhet të bëjë, qasje e cila shpie </w:t>
      </w:r>
      <w:r w:rsidR="00C5475C" w:rsidRPr="00D962D2">
        <w:rPr>
          <w:color w:val="auto"/>
          <w:sz w:val="22"/>
          <w:szCs w:val="22"/>
          <w:lang w:val="sq-AL"/>
        </w:rPr>
        <w:t>deri te ndjenja e pafuqisë</w:t>
      </w:r>
      <w:r w:rsidR="005F1B18">
        <w:rPr>
          <w:color w:val="auto"/>
          <w:sz w:val="22"/>
          <w:szCs w:val="22"/>
          <w:lang w:val="sq-AL"/>
        </w:rPr>
        <w:t>;</w:t>
      </w:r>
    </w:p>
    <w:p w:rsidR="00D067AE"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Të ruhet privatësia dhe </w:t>
      </w:r>
      <w:proofErr w:type="spellStart"/>
      <w:r w:rsidR="002652B5" w:rsidRPr="00D962D2">
        <w:rPr>
          <w:color w:val="auto"/>
          <w:sz w:val="22"/>
          <w:szCs w:val="22"/>
          <w:lang w:val="sq-AL"/>
        </w:rPr>
        <w:t>konfidencialitet</w:t>
      </w:r>
      <w:proofErr w:type="spellEnd"/>
      <w:r w:rsidRPr="00D962D2">
        <w:rPr>
          <w:color w:val="auto"/>
          <w:sz w:val="22"/>
          <w:szCs w:val="22"/>
          <w:lang w:val="sq-AL"/>
        </w:rPr>
        <w:t xml:space="preserve"> në mënyrë që i/e mbijetuara të mos jetë subjekt i thashethemeve dhe turpit</w:t>
      </w:r>
      <w:r w:rsidR="005F1B18">
        <w:rPr>
          <w:color w:val="auto"/>
          <w:sz w:val="22"/>
          <w:szCs w:val="22"/>
          <w:lang w:val="sq-AL"/>
        </w:rPr>
        <w:t>;</w:t>
      </w:r>
    </w:p>
    <w:p w:rsidR="00D067AE"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Të mbrohet nga diskriminimi, duke pasur konsideratë për gjininë, </w:t>
      </w:r>
      <w:r w:rsidR="00C5475C" w:rsidRPr="00D962D2">
        <w:rPr>
          <w:color w:val="auto"/>
          <w:sz w:val="22"/>
          <w:szCs w:val="22"/>
          <w:lang w:val="sq-AL"/>
        </w:rPr>
        <w:t>etnitetin</w:t>
      </w:r>
      <w:r w:rsidR="0014547E" w:rsidRPr="00D962D2">
        <w:rPr>
          <w:color w:val="auto"/>
          <w:sz w:val="22"/>
          <w:szCs w:val="22"/>
          <w:lang w:val="sq-AL"/>
        </w:rPr>
        <w:t xml:space="preserve"> apo ndonjë faktor tjetër</w:t>
      </w:r>
      <w:r w:rsidR="005F1B18">
        <w:rPr>
          <w:color w:val="auto"/>
          <w:sz w:val="22"/>
          <w:szCs w:val="22"/>
          <w:lang w:val="sq-AL"/>
        </w:rPr>
        <w:t>;</w:t>
      </w:r>
      <w:r w:rsidR="00D067AE" w:rsidRPr="00D962D2">
        <w:rPr>
          <w:color w:val="auto"/>
          <w:sz w:val="22"/>
          <w:szCs w:val="22"/>
          <w:lang w:val="sq-AL"/>
        </w:rPr>
        <w:t xml:space="preserve"> </w:t>
      </w:r>
    </w:p>
    <w:p w:rsidR="00D067AE"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T’i jepet mundësia të </w:t>
      </w:r>
      <w:proofErr w:type="spellStart"/>
      <w:r w:rsidRPr="00D962D2">
        <w:rPr>
          <w:color w:val="auto"/>
          <w:sz w:val="22"/>
          <w:szCs w:val="22"/>
          <w:lang w:val="sq-AL"/>
        </w:rPr>
        <w:t>të</w:t>
      </w:r>
      <w:proofErr w:type="spellEnd"/>
      <w:r w:rsidRPr="00D962D2">
        <w:rPr>
          <w:color w:val="auto"/>
          <w:sz w:val="22"/>
          <w:szCs w:val="22"/>
          <w:lang w:val="sq-AL"/>
        </w:rPr>
        <w:t xml:space="preserve"> mbijetuarit që të zgjedh të trajtohet nga ofruesi i sh</w:t>
      </w:r>
      <w:r w:rsidR="00D067AE" w:rsidRPr="00D962D2">
        <w:rPr>
          <w:color w:val="auto"/>
          <w:sz w:val="22"/>
          <w:szCs w:val="22"/>
          <w:lang w:val="sq-AL"/>
        </w:rPr>
        <w:t>ërb</w:t>
      </w:r>
      <w:r w:rsidR="0014547E" w:rsidRPr="00D962D2">
        <w:rPr>
          <w:color w:val="auto"/>
          <w:sz w:val="22"/>
          <w:szCs w:val="22"/>
          <w:lang w:val="sq-AL"/>
        </w:rPr>
        <w:t>imit mashkull apo femër,</w:t>
      </w:r>
      <w:r w:rsidR="00D067AE" w:rsidRPr="00D962D2">
        <w:rPr>
          <w:color w:val="auto"/>
          <w:sz w:val="22"/>
          <w:szCs w:val="22"/>
          <w:lang w:val="sq-AL"/>
        </w:rPr>
        <w:t xml:space="preserve"> dhe</w:t>
      </w:r>
      <w:r w:rsidR="005F1B18">
        <w:rPr>
          <w:color w:val="auto"/>
          <w:sz w:val="22"/>
          <w:szCs w:val="22"/>
          <w:lang w:val="sq-AL"/>
        </w:rPr>
        <w:t>;</w:t>
      </w:r>
    </w:p>
    <w:p w:rsidR="003D3473" w:rsidRPr="00D962D2" w:rsidRDefault="003D3473" w:rsidP="0014547E">
      <w:pPr>
        <w:pStyle w:val="Default"/>
        <w:numPr>
          <w:ilvl w:val="0"/>
          <w:numId w:val="17"/>
        </w:numPr>
        <w:spacing w:after="80"/>
        <w:ind w:left="1080"/>
        <w:rPr>
          <w:color w:val="auto"/>
          <w:sz w:val="22"/>
          <w:szCs w:val="22"/>
          <w:lang w:val="sq-AL"/>
        </w:rPr>
      </w:pPr>
      <w:r w:rsidRPr="00D962D2">
        <w:rPr>
          <w:color w:val="auto"/>
          <w:sz w:val="22"/>
          <w:szCs w:val="22"/>
          <w:lang w:val="sq-AL"/>
        </w:rPr>
        <w:t xml:space="preserve">T’i jepet mundësia që të jetë i </w:t>
      </w:r>
      <w:r w:rsidR="00C5475C" w:rsidRPr="00D962D2">
        <w:rPr>
          <w:color w:val="auto"/>
          <w:sz w:val="22"/>
          <w:szCs w:val="22"/>
          <w:lang w:val="sq-AL"/>
        </w:rPr>
        <w:t>përcjellë</w:t>
      </w:r>
      <w:r w:rsidRPr="00D962D2">
        <w:rPr>
          <w:color w:val="auto"/>
          <w:sz w:val="22"/>
          <w:szCs w:val="22"/>
          <w:lang w:val="sq-AL"/>
        </w:rPr>
        <w:t xml:space="preserve"> pr</w:t>
      </w:r>
      <w:r w:rsidR="0014547E" w:rsidRPr="00D962D2">
        <w:rPr>
          <w:color w:val="auto"/>
          <w:sz w:val="22"/>
          <w:szCs w:val="22"/>
          <w:lang w:val="sq-AL"/>
        </w:rPr>
        <w:t>ej të afërmeve apo kujdestarëve.</w:t>
      </w:r>
      <w:r w:rsidRPr="00D962D2">
        <w:rPr>
          <w:color w:val="auto"/>
          <w:sz w:val="22"/>
          <w:szCs w:val="22"/>
          <w:lang w:val="sq-AL"/>
        </w:rPr>
        <w:t xml:space="preserve"> </w:t>
      </w:r>
    </w:p>
    <w:p w:rsidR="003D3473" w:rsidRPr="00D962D2" w:rsidRDefault="003D3473" w:rsidP="007571F7">
      <w:pPr>
        <w:pStyle w:val="Default"/>
        <w:spacing w:before="240"/>
        <w:outlineLvl w:val="1"/>
        <w:rPr>
          <w:b/>
          <w:color w:val="auto"/>
          <w:lang w:val="sq-AL"/>
        </w:rPr>
      </w:pPr>
      <w:bookmarkStart w:id="54" w:name="_Toc366537919"/>
      <w:r w:rsidRPr="00D962D2">
        <w:rPr>
          <w:b/>
          <w:color w:val="auto"/>
          <w:lang w:val="sq-AL"/>
        </w:rPr>
        <w:t>5.4 Obligimet e Ofruesit të Shërbimeve Shëndetësore:</w:t>
      </w:r>
      <w:bookmarkEnd w:id="54"/>
      <w:r w:rsidRPr="00D962D2">
        <w:rPr>
          <w:b/>
          <w:color w:val="auto"/>
          <w:lang w:val="sq-AL"/>
        </w:rPr>
        <w:t xml:space="preserve"> </w:t>
      </w:r>
    </w:p>
    <w:p w:rsidR="003D3473" w:rsidRPr="00D962D2" w:rsidRDefault="006A6B1F"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Shfaqin </w:t>
      </w:r>
      <w:proofErr w:type="spellStart"/>
      <w:r w:rsidRPr="00D962D2">
        <w:rPr>
          <w:color w:val="auto"/>
          <w:sz w:val="22"/>
          <w:szCs w:val="22"/>
          <w:lang w:val="sq-AL"/>
        </w:rPr>
        <w:t>empati</w:t>
      </w:r>
      <w:proofErr w:type="spellEnd"/>
      <w:r w:rsidRPr="00D962D2">
        <w:rPr>
          <w:color w:val="auto"/>
          <w:sz w:val="22"/>
          <w:szCs w:val="22"/>
          <w:lang w:val="sq-AL"/>
        </w:rPr>
        <w:t xml:space="preserve"> dhe të jenë</w:t>
      </w:r>
      <w:r w:rsidR="003D3473" w:rsidRPr="00D962D2">
        <w:rPr>
          <w:color w:val="auto"/>
          <w:sz w:val="22"/>
          <w:szCs w:val="22"/>
          <w:lang w:val="sq-AL"/>
        </w:rPr>
        <w:t xml:space="preserve"> të ndjeshëm, të sjellshëm dhe miqëso</w:t>
      </w:r>
      <w:r w:rsidR="0014547E" w:rsidRPr="00D962D2">
        <w:rPr>
          <w:color w:val="auto"/>
          <w:sz w:val="22"/>
          <w:szCs w:val="22"/>
          <w:lang w:val="sq-AL"/>
        </w:rPr>
        <w:t>r gjatë punës me të mbijetuarin</w:t>
      </w:r>
      <w:r w:rsidR="007A63E5">
        <w:rPr>
          <w:color w:val="auto"/>
          <w:sz w:val="22"/>
          <w:szCs w:val="22"/>
          <w:lang w:val="sq-AL"/>
        </w:rPr>
        <w:t>;</w:t>
      </w:r>
      <w:r w:rsidR="003D3473" w:rsidRPr="00D962D2">
        <w:rPr>
          <w:color w:val="auto"/>
          <w:sz w:val="22"/>
          <w:szCs w:val="22"/>
          <w:lang w:val="sq-AL"/>
        </w:rPr>
        <w:t xml:space="preserve">  </w:t>
      </w:r>
    </w:p>
    <w:p w:rsidR="003D3473"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Ofrojnë informata korrekte për të mbijetuarin dhe të mbajnë</w:t>
      </w:r>
      <w:r w:rsidR="00C5475C" w:rsidRPr="00D962D2">
        <w:rPr>
          <w:color w:val="auto"/>
          <w:sz w:val="22"/>
          <w:szCs w:val="22"/>
          <w:lang w:val="sq-AL"/>
        </w:rPr>
        <w:t xml:space="preserve"> evidencë për t’u mbrojtur zinxh</w:t>
      </w:r>
      <w:r w:rsidR="0014547E" w:rsidRPr="00D962D2">
        <w:rPr>
          <w:color w:val="auto"/>
          <w:sz w:val="22"/>
          <w:szCs w:val="22"/>
          <w:lang w:val="sq-AL"/>
        </w:rPr>
        <w:t>iri i provave</w:t>
      </w:r>
      <w:r w:rsidRPr="00D962D2">
        <w:rPr>
          <w:color w:val="auto"/>
          <w:sz w:val="22"/>
          <w:szCs w:val="22"/>
          <w:lang w:val="sq-AL"/>
        </w:rPr>
        <w:t xml:space="preserve"> </w:t>
      </w:r>
    </w:p>
    <w:p w:rsidR="003D3473"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Fokusohen në interesin më të mirë të </w:t>
      </w:r>
      <w:proofErr w:type="spellStart"/>
      <w:r w:rsidRPr="00D962D2">
        <w:rPr>
          <w:color w:val="auto"/>
          <w:sz w:val="22"/>
          <w:szCs w:val="22"/>
          <w:lang w:val="sq-AL"/>
        </w:rPr>
        <w:t>të</w:t>
      </w:r>
      <w:proofErr w:type="spellEnd"/>
      <w:r w:rsidRPr="00D962D2">
        <w:rPr>
          <w:color w:val="auto"/>
          <w:sz w:val="22"/>
          <w:szCs w:val="22"/>
          <w:lang w:val="sq-AL"/>
        </w:rPr>
        <w:t xml:space="preserve"> mbijetuarit dhe respektojnë të drejtat dhe interesat e tij/saj në </w:t>
      </w:r>
      <w:r w:rsidR="00C5475C" w:rsidRPr="00D962D2">
        <w:rPr>
          <w:color w:val="auto"/>
          <w:sz w:val="22"/>
          <w:szCs w:val="22"/>
          <w:lang w:val="sq-AL"/>
        </w:rPr>
        <w:t>çdo</w:t>
      </w:r>
      <w:r w:rsidR="0014547E" w:rsidRPr="00D962D2">
        <w:rPr>
          <w:color w:val="auto"/>
          <w:sz w:val="22"/>
          <w:szCs w:val="22"/>
          <w:lang w:val="sq-AL"/>
        </w:rPr>
        <w:t xml:space="preserve"> rrethanë</w:t>
      </w:r>
      <w:r w:rsidR="007A63E5">
        <w:rPr>
          <w:color w:val="auto"/>
          <w:sz w:val="22"/>
          <w:szCs w:val="22"/>
          <w:lang w:val="sq-AL"/>
        </w:rPr>
        <w:t>;</w:t>
      </w:r>
      <w:r w:rsidRPr="00D962D2">
        <w:rPr>
          <w:color w:val="auto"/>
          <w:sz w:val="22"/>
          <w:szCs w:val="22"/>
          <w:lang w:val="sq-AL"/>
        </w:rPr>
        <w:t xml:space="preserve"> </w:t>
      </w:r>
    </w:p>
    <w:p w:rsidR="003B09E2"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Sigurojnë mbrojtje fizike dhe siguri për të mbijetuarin dhe parandalojnë </w:t>
      </w:r>
      <w:r w:rsidR="007A63E5">
        <w:rPr>
          <w:color w:val="auto"/>
          <w:sz w:val="22"/>
          <w:szCs w:val="22"/>
          <w:lang w:val="sq-AL"/>
        </w:rPr>
        <w:t>ndonjë vuajtje të mëtutjeshme;</w:t>
      </w:r>
    </w:p>
    <w:p w:rsidR="003D3473"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Ruajnë informatat që i kanë të shkruara për të mbijetuarin në një vend të sigurt në mënyrë që të sigurohet </w:t>
      </w:r>
      <w:proofErr w:type="spellStart"/>
      <w:r w:rsidR="002652B5" w:rsidRPr="00D962D2">
        <w:rPr>
          <w:color w:val="auto"/>
          <w:sz w:val="22"/>
          <w:szCs w:val="22"/>
          <w:lang w:val="sq-AL"/>
        </w:rPr>
        <w:t>konfidencialitet</w:t>
      </w:r>
      <w:proofErr w:type="spellEnd"/>
      <w:r w:rsidR="0014547E" w:rsidRPr="00D962D2">
        <w:rPr>
          <w:color w:val="auto"/>
          <w:sz w:val="22"/>
          <w:szCs w:val="22"/>
          <w:lang w:val="sq-AL"/>
        </w:rPr>
        <w:t xml:space="preserve"> gjatë tërë kohës</w:t>
      </w:r>
      <w:r w:rsidR="007A63E5">
        <w:rPr>
          <w:color w:val="auto"/>
          <w:sz w:val="22"/>
          <w:szCs w:val="22"/>
          <w:lang w:val="sq-AL"/>
        </w:rPr>
        <w:t>;</w:t>
      </w:r>
      <w:r w:rsidRPr="00D962D2">
        <w:rPr>
          <w:color w:val="auto"/>
          <w:sz w:val="22"/>
          <w:szCs w:val="22"/>
          <w:lang w:val="sq-AL"/>
        </w:rPr>
        <w:t xml:space="preserve"> </w:t>
      </w:r>
    </w:p>
    <w:p w:rsidR="003D3473"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Referojnë të mbijetuarin për shërbime të mëtutjeshme sipas nevojës varësisht prej natyrës dhe </w:t>
      </w:r>
      <w:r w:rsidR="00C5475C" w:rsidRPr="00D962D2">
        <w:rPr>
          <w:color w:val="auto"/>
          <w:sz w:val="22"/>
          <w:szCs w:val="22"/>
          <w:lang w:val="sq-AL"/>
        </w:rPr>
        <w:t>shtrirjes</w:t>
      </w:r>
      <w:r w:rsidRPr="00D962D2">
        <w:rPr>
          <w:color w:val="auto"/>
          <w:sz w:val="22"/>
          <w:szCs w:val="22"/>
          <w:lang w:val="sq-AL"/>
        </w:rPr>
        <w:t xml:space="preserve"> së traumës fizi</w:t>
      </w:r>
      <w:r w:rsidR="0014547E" w:rsidRPr="00D962D2">
        <w:rPr>
          <w:color w:val="auto"/>
          <w:sz w:val="22"/>
          <w:szCs w:val="22"/>
          <w:lang w:val="sq-AL"/>
        </w:rPr>
        <w:t>ke, emocionale dhe psikologjike</w:t>
      </w:r>
      <w:r w:rsidR="007A63E5">
        <w:rPr>
          <w:color w:val="auto"/>
          <w:sz w:val="22"/>
          <w:szCs w:val="22"/>
          <w:lang w:val="sq-AL"/>
        </w:rPr>
        <w:t>;</w:t>
      </w:r>
      <w:r w:rsidRPr="00D962D2">
        <w:rPr>
          <w:color w:val="auto"/>
          <w:sz w:val="22"/>
          <w:szCs w:val="22"/>
          <w:lang w:val="sq-AL"/>
        </w:rPr>
        <w:t xml:space="preserve"> </w:t>
      </w:r>
    </w:p>
    <w:p w:rsidR="003D3473" w:rsidRPr="00D962D2" w:rsidRDefault="003D3473" w:rsidP="0014547E">
      <w:pPr>
        <w:pStyle w:val="Default"/>
        <w:numPr>
          <w:ilvl w:val="0"/>
          <w:numId w:val="18"/>
        </w:numPr>
        <w:spacing w:after="80"/>
        <w:ind w:left="1080"/>
        <w:rPr>
          <w:color w:val="auto"/>
          <w:sz w:val="22"/>
          <w:szCs w:val="22"/>
          <w:lang w:val="sq-AL"/>
        </w:rPr>
      </w:pPr>
      <w:r w:rsidRPr="00D962D2">
        <w:rPr>
          <w:color w:val="auto"/>
          <w:sz w:val="22"/>
          <w:szCs w:val="22"/>
          <w:lang w:val="sq-AL"/>
        </w:rPr>
        <w:t xml:space="preserve">Nëse janë të trajnuar, ofruesit e shërbimeve shëndetësore ofrojnë këshillim për të mbijetuarin para se </w:t>
      </w:r>
      <w:r w:rsidR="00C5475C" w:rsidRPr="00D962D2">
        <w:rPr>
          <w:color w:val="auto"/>
          <w:sz w:val="22"/>
          <w:szCs w:val="22"/>
          <w:lang w:val="sq-AL"/>
        </w:rPr>
        <w:t>ta</w:t>
      </w:r>
      <w:r w:rsidRPr="00D962D2">
        <w:rPr>
          <w:color w:val="auto"/>
          <w:sz w:val="22"/>
          <w:szCs w:val="22"/>
          <w:lang w:val="sq-AL"/>
        </w:rPr>
        <w:t xml:space="preserve"> referojnë për kujdes të mëtutjeshëm mjekësor dhe për shërbime tjera për të cilat i mbijetuari ka dhënë pëlqimin. </w:t>
      </w:r>
    </w:p>
    <w:p w:rsidR="003D3473" w:rsidRPr="00D962D2" w:rsidRDefault="003D3473" w:rsidP="007571F7">
      <w:pPr>
        <w:pStyle w:val="Default"/>
        <w:spacing w:before="240"/>
        <w:outlineLvl w:val="2"/>
        <w:rPr>
          <w:b/>
          <w:color w:val="auto"/>
          <w:lang w:val="sq-AL"/>
        </w:rPr>
      </w:pPr>
      <w:bookmarkStart w:id="55" w:name="_Toc366537920"/>
      <w:r w:rsidRPr="00D962D2">
        <w:rPr>
          <w:b/>
          <w:color w:val="auto"/>
          <w:lang w:val="sq-AL"/>
        </w:rPr>
        <w:t>Disa obligime shtesë kur kujdeseni për fëmijë:</w:t>
      </w:r>
      <w:bookmarkEnd w:id="55"/>
    </w:p>
    <w:p w:rsidR="003D3473" w:rsidRPr="00D962D2" w:rsidRDefault="00C5475C" w:rsidP="0014547E">
      <w:pPr>
        <w:pStyle w:val="Default"/>
        <w:numPr>
          <w:ilvl w:val="0"/>
          <w:numId w:val="1"/>
        </w:numPr>
        <w:spacing w:after="80"/>
        <w:ind w:hanging="540"/>
        <w:rPr>
          <w:color w:val="auto"/>
          <w:sz w:val="22"/>
          <w:szCs w:val="22"/>
          <w:lang w:val="sq-AL"/>
        </w:rPr>
      </w:pPr>
      <w:r w:rsidRPr="00D962D2">
        <w:rPr>
          <w:color w:val="auto"/>
          <w:sz w:val="22"/>
          <w:szCs w:val="22"/>
          <w:lang w:val="sq-AL"/>
        </w:rPr>
        <w:t>Siguro</w:t>
      </w:r>
      <w:r w:rsidR="003D3473" w:rsidRPr="00D962D2">
        <w:rPr>
          <w:color w:val="auto"/>
          <w:sz w:val="22"/>
          <w:szCs w:val="22"/>
          <w:lang w:val="sq-AL"/>
        </w:rPr>
        <w:t xml:space="preserve"> një menaxhim miqësor për fëmijë dhe një </w:t>
      </w:r>
      <w:r w:rsidR="0014547E" w:rsidRPr="00D962D2">
        <w:rPr>
          <w:color w:val="auto"/>
          <w:sz w:val="22"/>
          <w:szCs w:val="22"/>
          <w:lang w:val="sq-AL"/>
        </w:rPr>
        <w:t>ambient që përshtatet me moshën</w:t>
      </w:r>
      <w:r w:rsidR="007A63E5">
        <w:rPr>
          <w:color w:val="auto"/>
          <w:sz w:val="22"/>
          <w:szCs w:val="22"/>
          <w:lang w:val="sq-AL"/>
        </w:rPr>
        <w:t>;</w:t>
      </w:r>
      <w:r w:rsidR="003D3473" w:rsidRPr="00D962D2">
        <w:rPr>
          <w:color w:val="auto"/>
          <w:sz w:val="22"/>
          <w:szCs w:val="22"/>
          <w:lang w:val="sq-AL"/>
        </w:rPr>
        <w:t xml:space="preserve"> </w:t>
      </w:r>
    </w:p>
    <w:p w:rsidR="003D3473" w:rsidRPr="00D962D2" w:rsidRDefault="003D3473" w:rsidP="0014547E">
      <w:pPr>
        <w:pStyle w:val="Default"/>
        <w:numPr>
          <w:ilvl w:val="0"/>
          <w:numId w:val="1"/>
        </w:numPr>
        <w:spacing w:after="80"/>
        <w:ind w:hanging="540"/>
        <w:rPr>
          <w:color w:val="auto"/>
          <w:sz w:val="22"/>
          <w:szCs w:val="22"/>
          <w:lang w:val="sq-AL"/>
        </w:rPr>
      </w:pPr>
      <w:r w:rsidRPr="00D962D2">
        <w:rPr>
          <w:color w:val="auto"/>
          <w:sz w:val="22"/>
          <w:szCs w:val="22"/>
          <w:lang w:val="sq-AL"/>
        </w:rPr>
        <w:t xml:space="preserve">Siguro që prindi apo kujdestari është i pranishëm gjatë tërë kohës nëse fëmija e dëshiron një gjë të tillë (duke u </w:t>
      </w:r>
      <w:r w:rsidR="00C5475C" w:rsidRPr="00D962D2">
        <w:rPr>
          <w:color w:val="auto"/>
          <w:sz w:val="22"/>
          <w:szCs w:val="22"/>
          <w:lang w:val="sq-AL"/>
        </w:rPr>
        <w:t>siguruar</w:t>
      </w:r>
      <w:r w:rsidRPr="00D962D2">
        <w:rPr>
          <w:color w:val="auto"/>
          <w:sz w:val="22"/>
          <w:szCs w:val="22"/>
          <w:lang w:val="sq-AL"/>
        </w:rPr>
        <w:t xml:space="preserve"> që prindi apo kujdestari nuk paraq</w:t>
      </w:r>
      <w:r w:rsidR="007A63E5">
        <w:rPr>
          <w:color w:val="auto"/>
          <w:sz w:val="22"/>
          <w:szCs w:val="22"/>
          <w:lang w:val="sq-AL"/>
        </w:rPr>
        <w:t>et rrezik/kërcënim për fëmijën);</w:t>
      </w:r>
      <w:r w:rsidRPr="00D962D2">
        <w:rPr>
          <w:color w:val="auto"/>
          <w:sz w:val="22"/>
          <w:szCs w:val="22"/>
          <w:lang w:val="sq-AL"/>
        </w:rPr>
        <w:t xml:space="preserve"> </w:t>
      </w:r>
    </w:p>
    <w:p w:rsidR="003D3473" w:rsidRPr="00D962D2" w:rsidRDefault="00C5475C" w:rsidP="0014547E">
      <w:pPr>
        <w:pStyle w:val="Default"/>
        <w:numPr>
          <w:ilvl w:val="0"/>
          <w:numId w:val="1"/>
        </w:numPr>
        <w:spacing w:after="80"/>
        <w:ind w:hanging="540"/>
        <w:rPr>
          <w:color w:val="auto"/>
          <w:sz w:val="22"/>
          <w:szCs w:val="22"/>
          <w:lang w:val="sq-AL"/>
        </w:rPr>
      </w:pPr>
      <w:r w:rsidRPr="00D962D2">
        <w:rPr>
          <w:color w:val="auto"/>
          <w:sz w:val="22"/>
          <w:szCs w:val="22"/>
          <w:lang w:val="sq-AL"/>
        </w:rPr>
        <w:t>Çdo</w:t>
      </w:r>
      <w:r w:rsidR="003D3473" w:rsidRPr="00D962D2">
        <w:rPr>
          <w:color w:val="auto"/>
          <w:sz w:val="22"/>
          <w:szCs w:val="22"/>
          <w:lang w:val="sq-AL"/>
        </w:rPr>
        <w:t xml:space="preserve"> herë </w:t>
      </w:r>
      <w:r w:rsidRPr="00D962D2">
        <w:rPr>
          <w:color w:val="auto"/>
          <w:sz w:val="22"/>
          <w:szCs w:val="22"/>
          <w:lang w:val="sq-AL"/>
        </w:rPr>
        <w:t>përgatitë</w:t>
      </w:r>
      <w:r w:rsidR="003D3473" w:rsidRPr="00D962D2">
        <w:rPr>
          <w:color w:val="auto"/>
          <w:sz w:val="22"/>
          <w:szCs w:val="22"/>
          <w:lang w:val="sq-AL"/>
        </w:rPr>
        <w:t xml:space="preserve"> fëmijën se </w:t>
      </w:r>
      <w:r w:rsidRPr="00D962D2">
        <w:rPr>
          <w:color w:val="auto"/>
          <w:sz w:val="22"/>
          <w:szCs w:val="22"/>
          <w:lang w:val="sq-AL"/>
        </w:rPr>
        <w:t>çfarë</w:t>
      </w:r>
      <w:r w:rsidR="003D3473" w:rsidRPr="00D962D2">
        <w:rPr>
          <w:color w:val="auto"/>
          <w:sz w:val="22"/>
          <w:szCs w:val="22"/>
          <w:lang w:val="sq-AL"/>
        </w:rPr>
        <w:t xml:space="preserve"> duhet të</w:t>
      </w:r>
      <w:r w:rsidR="008860DB" w:rsidRPr="00D962D2">
        <w:rPr>
          <w:color w:val="auto"/>
          <w:sz w:val="22"/>
          <w:szCs w:val="22"/>
          <w:lang w:val="sq-AL"/>
        </w:rPr>
        <w:t xml:space="preserve"> pres</w:t>
      </w:r>
      <w:r w:rsidR="003D3473" w:rsidRPr="00D962D2">
        <w:rPr>
          <w:color w:val="auto"/>
          <w:sz w:val="22"/>
          <w:szCs w:val="22"/>
          <w:lang w:val="sq-AL"/>
        </w:rPr>
        <w:t xml:space="preserve">, duke u siguruar se fëmija kupton </w:t>
      </w:r>
      <w:r w:rsidRPr="00D962D2">
        <w:rPr>
          <w:color w:val="auto"/>
          <w:sz w:val="22"/>
          <w:szCs w:val="22"/>
          <w:lang w:val="sq-AL"/>
        </w:rPr>
        <w:t>çka</w:t>
      </w:r>
      <w:r w:rsidR="007A63E5">
        <w:rPr>
          <w:color w:val="auto"/>
          <w:sz w:val="22"/>
          <w:szCs w:val="22"/>
          <w:lang w:val="sq-AL"/>
        </w:rPr>
        <w:t xml:space="preserve"> është duke ndodhur;</w:t>
      </w:r>
      <w:r w:rsidR="003D3473" w:rsidRPr="00D962D2">
        <w:rPr>
          <w:color w:val="auto"/>
          <w:sz w:val="22"/>
          <w:szCs w:val="22"/>
          <w:lang w:val="sq-AL"/>
        </w:rPr>
        <w:t xml:space="preserve"> </w:t>
      </w:r>
    </w:p>
    <w:p w:rsidR="003D3473" w:rsidRPr="00D962D2" w:rsidRDefault="003D3473" w:rsidP="0014547E">
      <w:pPr>
        <w:pStyle w:val="Default"/>
        <w:numPr>
          <w:ilvl w:val="0"/>
          <w:numId w:val="1"/>
        </w:numPr>
        <w:spacing w:after="80"/>
        <w:ind w:hanging="540"/>
        <w:rPr>
          <w:color w:val="auto"/>
          <w:sz w:val="22"/>
          <w:szCs w:val="22"/>
          <w:lang w:val="sq-AL"/>
        </w:rPr>
      </w:pPr>
      <w:r w:rsidRPr="00D962D2">
        <w:rPr>
          <w:color w:val="auto"/>
          <w:sz w:val="22"/>
          <w:szCs w:val="22"/>
          <w:lang w:val="sq-AL"/>
        </w:rPr>
        <w:t xml:space="preserve">Për fëmijët nën moshën 18 </w:t>
      </w:r>
      <w:r w:rsidR="008860DB" w:rsidRPr="00D962D2">
        <w:rPr>
          <w:color w:val="auto"/>
          <w:sz w:val="22"/>
          <w:szCs w:val="22"/>
          <w:lang w:val="sq-AL"/>
        </w:rPr>
        <w:t>vjeç, m</w:t>
      </w:r>
      <w:r w:rsidR="00C5475C" w:rsidRPr="00D962D2">
        <w:rPr>
          <w:color w:val="auto"/>
          <w:sz w:val="22"/>
          <w:szCs w:val="22"/>
          <w:lang w:val="sq-AL"/>
        </w:rPr>
        <w:t>err</w:t>
      </w:r>
      <w:r w:rsidRPr="00D962D2">
        <w:rPr>
          <w:color w:val="auto"/>
          <w:sz w:val="22"/>
          <w:szCs w:val="22"/>
          <w:lang w:val="sq-AL"/>
        </w:rPr>
        <w:t xml:space="preserve"> pëlqimin e prindit apo kujdestarit në emër të tij/saj. </w:t>
      </w:r>
    </w:p>
    <w:p w:rsidR="00924F76" w:rsidRPr="00D962D2" w:rsidRDefault="003D3473" w:rsidP="007571F7">
      <w:pPr>
        <w:pStyle w:val="Default"/>
        <w:spacing w:before="240"/>
        <w:outlineLvl w:val="1"/>
        <w:rPr>
          <w:b/>
          <w:color w:val="auto"/>
          <w:lang w:val="sq-AL"/>
        </w:rPr>
      </w:pPr>
      <w:bookmarkStart w:id="56" w:name="_Toc366537921"/>
      <w:r w:rsidRPr="00D962D2">
        <w:rPr>
          <w:b/>
          <w:color w:val="auto"/>
          <w:lang w:val="sq-AL"/>
        </w:rPr>
        <w:t>5.5 Kriteret për marrjen e pëlqimit të informuar në lidhje me fëmijët</w:t>
      </w:r>
      <w:r w:rsidR="00B51032" w:rsidRPr="00D962D2">
        <w:rPr>
          <w:rStyle w:val="FootnoteReference"/>
          <w:b/>
          <w:color w:val="auto"/>
          <w:lang w:val="sq-AL"/>
        </w:rPr>
        <w:footnoteReference w:id="15"/>
      </w:r>
      <w:bookmarkEnd w:id="56"/>
      <w:r w:rsidRPr="00D962D2">
        <w:rPr>
          <w:b/>
          <w:color w:val="auto"/>
          <w:lang w:val="sq-AL"/>
        </w:rPr>
        <w:t xml:space="preserve"> </w:t>
      </w:r>
    </w:p>
    <w:p w:rsidR="003D3473" w:rsidRPr="00D962D2" w:rsidRDefault="003D3473" w:rsidP="0014547E">
      <w:pPr>
        <w:pStyle w:val="Default"/>
        <w:numPr>
          <w:ilvl w:val="0"/>
          <w:numId w:val="19"/>
        </w:numPr>
        <w:spacing w:after="80"/>
        <w:ind w:left="1080"/>
        <w:jc w:val="both"/>
        <w:rPr>
          <w:color w:val="auto"/>
          <w:sz w:val="22"/>
          <w:szCs w:val="22"/>
          <w:lang w:val="sq-AL"/>
        </w:rPr>
      </w:pPr>
      <w:r w:rsidRPr="00D962D2">
        <w:rPr>
          <w:color w:val="auto"/>
          <w:sz w:val="22"/>
          <w:szCs w:val="22"/>
          <w:lang w:val="sq-AL"/>
        </w:rPr>
        <w:t xml:space="preserve">Fëmijët e moshës 16 </w:t>
      </w:r>
      <w:r w:rsidR="00C5475C" w:rsidRPr="00D962D2">
        <w:rPr>
          <w:color w:val="auto"/>
          <w:sz w:val="22"/>
          <w:szCs w:val="22"/>
          <w:lang w:val="sq-AL"/>
        </w:rPr>
        <w:t>vjeç</w:t>
      </w:r>
      <w:r w:rsidRPr="00D962D2">
        <w:rPr>
          <w:color w:val="auto"/>
          <w:sz w:val="22"/>
          <w:szCs w:val="22"/>
          <w:lang w:val="sq-AL"/>
        </w:rPr>
        <w:t xml:space="preserve"> apo më të vjetër zakonisht janë mjaft të pjekur të marrin vend</w:t>
      </w:r>
      <w:r w:rsidR="0014547E" w:rsidRPr="00D962D2">
        <w:rPr>
          <w:color w:val="auto"/>
          <w:sz w:val="22"/>
          <w:szCs w:val="22"/>
          <w:lang w:val="sq-AL"/>
        </w:rPr>
        <w:t>ime</w:t>
      </w:r>
      <w:r w:rsidR="007A63E5">
        <w:rPr>
          <w:color w:val="auto"/>
          <w:sz w:val="22"/>
          <w:szCs w:val="22"/>
          <w:lang w:val="sq-AL"/>
        </w:rPr>
        <w:t>;</w:t>
      </w:r>
      <w:r w:rsidRPr="00D962D2">
        <w:rPr>
          <w:color w:val="auto"/>
          <w:sz w:val="22"/>
          <w:szCs w:val="22"/>
          <w:lang w:val="sq-AL"/>
        </w:rPr>
        <w:t xml:space="preserve"> </w:t>
      </w:r>
    </w:p>
    <w:p w:rsidR="003D3473" w:rsidRPr="00D962D2" w:rsidRDefault="003D3473" w:rsidP="0014547E">
      <w:pPr>
        <w:pStyle w:val="Default"/>
        <w:numPr>
          <w:ilvl w:val="0"/>
          <w:numId w:val="19"/>
        </w:numPr>
        <w:spacing w:after="80"/>
        <w:ind w:left="1080"/>
        <w:jc w:val="both"/>
        <w:rPr>
          <w:color w:val="auto"/>
          <w:sz w:val="22"/>
          <w:szCs w:val="22"/>
          <w:lang w:val="sq-AL"/>
        </w:rPr>
      </w:pPr>
      <w:r w:rsidRPr="00D962D2">
        <w:rPr>
          <w:color w:val="auto"/>
          <w:sz w:val="22"/>
          <w:szCs w:val="22"/>
          <w:lang w:val="sq-AL"/>
        </w:rPr>
        <w:t xml:space="preserve">Fëmijët në mes të moshës 14 dhe 16 </w:t>
      </w:r>
      <w:r w:rsidR="00C5475C" w:rsidRPr="00D962D2">
        <w:rPr>
          <w:color w:val="auto"/>
          <w:sz w:val="22"/>
          <w:szCs w:val="22"/>
          <w:lang w:val="sq-AL"/>
        </w:rPr>
        <w:t>vjeç</w:t>
      </w:r>
      <w:r w:rsidRPr="00D962D2">
        <w:rPr>
          <w:color w:val="auto"/>
          <w:sz w:val="22"/>
          <w:szCs w:val="22"/>
          <w:lang w:val="sq-AL"/>
        </w:rPr>
        <w:t xml:space="preserve"> konsiderohen të </w:t>
      </w:r>
      <w:r w:rsidR="00C5475C" w:rsidRPr="00D962D2">
        <w:rPr>
          <w:color w:val="auto"/>
          <w:sz w:val="22"/>
          <w:szCs w:val="22"/>
          <w:lang w:val="sq-AL"/>
        </w:rPr>
        <w:t>jenë</w:t>
      </w:r>
      <w:r w:rsidRPr="00D962D2">
        <w:rPr>
          <w:color w:val="auto"/>
          <w:sz w:val="22"/>
          <w:szCs w:val="22"/>
          <w:lang w:val="sq-AL"/>
        </w:rPr>
        <w:t xml:space="preserve"> mjaftueshëm</w:t>
      </w:r>
      <w:r w:rsidR="0014547E" w:rsidRPr="00D962D2">
        <w:rPr>
          <w:color w:val="auto"/>
          <w:sz w:val="22"/>
          <w:szCs w:val="22"/>
          <w:lang w:val="sq-AL"/>
        </w:rPr>
        <w:t xml:space="preserve"> të pjekur që të marrin vendime</w:t>
      </w:r>
      <w:r w:rsidR="007A63E5">
        <w:rPr>
          <w:color w:val="auto"/>
          <w:sz w:val="22"/>
          <w:szCs w:val="22"/>
          <w:lang w:val="sq-AL"/>
        </w:rPr>
        <w:t>;</w:t>
      </w:r>
    </w:p>
    <w:p w:rsidR="003D3473" w:rsidRPr="00D962D2" w:rsidRDefault="003D3473" w:rsidP="0014547E">
      <w:pPr>
        <w:pStyle w:val="Default"/>
        <w:numPr>
          <w:ilvl w:val="0"/>
          <w:numId w:val="19"/>
        </w:numPr>
        <w:spacing w:after="80"/>
        <w:ind w:left="1080"/>
        <w:jc w:val="both"/>
        <w:rPr>
          <w:color w:val="auto"/>
          <w:sz w:val="22"/>
          <w:szCs w:val="22"/>
          <w:lang w:val="sq-AL"/>
        </w:rPr>
      </w:pPr>
      <w:r w:rsidRPr="00D962D2">
        <w:rPr>
          <w:color w:val="auto"/>
          <w:sz w:val="22"/>
          <w:szCs w:val="22"/>
          <w:lang w:val="sq-AL"/>
        </w:rPr>
        <w:t xml:space="preserve">Fëmijët në mes të moshës 9 dhe 14 </w:t>
      </w:r>
      <w:r w:rsidR="00C5475C" w:rsidRPr="00D962D2">
        <w:rPr>
          <w:color w:val="auto"/>
          <w:sz w:val="22"/>
          <w:szCs w:val="22"/>
          <w:lang w:val="sq-AL"/>
        </w:rPr>
        <w:t>vjeç</w:t>
      </w:r>
      <w:r w:rsidRPr="00D962D2">
        <w:rPr>
          <w:color w:val="auto"/>
          <w:sz w:val="22"/>
          <w:szCs w:val="22"/>
          <w:lang w:val="sq-AL"/>
        </w:rPr>
        <w:t xml:space="preserve"> munden në mënyrë të plotë që marrin pjesë në procedurën e marrjes së vendimeve, por pjekuria duhet të vle</w:t>
      </w:r>
      <w:r w:rsidR="0014547E" w:rsidRPr="00D962D2">
        <w:rPr>
          <w:color w:val="auto"/>
          <w:sz w:val="22"/>
          <w:szCs w:val="22"/>
          <w:lang w:val="sq-AL"/>
        </w:rPr>
        <w:t>rësohet në baza individuale</w:t>
      </w:r>
      <w:r w:rsidR="007A63E5">
        <w:rPr>
          <w:color w:val="auto"/>
          <w:sz w:val="22"/>
          <w:szCs w:val="22"/>
          <w:lang w:val="sq-AL"/>
        </w:rPr>
        <w:t>;</w:t>
      </w:r>
      <w:r w:rsidRPr="00D962D2">
        <w:rPr>
          <w:color w:val="auto"/>
          <w:sz w:val="22"/>
          <w:szCs w:val="22"/>
          <w:lang w:val="sq-AL"/>
        </w:rPr>
        <w:t xml:space="preserve"> </w:t>
      </w:r>
    </w:p>
    <w:p w:rsidR="003B09E2" w:rsidRPr="00D962D2" w:rsidRDefault="003D3473" w:rsidP="0014547E">
      <w:pPr>
        <w:pStyle w:val="Default"/>
        <w:numPr>
          <w:ilvl w:val="0"/>
          <w:numId w:val="19"/>
        </w:numPr>
        <w:spacing w:after="80"/>
        <w:ind w:left="1080"/>
        <w:jc w:val="both"/>
        <w:rPr>
          <w:color w:val="auto"/>
          <w:sz w:val="22"/>
          <w:szCs w:val="22"/>
          <w:lang w:val="sq-AL"/>
        </w:rPr>
      </w:pPr>
      <w:r w:rsidRPr="00D962D2">
        <w:rPr>
          <w:color w:val="auto"/>
          <w:sz w:val="22"/>
          <w:szCs w:val="22"/>
          <w:lang w:val="sq-AL"/>
        </w:rPr>
        <w:t xml:space="preserve">Fëmijët nën moshën 9 </w:t>
      </w:r>
      <w:r w:rsidR="00C5475C" w:rsidRPr="00D962D2">
        <w:rPr>
          <w:color w:val="auto"/>
          <w:sz w:val="22"/>
          <w:szCs w:val="22"/>
          <w:lang w:val="sq-AL"/>
        </w:rPr>
        <w:t>vjeç</w:t>
      </w:r>
      <w:r w:rsidRPr="00D962D2">
        <w:rPr>
          <w:color w:val="auto"/>
          <w:sz w:val="22"/>
          <w:szCs w:val="22"/>
          <w:lang w:val="sq-AL"/>
        </w:rPr>
        <w:t xml:space="preserve"> kanë të drejtën të japin pëlqimin e tyre të informuar dhe të jenë të dëgjuar. Ata mund të jenë në gjendje të marrin pjesë në procedurat e marrjes së vendimeve deri në një shkallë të caktuar, por duhet shmangur mbingarkimit të </w:t>
      </w:r>
      <w:r w:rsidR="00C5475C" w:rsidRPr="00D962D2">
        <w:rPr>
          <w:color w:val="auto"/>
          <w:sz w:val="22"/>
          <w:szCs w:val="22"/>
          <w:lang w:val="sq-AL"/>
        </w:rPr>
        <w:t>tyre</w:t>
      </w:r>
      <w:r w:rsidR="008860DB" w:rsidRPr="00D962D2">
        <w:rPr>
          <w:color w:val="auto"/>
          <w:sz w:val="22"/>
          <w:szCs w:val="22"/>
          <w:lang w:val="sq-AL"/>
        </w:rPr>
        <w:t xml:space="preserve"> duke </w:t>
      </w:r>
      <w:r w:rsidRPr="00D962D2">
        <w:rPr>
          <w:color w:val="auto"/>
          <w:sz w:val="22"/>
          <w:szCs w:val="22"/>
          <w:lang w:val="sq-AL"/>
        </w:rPr>
        <w:t>u dhënë atyre ndjenjën se j</w:t>
      </w:r>
      <w:r w:rsidR="0014547E" w:rsidRPr="00D962D2">
        <w:rPr>
          <w:color w:val="auto"/>
          <w:sz w:val="22"/>
          <w:szCs w:val="22"/>
          <w:lang w:val="sq-AL"/>
        </w:rPr>
        <w:t>anë duke u bërë vendim-marrës</w:t>
      </w:r>
      <w:r w:rsidR="007A63E5">
        <w:rPr>
          <w:color w:val="auto"/>
          <w:sz w:val="22"/>
          <w:szCs w:val="22"/>
          <w:lang w:val="sq-AL"/>
        </w:rPr>
        <w:t>;</w:t>
      </w:r>
    </w:p>
    <w:p w:rsidR="007C51B3" w:rsidRPr="00D962D2" w:rsidRDefault="003D3473" w:rsidP="007571F7">
      <w:pPr>
        <w:pStyle w:val="Default"/>
        <w:numPr>
          <w:ilvl w:val="0"/>
          <w:numId w:val="19"/>
        </w:numPr>
        <w:spacing w:after="80"/>
        <w:ind w:left="1080"/>
        <w:jc w:val="both"/>
        <w:rPr>
          <w:color w:val="auto"/>
          <w:sz w:val="22"/>
          <w:szCs w:val="22"/>
          <w:lang w:val="sq-AL"/>
        </w:rPr>
      </w:pPr>
      <w:r w:rsidRPr="00D962D2">
        <w:rPr>
          <w:color w:val="auto"/>
          <w:sz w:val="22"/>
          <w:szCs w:val="22"/>
          <w:lang w:val="sq-AL"/>
        </w:rPr>
        <w:t xml:space="preserve">Përfundimisht, pikëpamjet e fëmijës duhet të vlerësohen dhe vendimet të merren në bazë të rastit, individualisht, varësisht prej moshës së tij/saj, nivelit të pjekurisë, dhe stadit zhvillimor dhe duke u bazuar në faktorët kulturor, tradicional dhe ambiental. </w:t>
      </w:r>
      <w:bookmarkStart w:id="57" w:name="_Toc364947023"/>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7C51B3" w:rsidRPr="00D962D2" w:rsidRDefault="007C51B3" w:rsidP="007C51B3">
      <w:pPr>
        <w:pStyle w:val="Default"/>
        <w:spacing w:after="80"/>
        <w:jc w:val="both"/>
        <w:rPr>
          <w:color w:val="auto"/>
          <w:sz w:val="22"/>
          <w:szCs w:val="22"/>
          <w:lang w:val="sq-AL"/>
        </w:rPr>
      </w:pPr>
    </w:p>
    <w:p w:rsidR="003D3473" w:rsidRPr="00D962D2" w:rsidRDefault="008C2D73" w:rsidP="007571F7">
      <w:pPr>
        <w:pStyle w:val="Heading1"/>
        <w:rPr>
          <w:rFonts w:ascii="Times New Roman" w:hAnsi="Times New Roman" w:cs="Times New Roman"/>
          <w:color w:val="auto"/>
          <w:sz w:val="26"/>
          <w:szCs w:val="26"/>
          <w:lang w:val="sq-AL"/>
        </w:rPr>
      </w:pPr>
      <w:bookmarkStart w:id="58" w:name="_Toc366537922"/>
      <w:r w:rsidRPr="00D962D2">
        <w:rPr>
          <w:rFonts w:ascii="Times New Roman" w:hAnsi="Times New Roman" w:cs="Times New Roman"/>
          <w:b/>
          <w:bCs/>
          <w:color w:val="auto"/>
          <w:sz w:val="26"/>
          <w:szCs w:val="26"/>
          <w:lang w:val="sq-AL"/>
        </w:rPr>
        <w:t>KAPITULL</w:t>
      </w:r>
      <w:r w:rsidR="003D3473" w:rsidRPr="00D962D2">
        <w:rPr>
          <w:rFonts w:ascii="Times New Roman" w:hAnsi="Times New Roman" w:cs="Times New Roman"/>
          <w:b/>
          <w:bCs/>
          <w:color w:val="auto"/>
          <w:sz w:val="26"/>
          <w:szCs w:val="26"/>
          <w:lang w:val="sq-AL"/>
        </w:rPr>
        <w:t xml:space="preserve">I VI: MENAXHIMI MJEKËSOR I </w:t>
      </w:r>
      <w:r w:rsidR="000752A3" w:rsidRPr="00D962D2">
        <w:rPr>
          <w:rFonts w:ascii="Times New Roman" w:hAnsi="Times New Roman" w:cs="Times New Roman"/>
          <w:b/>
          <w:bCs/>
          <w:color w:val="auto"/>
          <w:sz w:val="26"/>
          <w:szCs w:val="26"/>
          <w:lang w:val="sq-AL"/>
        </w:rPr>
        <w:t xml:space="preserve">TË </w:t>
      </w:r>
      <w:proofErr w:type="spellStart"/>
      <w:r w:rsidR="000752A3" w:rsidRPr="00D962D2">
        <w:rPr>
          <w:rFonts w:ascii="Times New Roman" w:hAnsi="Times New Roman" w:cs="Times New Roman"/>
          <w:b/>
          <w:bCs/>
          <w:color w:val="auto"/>
          <w:sz w:val="26"/>
          <w:szCs w:val="26"/>
          <w:lang w:val="sq-AL"/>
        </w:rPr>
        <w:t>TË</w:t>
      </w:r>
      <w:proofErr w:type="spellEnd"/>
      <w:r w:rsidR="000752A3" w:rsidRPr="00D962D2">
        <w:rPr>
          <w:rFonts w:ascii="Times New Roman" w:hAnsi="Times New Roman" w:cs="Times New Roman"/>
          <w:b/>
          <w:bCs/>
          <w:color w:val="auto"/>
          <w:sz w:val="26"/>
          <w:szCs w:val="26"/>
          <w:lang w:val="sq-AL"/>
        </w:rPr>
        <w:t xml:space="preserve"> MBIJETUARVE</w:t>
      </w:r>
      <w:r w:rsidR="003D3473" w:rsidRPr="00D962D2">
        <w:rPr>
          <w:rFonts w:ascii="Times New Roman" w:hAnsi="Times New Roman" w:cs="Times New Roman"/>
          <w:b/>
          <w:bCs/>
          <w:color w:val="auto"/>
          <w:sz w:val="26"/>
          <w:szCs w:val="26"/>
          <w:lang w:val="sq-AL"/>
        </w:rPr>
        <w:t xml:space="preserve"> TË DHBGJ</w:t>
      </w:r>
      <w:r w:rsidR="00904F43" w:rsidRPr="00D962D2">
        <w:rPr>
          <w:rFonts w:ascii="Times New Roman" w:hAnsi="Times New Roman" w:cs="Times New Roman"/>
          <w:b/>
          <w:bCs/>
          <w:color w:val="auto"/>
          <w:sz w:val="26"/>
          <w:szCs w:val="26"/>
          <w:lang w:val="sq-AL"/>
        </w:rPr>
        <w:fldChar w:fldCharType="begin"/>
      </w:r>
      <w:r w:rsidR="00B42222" w:rsidRPr="00D962D2">
        <w:rPr>
          <w:rFonts w:ascii="Times New Roman" w:hAnsi="Times New Roman" w:cs="Times New Roman"/>
          <w:color w:val="auto"/>
          <w:sz w:val="26"/>
          <w:szCs w:val="26"/>
          <w:lang w:val="sq-AL"/>
        </w:rPr>
        <w:instrText xml:space="preserve"> XE "DHBGJ" </w:instrText>
      </w:r>
      <w:r w:rsidR="00904F43" w:rsidRPr="00D962D2">
        <w:rPr>
          <w:rFonts w:ascii="Times New Roman" w:hAnsi="Times New Roman" w:cs="Times New Roman"/>
          <w:b/>
          <w:bCs/>
          <w:color w:val="auto"/>
          <w:sz w:val="26"/>
          <w:szCs w:val="26"/>
          <w:lang w:val="sq-AL"/>
        </w:rPr>
        <w:fldChar w:fldCharType="end"/>
      </w:r>
      <w:r w:rsidR="003D3473" w:rsidRPr="00D962D2">
        <w:rPr>
          <w:rFonts w:ascii="Times New Roman" w:hAnsi="Times New Roman" w:cs="Times New Roman"/>
          <w:b/>
          <w:bCs/>
          <w:color w:val="auto"/>
          <w:sz w:val="26"/>
          <w:szCs w:val="26"/>
          <w:lang w:val="sq-AL"/>
        </w:rPr>
        <w:t xml:space="preserve"> (mbi moshën 18 vjeçare)</w:t>
      </w:r>
      <w:bookmarkEnd w:id="57"/>
      <w:bookmarkEnd w:id="58"/>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Hyrje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Menaxhimi mjekësor i </w:t>
      </w:r>
      <w:r w:rsidR="000752A3" w:rsidRPr="00D962D2">
        <w:rPr>
          <w:rFonts w:ascii="Times New Roman" w:hAnsi="Times New Roman" w:cs="Times New Roman"/>
          <w:lang w:val="sq-AL"/>
        </w:rPr>
        <w:t>të mbijetuarve</w:t>
      </w:r>
      <w:r w:rsidRPr="00D962D2">
        <w:rPr>
          <w:rFonts w:ascii="Times New Roman" w:hAnsi="Times New Roman" w:cs="Times New Roman"/>
          <w:lang w:val="sq-AL"/>
        </w:rPr>
        <w:t xml:space="preserve"> të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përfshin trajtimin e lëndimeve potenciale kërcënuese për jetën dhe infeksionet që ndodhin si pasojë e dhunës. Menaxhimi i emergjencave mjekësore duhet të jetë prioritet, por njëkohësisht edhe trajtimet tjera parandaluese të cilat varen nga koha duhet të ofrohen gjithashtu. Ky kapitull thekson procedurat dhe udhëzimet për menaxhimin mjekësor të DHBGJ për femrat dhe meshkujt mbi moshën 18 vjeçare.</w:t>
      </w:r>
    </w:p>
    <w:p w:rsidR="003D3473" w:rsidRPr="00D962D2" w:rsidRDefault="003D3473" w:rsidP="003D3473">
      <w:pPr>
        <w:jc w:val="both"/>
        <w:rPr>
          <w:rFonts w:ascii="Times New Roman" w:hAnsi="Times New Roman" w:cs="Times New Roman"/>
          <w:lang w:val="sq-AL"/>
        </w:rPr>
      </w:pPr>
    </w:p>
    <w:p w:rsidR="003D3473" w:rsidRPr="00D962D2" w:rsidRDefault="007E2B45" w:rsidP="007E2B45">
      <w:pPr>
        <w:pStyle w:val="Heading2"/>
        <w:rPr>
          <w:rFonts w:ascii="Times New Roman" w:hAnsi="Times New Roman" w:cs="Times New Roman"/>
          <w:b/>
          <w:color w:val="auto"/>
          <w:sz w:val="22"/>
          <w:lang w:val="sq-AL"/>
        </w:rPr>
      </w:pPr>
      <w:bookmarkStart w:id="59" w:name="_Toc366537923"/>
      <w:r w:rsidRPr="00D962D2">
        <w:rPr>
          <w:rFonts w:ascii="Times New Roman" w:hAnsi="Times New Roman" w:cs="Times New Roman"/>
          <w:b/>
          <w:color w:val="auto"/>
          <w:sz w:val="22"/>
          <w:lang w:val="sq-AL"/>
        </w:rPr>
        <w:t xml:space="preserve">6.1 </w:t>
      </w:r>
      <w:r w:rsidR="003D3473" w:rsidRPr="00D962D2">
        <w:rPr>
          <w:rFonts w:ascii="Times New Roman" w:hAnsi="Times New Roman" w:cs="Times New Roman"/>
          <w:b/>
          <w:color w:val="auto"/>
          <w:sz w:val="22"/>
          <w:lang w:val="sq-AL"/>
        </w:rPr>
        <w:t>Marrja e anamnezës</w:t>
      </w:r>
      <w:bookmarkEnd w:id="59"/>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 Ofruesit e shërbimeve shëndetësore duhet të marrin një histori të plotë dhe sistematike për të marrë informata në l</w:t>
      </w:r>
      <w:r w:rsidR="002652B5">
        <w:rPr>
          <w:rFonts w:ascii="Times New Roman" w:hAnsi="Times New Roman" w:cs="Times New Roman"/>
          <w:lang w:val="sq-AL"/>
        </w:rPr>
        <w:t>idhje me historinë mjekësore të</w:t>
      </w:r>
      <w:r w:rsidR="000752A3" w:rsidRPr="00D962D2">
        <w:rPr>
          <w:rFonts w:ascii="Times New Roman" w:hAnsi="Times New Roman" w:cs="Times New Roman"/>
          <w:lang w:val="sq-AL"/>
        </w:rPr>
        <w:t xml:space="preserve"> mbijetuarve</w:t>
      </w:r>
      <w:r w:rsidRPr="00D962D2">
        <w:rPr>
          <w:rFonts w:ascii="Times New Roman" w:hAnsi="Times New Roman" w:cs="Times New Roman"/>
          <w:lang w:val="sq-AL"/>
        </w:rPr>
        <w:t xml:space="preserve">, si dhe informacion në lidhje me çdo simptomë mjekësore që kanë rezultuar nga dhuna. Ky informacion do të ndihmoj në menaxhimin mjekësor dhe marrjen e mostrave mjeko-ligjore të </w:t>
      </w:r>
      <w:r w:rsidR="000752A3" w:rsidRPr="00D962D2">
        <w:rPr>
          <w:rFonts w:ascii="Times New Roman" w:hAnsi="Times New Roman" w:cs="Times New Roman"/>
          <w:lang w:val="sq-AL"/>
        </w:rPr>
        <w:t xml:space="preserve"> mbijetuarve</w:t>
      </w:r>
      <w:r w:rsidRPr="00D962D2">
        <w:rPr>
          <w:rFonts w:ascii="Times New Roman" w:hAnsi="Times New Roman" w:cs="Times New Roman"/>
          <w:lang w:val="sq-AL"/>
        </w:rPr>
        <w:t xml:space="preserve">.  Përveç kësaj natyra e dhunës dhe pasojat si humbja e vetëdijes, janë përshkruar, gjithashtu. </w:t>
      </w:r>
      <w:r w:rsidR="00C5475C" w:rsidRPr="00D962D2">
        <w:rPr>
          <w:rFonts w:ascii="Times New Roman" w:hAnsi="Times New Roman" w:cs="Times New Roman"/>
          <w:lang w:val="sq-AL"/>
        </w:rPr>
        <w:t>Gjithashtu janë përshkruar në detaje</w:t>
      </w:r>
      <w:r w:rsidRPr="00D962D2">
        <w:rPr>
          <w:rFonts w:ascii="Times New Roman" w:hAnsi="Times New Roman" w:cs="Times New Roman"/>
          <w:lang w:val="sq-AL"/>
        </w:rPr>
        <w:t xml:space="preserve"> marrja e anamnezës së kaluar mjekësore, asaj kirurgjike dhe gjinekologjike. Anamneza mjekësore duhet të përfshij problemet shëndetësore, si dhe alergjitë, </w:t>
      </w:r>
      <w:r w:rsidR="00C60FED" w:rsidRPr="00D962D2">
        <w:rPr>
          <w:rFonts w:ascii="Times New Roman" w:hAnsi="Times New Roman" w:cs="Times New Roman"/>
          <w:lang w:val="sq-AL"/>
        </w:rPr>
        <w:t>gjendjen</w:t>
      </w:r>
      <w:r w:rsidRPr="00D962D2">
        <w:rPr>
          <w:rFonts w:ascii="Times New Roman" w:hAnsi="Times New Roman" w:cs="Times New Roman"/>
          <w:lang w:val="sq-AL"/>
        </w:rPr>
        <w:t xml:space="preserve"> imunizimit dhe përdorimin e barnave. Marrja e anam</w:t>
      </w:r>
      <w:r w:rsidR="00C60FED" w:rsidRPr="00D962D2">
        <w:rPr>
          <w:rFonts w:ascii="Times New Roman" w:hAnsi="Times New Roman" w:cs="Times New Roman"/>
          <w:lang w:val="sq-AL"/>
        </w:rPr>
        <w:t>nezës, ekzaminimi dhe dokumenti</w:t>
      </w:r>
      <w:r w:rsidRPr="00D962D2">
        <w:rPr>
          <w:rFonts w:ascii="Times New Roman" w:hAnsi="Times New Roman" w:cs="Times New Roman"/>
          <w:lang w:val="sq-AL"/>
        </w:rPr>
        <w:t>m</w:t>
      </w:r>
      <w:r w:rsidR="00C60FED" w:rsidRPr="00D962D2">
        <w:rPr>
          <w:rFonts w:ascii="Times New Roman" w:hAnsi="Times New Roman" w:cs="Times New Roman"/>
          <w:lang w:val="sq-AL"/>
        </w:rPr>
        <w:t>i</w:t>
      </w:r>
      <w:r w:rsidRPr="00D962D2">
        <w:rPr>
          <w:rFonts w:ascii="Times New Roman" w:hAnsi="Times New Roman" w:cs="Times New Roman"/>
          <w:lang w:val="sq-AL"/>
        </w:rPr>
        <w:t xml:space="preserve">t sigurojnë  lidhjet vendimtare ndërmjet </w:t>
      </w:r>
      <w:r w:rsidR="00C15249" w:rsidRPr="00D962D2">
        <w:rPr>
          <w:rFonts w:ascii="Times New Roman" w:hAnsi="Times New Roman" w:cs="Times New Roman"/>
          <w:lang w:val="sq-AL"/>
        </w:rPr>
        <w:t>incidentit</w:t>
      </w:r>
      <w:r w:rsidRPr="00D962D2">
        <w:rPr>
          <w:rFonts w:ascii="Times New Roman" w:hAnsi="Times New Roman" w:cs="Times New Roman"/>
          <w:lang w:val="sq-AL"/>
        </w:rPr>
        <w:t xml:space="preserve">, </w:t>
      </w:r>
      <w:r w:rsidR="00C15249" w:rsidRPr="00D962D2">
        <w:rPr>
          <w:rFonts w:ascii="Times New Roman" w:hAnsi="Times New Roman" w:cs="Times New Roman"/>
          <w:lang w:val="sq-AL"/>
        </w:rPr>
        <w:t xml:space="preserve">të </w:t>
      </w:r>
      <w:proofErr w:type="spellStart"/>
      <w:r w:rsidR="00C15249" w:rsidRPr="00D962D2">
        <w:rPr>
          <w:rFonts w:ascii="Times New Roman" w:hAnsi="Times New Roman" w:cs="Times New Roman"/>
          <w:lang w:val="sq-AL"/>
        </w:rPr>
        <w:t>të</w:t>
      </w:r>
      <w:proofErr w:type="spellEnd"/>
      <w:r w:rsidR="00C15249" w:rsidRPr="00D962D2">
        <w:rPr>
          <w:rFonts w:ascii="Times New Roman" w:hAnsi="Times New Roman" w:cs="Times New Roman"/>
          <w:lang w:val="sq-AL"/>
        </w:rPr>
        <w:t xml:space="preserve"> mbijetuarit</w:t>
      </w:r>
      <w:r w:rsidRPr="00D962D2">
        <w:rPr>
          <w:rFonts w:ascii="Times New Roman" w:hAnsi="Times New Roman" w:cs="Times New Roman"/>
          <w:lang w:val="sq-AL"/>
        </w:rPr>
        <w:t xml:space="preserve">, kujdesit shëndetësor dhe sistemit të drejtësisë. </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Procedurat për marrjen e anamnezës</w:t>
      </w:r>
    </w:p>
    <w:p w:rsidR="003D3473" w:rsidRPr="00D962D2" w:rsidRDefault="00C60FED"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Prezantoni</w:t>
      </w:r>
      <w:r w:rsidR="003D3473" w:rsidRPr="00D962D2">
        <w:rPr>
          <w:rFonts w:ascii="Times New Roman" w:hAnsi="Times New Roman" w:cs="Times New Roman"/>
          <w:lang w:val="sq-AL"/>
        </w:rPr>
        <w:t xml:space="preserve"> veten para </w:t>
      </w:r>
      <w:r w:rsidR="002652B5">
        <w:rPr>
          <w:rFonts w:ascii="Times New Roman" w:hAnsi="Times New Roman" w:cs="Times New Roman"/>
          <w:lang w:val="sq-AL"/>
        </w:rPr>
        <w:t>të</w:t>
      </w:r>
      <w:r w:rsidR="000752A3" w:rsidRPr="00D962D2">
        <w:rPr>
          <w:rFonts w:ascii="Times New Roman" w:hAnsi="Times New Roman" w:cs="Times New Roman"/>
          <w:lang w:val="sq-AL"/>
        </w:rPr>
        <w:t xml:space="preserve"> mbijetuarit</w:t>
      </w:r>
      <w:r w:rsidR="007A63E5">
        <w:rPr>
          <w:rFonts w:ascii="Times New Roman" w:hAnsi="Times New Roman" w:cs="Times New Roman"/>
          <w:lang w:val="sq-AL"/>
        </w:rPr>
        <w:t>;</w:t>
      </w:r>
    </w:p>
    <w:p w:rsidR="003D3473" w:rsidRPr="00D962D2" w:rsidRDefault="008860DB"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Pyetni</w:t>
      </w:r>
      <w:r w:rsidR="000752A3" w:rsidRPr="00D962D2">
        <w:rPr>
          <w:rFonts w:ascii="Times New Roman" w:hAnsi="Times New Roman" w:cs="Times New Roman"/>
          <w:lang w:val="sq-AL"/>
        </w:rPr>
        <w:t xml:space="preserve"> të mbijetuarin</w:t>
      </w:r>
      <w:r w:rsidR="003D3473" w:rsidRPr="00D962D2">
        <w:rPr>
          <w:rFonts w:ascii="Times New Roman" w:hAnsi="Times New Roman" w:cs="Times New Roman"/>
          <w:lang w:val="sq-AL"/>
        </w:rPr>
        <w:t xml:space="preserve"> nëse dëshiron të ketë të pranishëm edhe përkrahjen nga ndonjë person tjetër</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Kufizoni numrin e personave të pranishëm në dhomën e ekzaminimit; nëse ka persona tjerë prezent, sqaroni fillimisht rolin e tyre dhe kërkoni leje nga </w:t>
      </w:r>
      <w:r w:rsidR="00DF145A" w:rsidRPr="00D962D2">
        <w:rPr>
          <w:rFonts w:ascii="Times New Roman" w:hAnsi="Times New Roman" w:cs="Times New Roman"/>
          <w:lang w:val="sq-AL"/>
        </w:rPr>
        <w:t>i mbijetuari</w:t>
      </w:r>
      <w:r w:rsidRPr="00D962D2">
        <w:rPr>
          <w:rFonts w:ascii="Times New Roman" w:hAnsi="Times New Roman" w:cs="Times New Roman"/>
          <w:lang w:val="sq-AL"/>
        </w:rPr>
        <w:t xml:space="preserve"> për prezencën e tyre</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Sqaroni se </w:t>
      </w:r>
      <w:r w:rsidR="00DF145A" w:rsidRPr="00D962D2">
        <w:rPr>
          <w:rFonts w:ascii="Times New Roman" w:hAnsi="Times New Roman" w:cs="Times New Roman"/>
          <w:lang w:val="sq-AL"/>
        </w:rPr>
        <w:t xml:space="preserve">i mbijetuari </w:t>
      </w:r>
      <w:r w:rsidRPr="00D962D2">
        <w:rPr>
          <w:rFonts w:ascii="Times New Roman" w:hAnsi="Times New Roman" w:cs="Times New Roman"/>
          <w:lang w:val="sq-AL"/>
        </w:rPr>
        <w:t xml:space="preserve">mund të kontrolloj rrjedhën, kohën dhe </w:t>
      </w:r>
      <w:r w:rsidR="00C60FED" w:rsidRPr="00D962D2">
        <w:rPr>
          <w:rFonts w:ascii="Times New Roman" w:hAnsi="Times New Roman" w:cs="Times New Roman"/>
          <w:lang w:val="sq-AL"/>
        </w:rPr>
        <w:t>komponentët</w:t>
      </w:r>
      <w:r w:rsidRPr="00D962D2">
        <w:rPr>
          <w:rFonts w:ascii="Times New Roman" w:hAnsi="Times New Roman" w:cs="Times New Roman"/>
          <w:lang w:val="sq-AL"/>
        </w:rPr>
        <w:t xml:space="preserve"> tjera gjatë ekzaminimit</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Siguroni </w:t>
      </w:r>
      <w:r w:rsidR="00DF145A" w:rsidRPr="00D962D2">
        <w:rPr>
          <w:rFonts w:ascii="Times New Roman" w:hAnsi="Times New Roman" w:cs="Times New Roman"/>
          <w:lang w:val="sq-AL"/>
        </w:rPr>
        <w:t>të mbijetuarin</w:t>
      </w:r>
      <w:r w:rsidRPr="00D962D2">
        <w:rPr>
          <w:rFonts w:ascii="Times New Roman" w:hAnsi="Times New Roman" w:cs="Times New Roman"/>
          <w:lang w:val="sq-AL"/>
        </w:rPr>
        <w:t xml:space="preserve"> se të gjeturat nga ekzaminimi do të mbeten konfidenciale</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Pyetni nëse </w:t>
      </w:r>
      <w:r w:rsidR="00DF145A" w:rsidRPr="00D962D2">
        <w:rPr>
          <w:rFonts w:ascii="Times New Roman" w:hAnsi="Times New Roman" w:cs="Times New Roman"/>
          <w:lang w:val="sq-AL"/>
        </w:rPr>
        <w:t>i mbijetuari</w:t>
      </w:r>
      <w:r w:rsidRPr="00D962D2">
        <w:rPr>
          <w:rFonts w:ascii="Times New Roman" w:hAnsi="Times New Roman" w:cs="Times New Roman"/>
          <w:lang w:val="sq-AL"/>
        </w:rPr>
        <w:t xml:space="preserve"> ka ndonjë pyetje për ju</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Sqaroni se çka do të ndodh në secilin hap gjatë ekzaminimit dhe për </w:t>
      </w:r>
      <w:r w:rsidR="00C60FED" w:rsidRPr="00D962D2">
        <w:rPr>
          <w:rFonts w:ascii="Times New Roman" w:hAnsi="Times New Roman" w:cs="Times New Roman"/>
          <w:lang w:val="sq-AL"/>
        </w:rPr>
        <w:t>rëndësinë</w:t>
      </w:r>
      <w:r w:rsidRPr="00D962D2">
        <w:rPr>
          <w:rFonts w:ascii="Times New Roman" w:hAnsi="Times New Roman" w:cs="Times New Roman"/>
          <w:lang w:val="sq-AL"/>
        </w:rPr>
        <w:t xml:space="preserve"> e ekzaminimit</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Ofroni informatat relevante për incidentin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nevojën për dokumentimin mjeko-ligjor</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Kërkoni nga </w:t>
      </w:r>
      <w:r w:rsidR="00DF145A" w:rsidRPr="00D962D2">
        <w:rPr>
          <w:rFonts w:ascii="Times New Roman" w:hAnsi="Times New Roman" w:cs="Times New Roman"/>
          <w:lang w:val="sq-AL"/>
        </w:rPr>
        <w:t>i mbijetuari</w:t>
      </w:r>
      <w:r w:rsidRPr="00D962D2">
        <w:rPr>
          <w:rFonts w:ascii="Times New Roman" w:hAnsi="Times New Roman" w:cs="Times New Roman"/>
          <w:lang w:val="sq-AL"/>
        </w:rPr>
        <w:t xml:space="preserve"> që të nënshkruaj formën e pëlqimit</w:t>
      </w:r>
      <w:r w:rsidR="007A63E5">
        <w:rPr>
          <w:rFonts w:ascii="Times New Roman" w:hAnsi="Times New Roman" w:cs="Times New Roman"/>
          <w:lang w:val="sq-AL"/>
        </w:rPr>
        <w:t>;</w:t>
      </w:r>
    </w:p>
    <w:p w:rsidR="003D3473" w:rsidRPr="00D962D2" w:rsidRDefault="003D3473" w:rsidP="005C39ED">
      <w:pPr>
        <w:numPr>
          <w:ilvl w:val="0"/>
          <w:numId w:val="20"/>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Pas nënshkrimit të formës nga ana e </w:t>
      </w:r>
      <w:r w:rsidR="00DF145A" w:rsidRPr="00D962D2">
        <w:rPr>
          <w:rFonts w:ascii="Times New Roman" w:hAnsi="Times New Roman" w:cs="Times New Roman"/>
          <w:lang w:val="sq-AL"/>
        </w:rPr>
        <w:t>të mbijetuarit</w:t>
      </w:r>
      <w:r w:rsidRPr="00D962D2">
        <w:rPr>
          <w:rFonts w:ascii="Times New Roman" w:hAnsi="Times New Roman" w:cs="Times New Roman"/>
          <w:lang w:val="sq-AL"/>
        </w:rPr>
        <w:t>, bëni ekzaminimin sa më shpejt</w:t>
      </w:r>
      <w:r w:rsidR="008860DB" w:rsidRPr="00D962D2">
        <w:rPr>
          <w:rFonts w:ascii="Times New Roman" w:hAnsi="Times New Roman" w:cs="Times New Roman"/>
          <w:lang w:val="sq-AL"/>
        </w:rPr>
        <w:t>ë</w:t>
      </w:r>
      <w:r w:rsidRPr="00D962D2">
        <w:rPr>
          <w:rFonts w:ascii="Times New Roman" w:hAnsi="Times New Roman" w:cs="Times New Roman"/>
          <w:lang w:val="sq-AL"/>
        </w:rPr>
        <w:t xml:space="preserve"> që është e mundur</w:t>
      </w:r>
      <w:r w:rsidR="005C39ED"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 xml:space="preserve"> Elementet kryesore gjatë marrjes së anamnezës </w:t>
      </w:r>
    </w:p>
    <w:p w:rsidR="003D3473" w:rsidRPr="00D962D2" w:rsidRDefault="003D3473" w:rsidP="005C39ED">
      <w:pPr>
        <w:pStyle w:val="ListParagraph"/>
        <w:numPr>
          <w:ilvl w:val="0"/>
          <w:numId w:val="2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Informatat e përgjithshme (emri, mbiemri, adresa, vendbanimi, numri i telefonit, gjinia, data e lindjes (apo mosha në vite)</w:t>
      </w:r>
      <w:r w:rsidR="007A63E5">
        <w:rPr>
          <w:rFonts w:ascii="Times New Roman" w:hAnsi="Times New Roman" w:cs="Times New Roman"/>
          <w:lang w:val="sq-AL"/>
        </w:rPr>
        <w:t>;</w:t>
      </w:r>
    </w:p>
    <w:p w:rsidR="003D3473" w:rsidRPr="00D962D2" w:rsidRDefault="003D3473" w:rsidP="005C39ED">
      <w:pPr>
        <w:pStyle w:val="ListParagraph"/>
        <w:numPr>
          <w:ilvl w:val="0"/>
          <w:numId w:val="2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Data dhe koha e ekzaminimit dhe emri (emrat) i stafit apo personit përkrahës i cili është prezent</w:t>
      </w:r>
      <w:r w:rsidR="007A63E5">
        <w:rPr>
          <w:rFonts w:ascii="Times New Roman" w:hAnsi="Times New Roman" w:cs="Times New Roman"/>
          <w:lang w:val="sq-AL"/>
        </w:rPr>
        <w:t>;</w:t>
      </w:r>
    </w:p>
    <w:p w:rsidR="003D3473" w:rsidRPr="00D962D2" w:rsidRDefault="00DF145A" w:rsidP="005C39ED">
      <w:pPr>
        <w:pStyle w:val="ListParagraph"/>
        <w:numPr>
          <w:ilvl w:val="0"/>
          <w:numId w:val="2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I mbijetuari </w:t>
      </w:r>
      <w:r w:rsidR="003D3473" w:rsidRPr="00D962D2">
        <w:rPr>
          <w:rFonts w:ascii="Times New Roman" w:hAnsi="Times New Roman" w:cs="Times New Roman"/>
          <w:lang w:val="sq-AL"/>
        </w:rPr>
        <w:t xml:space="preserve">mund të kërkoj apo mos të kërkoj që të jetë prezent ndonjë i afërt gjatë marrjes së anamnezës apo ekzaminimit. Cilado zgjidhje e </w:t>
      </w:r>
      <w:r w:rsidRPr="00D962D2">
        <w:rPr>
          <w:rFonts w:ascii="Times New Roman" w:hAnsi="Times New Roman" w:cs="Times New Roman"/>
          <w:lang w:val="sq-AL"/>
        </w:rPr>
        <w:t>të mbijetuarit</w:t>
      </w:r>
      <w:r w:rsidR="003D3473" w:rsidRPr="00D962D2">
        <w:rPr>
          <w:rFonts w:ascii="Times New Roman" w:hAnsi="Times New Roman" w:cs="Times New Roman"/>
          <w:lang w:val="sq-AL"/>
        </w:rPr>
        <w:t xml:space="preserve"> duh</w:t>
      </w:r>
      <w:r w:rsidR="00A05FDA" w:rsidRPr="00D962D2">
        <w:rPr>
          <w:rFonts w:ascii="Times New Roman" w:hAnsi="Times New Roman" w:cs="Times New Roman"/>
          <w:lang w:val="sq-AL"/>
        </w:rPr>
        <w:t xml:space="preserve">et të respektohet. Cilido staf </w:t>
      </w:r>
      <w:r w:rsidR="003D3473" w:rsidRPr="00D962D2">
        <w:rPr>
          <w:rFonts w:ascii="Times New Roman" w:hAnsi="Times New Roman" w:cs="Times New Roman"/>
          <w:lang w:val="sq-AL"/>
        </w:rPr>
        <w:t xml:space="preserve">që është prezent duhet të ketë pëlqimin e </w:t>
      </w:r>
      <w:r w:rsidRPr="00D962D2">
        <w:rPr>
          <w:rFonts w:ascii="Times New Roman" w:hAnsi="Times New Roman" w:cs="Times New Roman"/>
          <w:lang w:val="sq-AL"/>
        </w:rPr>
        <w:t>të mbijetuarit</w:t>
      </w:r>
      <w:r w:rsidR="005C39ED"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b/>
          <w:lang w:val="sq-AL"/>
        </w:rPr>
      </w:pPr>
    </w:p>
    <w:p w:rsidR="003D3473" w:rsidRPr="00D962D2" w:rsidRDefault="007E2B45" w:rsidP="007E2B45">
      <w:pPr>
        <w:pStyle w:val="Heading2"/>
        <w:rPr>
          <w:rFonts w:ascii="Times New Roman" w:hAnsi="Times New Roman" w:cs="Times New Roman"/>
          <w:b/>
          <w:color w:val="auto"/>
          <w:sz w:val="22"/>
          <w:lang w:val="sq-AL"/>
        </w:rPr>
      </w:pPr>
      <w:bookmarkStart w:id="60" w:name="_Toc366537924"/>
      <w:r w:rsidRPr="00D962D2">
        <w:rPr>
          <w:rFonts w:ascii="Times New Roman" w:hAnsi="Times New Roman" w:cs="Times New Roman"/>
          <w:b/>
          <w:color w:val="auto"/>
          <w:sz w:val="22"/>
          <w:lang w:val="sq-AL"/>
        </w:rPr>
        <w:t xml:space="preserve">6.2 </w:t>
      </w:r>
      <w:r w:rsidR="003D3473" w:rsidRPr="00D962D2">
        <w:rPr>
          <w:rFonts w:ascii="Times New Roman" w:hAnsi="Times New Roman" w:cs="Times New Roman"/>
          <w:b/>
          <w:color w:val="auto"/>
          <w:sz w:val="22"/>
          <w:lang w:val="sq-AL"/>
        </w:rPr>
        <w:t>Përshkrimi i incidentit</w:t>
      </w:r>
      <w:bookmarkEnd w:id="60"/>
    </w:p>
    <w:p w:rsidR="003D3473" w:rsidRPr="00D962D2" w:rsidRDefault="003D3473" w:rsidP="005C39ED">
      <w:pPr>
        <w:numPr>
          <w:ilvl w:val="0"/>
          <w:numId w:val="22"/>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Përshkruani çka ka ndodhur dhe shënoni datën, kohën dhe vendin</w:t>
      </w:r>
      <w:r w:rsidR="007A63E5">
        <w:rPr>
          <w:rFonts w:ascii="Times New Roman" w:hAnsi="Times New Roman" w:cs="Times New Roman"/>
          <w:lang w:val="sq-AL"/>
        </w:rPr>
        <w:t>;</w:t>
      </w:r>
    </w:p>
    <w:p w:rsidR="003D3473" w:rsidRPr="00D962D2" w:rsidRDefault="003D3473" w:rsidP="005C39ED">
      <w:pPr>
        <w:numPr>
          <w:ilvl w:val="0"/>
          <w:numId w:val="22"/>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Merrni informata për </w:t>
      </w:r>
      <w:r w:rsidR="00A05FDA" w:rsidRPr="00D962D2">
        <w:rPr>
          <w:rFonts w:ascii="Times New Roman" w:hAnsi="Times New Roman" w:cs="Times New Roman"/>
          <w:lang w:val="sq-AL"/>
        </w:rPr>
        <w:t>kryerësi</w:t>
      </w:r>
      <w:r w:rsidRPr="00D962D2">
        <w:rPr>
          <w:rFonts w:ascii="Times New Roman" w:hAnsi="Times New Roman" w:cs="Times New Roman"/>
          <w:lang w:val="sq-AL"/>
        </w:rPr>
        <w:t>n e dhunës</w:t>
      </w:r>
      <w:r w:rsidR="007A63E5">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5C39ED">
      <w:pPr>
        <w:numPr>
          <w:ilvl w:val="0"/>
          <w:numId w:val="22"/>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Është me rendësi që ofruesi i shërb</w:t>
      </w:r>
      <w:r w:rsidR="008860DB" w:rsidRPr="00D962D2">
        <w:rPr>
          <w:rFonts w:ascii="Times New Roman" w:hAnsi="Times New Roman" w:cs="Times New Roman"/>
          <w:lang w:val="sq-AL"/>
        </w:rPr>
        <w:t>imit shëndetësor të kuptoj detaj</w:t>
      </w:r>
      <w:r w:rsidRPr="00D962D2">
        <w:rPr>
          <w:rFonts w:ascii="Times New Roman" w:hAnsi="Times New Roman" w:cs="Times New Roman"/>
          <w:lang w:val="sq-AL"/>
        </w:rPr>
        <w:t>et e sakta të ngjarjes në mënyrë që të kontrolloj për lëndimet eventuale (për shembul</w:t>
      </w:r>
      <w:r w:rsidR="00C60FED" w:rsidRPr="00D962D2">
        <w:rPr>
          <w:rFonts w:ascii="Times New Roman" w:hAnsi="Times New Roman" w:cs="Times New Roman"/>
          <w:lang w:val="sq-AL"/>
        </w:rPr>
        <w:t>l, kur ka ndodh sulmi, a ka pasur</w:t>
      </w:r>
      <w:r w:rsidRPr="00D962D2">
        <w:rPr>
          <w:rFonts w:ascii="Times New Roman" w:hAnsi="Times New Roman" w:cs="Times New Roman"/>
          <w:lang w:val="sq-AL"/>
        </w:rPr>
        <w:t xml:space="preserve"> penetrim oral, vaginal apo anal). A ka përdor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 i dhunës dhunë psikologjike, a ka përdor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 i dhunës ndonjë objekt fizik, sa krye</w:t>
      </w:r>
      <w:r w:rsidR="008860DB" w:rsidRPr="00D962D2">
        <w:rPr>
          <w:rFonts w:ascii="Times New Roman" w:hAnsi="Times New Roman" w:cs="Times New Roman"/>
          <w:lang w:val="sq-AL"/>
        </w:rPr>
        <w:t>rë</w:t>
      </w:r>
      <w:r w:rsidRPr="00D962D2">
        <w:rPr>
          <w:rFonts w:ascii="Times New Roman" w:hAnsi="Times New Roman" w:cs="Times New Roman"/>
          <w:lang w:val="sq-AL"/>
        </w:rPr>
        <w:t xml:space="preserve">s të dhunës kanë qenë prezent, a ka qenë vetëm një sulm apo kanë qenë sulme të përsëritura me orë apo ditë, a e ka humbur </w:t>
      </w:r>
      <w:r w:rsidR="00DF145A" w:rsidRPr="00D962D2">
        <w:rPr>
          <w:rFonts w:ascii="Times New Roman" w:hAnsi="Times New Roman" w:cs="Times New Roman"/>
          <w:lang w:val="sq-AL"/>
        </w:rPr>
        <w:t xml:space="preserve">i mbijetuari </w:t>
      </w:r>
      <w:r w:rsidRPr="00D962D2">
        <w:rPr>
          <w:rFonts w:ascii="Times New Roman" w:hAnsi="Times New Roman" w:cs="Times New Roman"/>
          <w:lang w:val="sq-AL"/>
        </w:rPr>
        <w:t xml:space="preserve">vetëdijen dhe a është i njohur për </w:t>
      </w:r>
      <w:r w:rsidR="00DF145A" w:rsidRPr="00D962D2">
        <w:rPr>
          <w:rFonts w:ascii="Times New Roman" w:hAnsi="Times New Roman" w:cs="Times New Roman"/>
          <w:lang w:val="sq-AL"/>
        </w:rPr>
        <w:t>të</w:t>
      </w:r>
      <w:r w:rsidRPr="00D962D2">
        <w:rPr>
          <w:rFonts w:ascii="Times New Roman" w:hAnsi="Times New Roman" w:cs="Times New Roman"/>
          <w:lang w:val="sq-AL"/>
        </w:rPr>
        <w:t xml:space="preserve">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 i dhunës, çka ka bërë </w:t>
      </w:r>
      <w:r w:rsidR="00A05FDA" w:rsidRPr="00D962D2">
        <w:rPr>
          <w:rFonts w:ascii="Times New Roman" w:hAnsi="Times New Roman" w:cs="Times New Roman"/>
          <w:lang w:val="sq-AL"/>
        </w:rPr>
        <w:t>kryerësi</w:t>
      </w:r>
      <w:r w:rsidRPr="00D962D2">
        <w:rPr>
          <w:rFonts w:ascii="Times New Roman" w:hAnsi="Times New Roman" w:cs="Times New Roman"/>
          <w:lang w:val="sq-AL"/>
        </w:rPr>
        <w:t xml:space="preserve"> i dhunës pas incidentit. Pyetni nëse </w:t>
      </w:r>
      <w:r w:rsidR="00DF145A" w:rsidRPr="00D962D2">
        <w:rPr>
          <w:rFonts w:ascii="Times New Roman" w:hAnsi="Times New Roman" w:cs="Times New Roman"/>
          <w:lang w:val="sq-AL"/>
        </w:rPr>
        <w:t>i mbijetuari</w:t>
      </w:r>
      <w:r w:rsidRPr="00D962D2">
        <w:rPr>
          <w:rFonts w:ascii="Times New Roman" w:hAnsi="Times New Roman" w:cs="Times New Roman"/>
          <w:lang w:val="sq-AL"/>
        </w:rPr>
        <w:t xml:space="preserve"> ka bërë dush, ka </w:t>
      </w:r>
      <w:r w:rsidR="00C60FED" w:rsidRPr="00D962D2">
        <w:rPr>
          <w:rFonts w:ascii="Times New Roman" w:hAnsi="Times New Roman" w:cs="Times New Roman"/>
          <w:lang w:val="sq-AL"/>
        </w:rPr>
        <w:t>urinuar</w:t>
      </w:r>
      <w:r w:rsidRPr="00D962D2">
        <w:rPr>
          <w:rFonts w:ascii="Times New Roman" w:hAnsi="Times New Roman" w:cs="Times New Roman"/>
          <w:lang w:val="sq-AL"/>
        </w:rPr>
        <w:t xml:space="preserve"> apo ka </w:t>
      </w:r>
      <w:r w:rsidR="00C60FED" w:rsidRPr="00D962D2">
        <w:rPr>
          <w:rFonts w:ascii="Times New Roman" w:hAnsi="Times New Roman" w:cs="Times New Roman"/>
          <w:lang w:val="sq-AL"/>
        </w:rPr>
        <w:t>vjellë etj</w:t>
      </w:r>
      <w:r w:rsidRPr="00D962D2">
        <w:rPr>
          <w:rFonts w:ascii="Times New Roman" w:hAnsi="Times New Roman" w:cs="Times New Roman"/>
          <w:lang w:val="sq-AL"/>
        </w:rPr>
        <w:t>.</w:t>
      </w:r>
      <w:r w:rsidR="00C60FED" w:rsidRPr="00D962D2">
        <w:rPr>
          <w:rFonts w:ascii="Times New Roman" w:hAnsi="Times New Roman" w:cs="Times New Roman"/>
          <w:lang w:val="sq-AL"/>
        </w:rPr>
        <w:t xml:space="preserve">, </w:t>
      </w:r>
      <w:r w:rsidRPr="00D962D2">
        <w:rPr>
          <w:rFonts w:ascii="Times New Roman" w:hAnsi="Times New Roman" w:cs="Times New Roman"/>
          <w:lang w:val="sq-AL"/>
        </w:rPr>
        <w:t xml:space="preserve">pas kohës së incidentit. Këto mund të ndikojnë në grumbullimin e dëshmive forenzike. </w:t>
      </w:r>
    </w:p>
    <w:p w:rsidR="003D3473" w:rsidRPr="00D962D2" w:rsidRDefault="003D3473" w:rsidP="003D3473">
      <w:pPr>
        <w:jc w:val="both"/>
        <w:rPr>
          <w:rFonts w:ascii="Times New Roman" w:hAnsi="Times New Roman" w:cs="Times New Roman"/>
          <w:lang w:val="sq-AL"/>
        </w:rPr>
      </w:pPr>
    </w:p>
    <w:p w:rsidR="003D3473" w:rsidRPr="00D962D2" w:rsidRDefault="007E2B45" w:rsidP="00497F78">
      <w:pPr>
        <w:rPr>
          <w:rFonts w:ascii="Times New Roman" w:hAnsi="Times New Roman" w:cs="Times New Roman"/>
          <w:b/>
          <w:lang w:val="sq-AL"/>
        </w:rPr>
      </w:pPr>
      <w:r w:rsidRPr="00D962D2">
        <w:rPr>
          <w:rFonts w:ascii="Times New Roman" w:hAnsi="Times New Roman" w:cs="Times New Roman"/>
          <w:b/>
          <w:lang w:val="sq-AL"/>
        </w:rPr>
        <w:t xml:space="preserve"> </w:t>
      </w:r>
      <w:r w:rsidR="00497F78" w:rsidRPr="00D962D2">
        <w:rPr>
          <w:rFonts w:ascii="Times New Roman" w:hAnsi="Times New Roman" w:cs="Times New Roman"/>
          <w:b/>
          <w:lang w:val="sq-AL"/>
        </w:rPr>
        <w:t>Anamneza gjinekologjike</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Shënoni ditën e parë të ciklit të fundit menstrual</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Merrni informata rreth </w:t>
      </w:r>
      <w:r w:rsidR="00C60FED" w:rsidRPr="00D962D2">
        <w:rPr>
          <w:rFonts w:ascii="Times New Roman" w:hAnsi="Times New Roman" w:cs="Times New Roman"/>
          <w:bCs/>
          <w:lang w:val="sq-AL"/>
        </w:rPr>
        <w:t>marrëdhënieve</w:t>
      </w:r>
      <w:r w:rsidRPr="00D962D2">
        <w:rPr>
          <w:rFonts w:ascii="Times New Roman" w:hAnsi="Times New Roman" w:cs="Times New Roman"/>
          <w:bCs/>
          <w:lang w:val="sq-AL"/>
        </w:rPr>
        <w:t xml:space="preserve"> të mëhershme seksuale dhe a kanë qenë ato me pëlqim</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Zbuloni 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ka partner seksual</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Caktoni ko</w:t>
      </w:r>
      <w:r w:rsidR="00C60FED" w:rsidRPr="00D962D2">
        <w:rPr>
          <w:rFonts w:ascii="Times New Roman" w:hAnsi="Times New Roman" w:cs="Times New Roman"/>
          <w:bCs/>
          <w:lang w:val="sq-AL"/>
        </w:rPr>
        <w:t xml:space="preserve">hën e fundit kur </w:t>
      </w:r>
      <w:r w:rsidR="00DF145A" w:rsidRPr="00D962D2">
        <w:rPr>
          <w:rFonts w:ascii="Times New Roman" w:hAnsi="Times New Roman" w:cs="Times New Roman"/>
          <w:bCs/>
          <w:lang w:val="sq-AL"/>
        </w:rPr>
        <w:t>i mbijetuari</w:t>
      </w:r>
      <w:r w:rsidR="00C60FED" w:rsidRPr="00D962D2">
        <w:rPr>
          <w:rFonts w:ascii="Times New Roman" w:hAnsi="Times New Roman" w:cs="Times New Roman"/>
          <w:bCs/>
          <w:lang w:val="sq-AL"/>
        </w:rPr>
        <w:t xml:space="preserve"> ka pasur</w:t>
      </w:r>
      <w:r w:rsidRPr="00D962D2">
        <w:rPr>
          <w:rFonts w:ascii="Times New Roman" w:hAnsi="Times New Roman" w:cs="Times New Roman"/>
          <w:bCs/>
          <w:lang w:val="sq-AL"/>
        </w:rPr>
        <w:t xml:space="preserve"> marrëdhënie seksuale para incidentit</w:t>
      </w:r>
      <w:r w:rsidR="007A63E5">
        <w:rPr>
          <w:rFonts w:ascii="Times New Roman" w:hAnsi="Times New Roman" w:cs="Times New Roman"/>
          <w:bCs/>
          <w:lang w:val="sq-AL"/>
        </w:rPr>
        <w:t>;</w:t>
      </w:r>
    </w:p>
    <w:p w:rsidR="003D3473" w:rsidRPr="00D962D2" w:rsidRDefault="00C60FED"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Përcaktoni 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ka pasur</w:t>
      </w:r>
      <w:r w:rsidR="003D3473" w:rsidRPr="00D962D2">
        <w:rPr>
          <w:rFonts w:ascii="Times New Roman" w:hAnsi="Times New Roman" w:cs="Times New Roman"/>
          <w:bCs/>
          <w:lang w:val="sq-AL"/>
        </w:rPr>
        <w:t xml:space="preserve"> IST më herët dhe nëse është trajtuar për IST</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Përcaktoni 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është testuar ndonjëherë për HIV</w:t>
      </w:r>
      <w:r w:rsidR="00904F43" w:rsidRPr="00D962D2">
        <w:rPr>
          <w:rFonts w:ascii="Times New Roman" w:hAnsi="Times New Roman" w:cs="Times New Roman"/>
          <w:bCs/>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më herët dhe vlerësoni statusin për HIV</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Përcaktoni 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ka qenë </w:t>
      </w:r>
      <w:r w:rsidR="00C60FED" w:rsidRPr="00D962D2">
        <w:rPr>
          <w:rFonts w:ascii="Times New Roman" w:hAnsi="Times New Roman" w:cs="Times New Roman"/>
          <w:bCs/>
          <w:lang w:val="sq-AL"/>
        </w:rPr>
        <w:t>shtatzënë</w:t>
      </w:r>
      <w:r w:rsidRPr="00D962D2">
        <w:rPr>
          <w:rFonts w:ascii="Times New Roman" w:hAnsi="Times New Roman" w:cs="Times New Roman"/>
          <w:bCs/>
          <w:lang w:val="sq-AL"/>
        </w:rPr>
        <w:t xml:space="preserve"> më parë</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Nëse po, kur dhe cili ishte rezultati i </w:t>
      </w:r>
      <w:r w:rsidR="00C60FED" w:rsidRPr="00D962D2">
        <w:rPr>
          <w:rFonts w:ascii="Times New Roman" w:hAnsi="Times New Roman" w:cs="Times New Roman"/>
          <w:bCs/>
          <w:lang w:val="sq-AL"/>
        </w:rPr>
        <w:t>shtatzënësisë</w:t>
      </w:r>
      <w:r w:rsidR="007A63E5">
        <w:rPr>
          <w:rFonts w:ascii="Times New Roman" w:hAnsi="Times New Roman" w:cs="Times New Roman"/>
          <w:bCs/>
          <w:lang w:val="sq-AL"/>
        </w:rPr>
        <w:t>;</w:t>
      </w:r>
      <w:r w:rsidRPr="00D962D2">
        <w:rPr>
          <w:rFonts w:ascii="Times New Roman" w:hAnsi="Times New Roman" w:cs="Times New Roman"/>
          <w:bCs/>
          <w:lang w:val="sq-AL"/>
        </w:rPr>
        <w:t xml:space="preserve"> </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Përcaktoni 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ka përdorë kontraceptiv</w:t>
      </w:r>
      <w:r w:rsidR="007A63E5">
        <w:rPr>
          <w:rFonts w:ascii="Times New Roman" w:hAnsi="Times New Roman" w:cs="Times New Roman"/>
          <w:bCs/>
          <w:lang w:val="sq-AL"/>
        </w:rPr>
        <w:t>;</w:t>
      </w:r>
    </w:p>
    <w:p w:rsidR="003D3473" w:rsidRPr="00D962D2" w:rsidRDefault="003D3473" w:rsidP="00A05FDA">
      <w:pPr>
        <w:numPr>
          <w:ilvl w:val="0"/>
          <w:numId w:val="23"/>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Nëse po, cilin lloj, që kur e përdor dhe cila është </w:t>
      </w:r>
      <w:proofErr w:type="spellStart"/>
      <w:r w:rsidRPr="00D962D2">
        <w:rPr>
          <w:rFonts w:ascii="Times New Roman" w:hAnsi="Times New Roman" w:cs="Times New Roman"/>
          <w:bCs/>
          <w:lang w:val="sq-AL"/>
        </w:rPr>
        <w:t>komplianca</w:t>
      </w:r>
      <w:proofErr w:type="spellEnd"/>
      <w:r w:rsidRPr="00D962D2">
        <w:rPr>
          <w:rFonts w:ascii="Times New Roman" w:hAnsi="Times New Roman" w:cs="Times New Roman"/>
          <w:bCs/>
          <w:lang w:val="sq-AL"/>
        </w:rPr>
        <w:t xml:space="preserve"> (kur është relevante)</w:t>
      </w:r>
      <w:r w:rsidR="007A63E5">
        <w:rPr>
          <w:rFonts w:ascii="Times New Roman" w:hAnsi="Times New Roman" w:cs="Times New Roman"/>
          <w:bCs/>
          <w:lang w:val="sq-AL"/>
        </w:rPr>
        <w:t>.</w:t>
      </w:r>
    </w:p>
    <w:p w:rsidR="003D3473" w:rsidRPr="00D962D2" w:rsidRDefault="003D3473" w:rsidP="003D3473">
      <w:pPr>
        <w:jc w:val="both"/>
        <w:rPr>
          <w:rFonts w:ascii="Times New Roman" w:hAnsi="Times New Roman" w:cs="Times New Roman"/>
          <w:bCs/>
          <w:lang w:val="sq-AL"/>
        </w:rPr>
      </w:pPr>
    </w:p>
    <w:p w:rsidR="003D3473" w:rsidRPr="00D962D2" w:rsidRDefault="003D3473" w:rsidP="0029460B">
      <w:pPr>
        <w:rPr>
          <w:rFonts w:ascii="Times New Roman" w:hAnsi="Times New Roman" w:cs="Times New Roman"/>
          <w:b/>
          <w:bCs/>
          <w:lang w:val="sq-AL"/>
        </w:rPr>
      </w:pPr>
      <w:r w:rsidRPr="00D962D2">
        <w:rPr>
          <w:rFonts w:ascii="Times New Roman" w:hAnsi="Times New Roman" w:cs="Times New Roman"/>
          <w:b/>
          <w:bCs/>
          <w:lang w:val="sq-AL"/>
        </w:rPr>
        <w:t>Gjendja e shëndetit mendor</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Vlerësimi dhe trajtimi i ç</w:t>
      </w:r>
      <w:r w:rsidR="002652B5">
        <w:rPr>
          <w:rFonts w:ascii="Times New Roman" w:hAnsi="Times New Roman" w:cs="Times New Roman"/>
          <w:bCs/>
          <w:lang w:val="sq-AL"/>
        </w:rPr>
        <w:t>ështjeve të shëndetit mendor të</w:t>
      </w:r>
      <w:r w:rsidR="00DF145A" w:rsidRPr="00D962D2">
        <w:rPr>
          <w:rFonts w:ascii="Times New Roman" w:hAnsi="Times New Roman" w:cs="Times New Roman"/>
          <w:lang w:val="sq-AL"/>
        </w:rPr>
        <w:t xml:space="preserve"> mbijetuarit </w:t>
      </w:r>
      <w:r w:rsidRPr="00D962D2">
        <w:rPr>
          <w:rFonts w:ascii="Times New Roman" w:hAnsi="Times New Roman" w:cs="Times New Roman"/>
          <w:bCs/>
          <w:lang w:val="sq-AL"/>
        </w:rPr>
        <w:t xml:space="preserve">bëhet për të përkrahur ata në </w:t>
      </w:r>
      <w:r w:rsidR="002652B5" w:rsidRPr="00D962D2">
        <w:rPr>
          <w:rFonts w:ascii="Times New Roman" w:hAnsi="Times New Roman" w:cs="Times New Roman"/>
          <w:bCs/>
          <w:lang w:val="sq-AL"/>
        </w:rPr>
        <w:t>përpalljen</w:t>
      </w:r>
      <w:r w:rsidRPr="00D962D2">
        <w:rPr>
          <w:rFonts w:ascii="Times New Roman" w:hAnsi="Times New Roman" w:cs="Times New Roman"/>
          <w:bCs/>
          <w:lang w:val="sq-AL"/>
        </w:rPr>
        <w:t xml:space="preserve"> e </w:t>
      </w:r>
      <w:r w:rsidR="00C60FED" w:rsidRPr="00D962D2">
        <w:rPr>
          <w:rFonts w:ascii="Times New Roman" w:hAnsi="Times New Roman" w:cs="Times New Roman"/>
          <w:bCs/>
          <w:lang w:val="sq-AL"/>
        </w:rPr>
        <w:t>traumës</w:t>
      </w:r>
      <w:r w:rsidRPr="00D962D2">
        <w:rPr>
          <w:rFonts w:ascii="Times New Roman" w:hAnsi="Times New Roman" w:cs="Times New Roman"/>
          <w:bCs/>
          <w:lang w:val="sq-AL"/>
        </w:rPr>
        <w:t xml:space="preserve"> e cila shoqërohet me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dhe për të parandaluar pasojat negative shëndetësore eventuale. Proces</w:t>
      </w:r>
      <w:r w:rsidR="002652B5">
        <w:rPr>
          <w:rFonts w:ascii="Times New Roman" w:hAnsi="Times New Roman" w:cs="Times New Roman"/>
          <w:bCs/>
          <w:lang w:val="sq-AL"/>
        </w:rPr>
        <w:t>i i vlerësimit dhe trajtimit të</w:t>
      </w:r>
      <w:r w:rsidR="00DF145A" w:rsidRPr="00D962D2">
        <w:rPr>
          <w:rFonts w:ascii="Times New Roman" w:hAnsi="Times New Roman" w:cs="Times New Roman"/>
          <w:lang w:val="sq-AL"/>
        </w:rPr>
        <w:t xml:space="preserve"> mbijetuarit</w:t>
      </w:r>
      <w:r w:rsidRPr="00D962D2">
        <w:rPr>
          <w:rFonts w:ascii="Times New Roman" w:hAnsi="Times New Roman" w:cs="Times New Roman"/>
          <w:bCs/>
          <w:lang w:val="sq-AL"/>
        </w:rPr>
        <w:t xml:space="preserve"> nuk duhet në asnjë mënyrë të ri-viktimizoj,</w:t>
      </w:r>
      <w:r w:rsidR="0026236B" w:rsidRPr="00D962D2">
        <w:rPr>
          <w:rFonts w:ascii="Times New Roman" w:hAnsi="Times New Roman" w:cs="Times New Roman"/>
          <w:bCs/>
          <w:lang w:val="sq-AL"/>
        </w:rPr>
        <w:t xml:space="preserve"> </w:t>
      </w:r>
      <w:r w:rsidR="00497F78" w:rsidRPr="00D962D2">
        <w:rPr>
          <w:rFonts w:ascii="Times New Roman" w:hAnsi="Times New Roman" w:cs="Times New Roman"/>
          <w:bCs/>
          <w:lang w:val="sq-AL"/>
        </w:rPr>
        <w:t>sti</w:t>
      </w:r>
      <w:r w:rsidRPr="00D962D2">
        <w:rPr>
          <w:rFonts w:ascii="Times New Roman" w:hAnsi="Times New Roman" w:cs="Times New Roman"/>
          <w:bCs/>
          <w:lang w:val="sq-AL"/>
        </w:rPr>
        <w:t xml:space="preserve">gmatizoj apo fajësoj </w:t>
      </w:r>
      <w:r w:rsidR="002652B5">
        <w:rPr>
          <w:rFonts w:ascii="Times New Roman" w:hAnsi="Times New Roman" w:cs="Times New Roman"/>
          <w:bCs/>
          <w:lang w:val="sq-AL"/>
        </w:rPr>
        <w:t>të</w:t>
      </w:r>
      <w:r w:rsidR="00DF145A" w:rsidRPr="00D962D2">
        <w:rPr>
          <w:rFonts w:ascii="Times New Roman" w:hAnsi="Times New Roman" w:cs="Times New Roman"/>
          <w:bCs/>
          <w:lang w:val="sq-AL"/>
        </w:rPr>
        <w:t xml:space="preserve"> mbijetuarin:</w:t>
      </w:r>
    </w:p>
    <w:p w:rsidR="003D3473" w:rsidRPr="00D962D2" w:rsidRDefault="003D3473" w:rsidP="00A05FDA">
      <w:pPr>
        <w:numPr>
          <w:ilvl w:val="0"/>
          <w:numId w:val="24"/>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Vlerësoni</w:t>
      </w:r>
      <w:r w:rsidR="002652B5">
        <w:rPr>
          <w:rFonts w:ascii="Times New Roman" w:hAnsi="Times New Roman" w:cs="Times New Roman"/>
          <w:bCs/>
          <w:lang w:val="sq-AL"/>
        </w:rPr>
        <w:t xml:space="preserve"> gjendjen aktuale emocionale të</w:t>
      </w:r>
      <w:r w:rsidR="00DF145A" w:rsidRPr="00D962D2">
        <w:rPr>
          <w:rFonts w:ascii="Times New Roman" w:hAnsi="Times New Roman" w:cs="Times New Roman"/>
          <w:lang w:val="sq-AL"/>
        </w:rPr>
        <w:t xml:space="preserve"> mbijetuarit</w:t>
      </w:r>
      <w:r w:rsidR="00A60F3D">
        <w:rPr>
          <w:rFonts w:ascii="Times New Roman" w:hAnsi="Times New Roman" w:cs="Times New Roman"/>
          <w:lang w:val="sq-AL"/>
        </w:rPr>
        <w:t>;</w:t>
      </w:r>
    </w:p>
    <w:p w:rsidR="003D3473" w:rsidRPr="00D962D2" w:rsidRDefault="003D3473" w:rsidP="00A05FDA">
      <w:pPr>
        <w:numPr>
          <w:ilvl w:val="0"/>
          <w:numId w:val="24"/>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 xml:space="preserve">Merrni anamnezën e shëndetit mendor. Pikat më të rëndësishme përfshijnë diagnozat e kaluara dhe të tanishme psikiatrike, </w:t>
      </w:r>
      <w:proofErr w:type="spellStart"/>
      <w:r w:rsidRPr="00D962D2">
        <w:rPr>
          <w:rFonts w:ascii="Times New Roman" w:hAnsi="Times New Roman" w:cs="Times New Roman"/>
          <w:bCs/>
          <w:lang w:val="sq-AL"/>
        </w:rPr>
        <w:t>hospitalizimet</w:t>
      </w:r>
      <w:proofErr w:type="spellEnd"/>
      <w:r w:rsidRPr="00D962D2">
        <w:rPr>
          <w:rFonts w:ascii="Times New Roman" w:hAnsi="Times New Roman" w:cs="Times New Roman"/>
          <w:bCs/>
          <w:lang w:val="sq-AL"/>
        </w:rPr>
        <w:t xml:space="preserve"> e mëparshme, barnat e mëparshme dhe të tanishme, përdorimin e drogave dhe anamnezën familjare për sëmundje mendore</w:t>
      </w:r>
      <w:r w:rsidR="00A60F3D">
        <w:rPr>
          <w:rFonts w:ascii="Times New Roman" w:hAnsi="Times New Roman" w:cs="Times New Roman"/>
          <w:bCs/>
          <w:lang w:val="sq-AL"/>
        </w:rPr>
        <w:t>;</w:t>
      </w:r>
    </w:p>
    <w:p w:rsidR="003D3473" w:rsidRPr="00D962D2" w:rsidRDefault="00DF145A" w:rsidP="00A05FDA">
      <w:pPr>
        <w:numPr>
          <w:ilvl w:val="0"/>
          <w:numId w:val="24"/>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Të mbijetuarit</w:t>
      </w:r>
      <w:r w:rsidR="003D3473" w:rsidRPr="00D962D2">
        <w:rPr>
          <w:rFonts w:ascii="Times New Roman" w:hAnsi="Times New Roman" w:cs="Times New Roman"/>
          <w:bCs/>
          <w:lang w:val="sq-AL"/>
        </w:rPr>
        <w:t xml:space="preserve"> që shfaqin ndonjë nga simptomat e përshkruara në vijim në </w:t>
      </w:r>
      <w:r w:rsidR="00C60FED" w:rsidRPr="00D962D2">
        <w:rPr>
          <w:rFonts w:ascii="Times New Roman" w:hAnsi="Times New Roman" w:cs="Times New Roman"/>
          <w:bCs/>
          <w:lang w:val="sq-AL"/>
        </w:rPr>
        <w:t>listën</w:t>
      </w:r>
      <w:r w:rsidR="003D3473" w:rsidRPr="00D962D2">
        <w:rPr>
          <w:rFonts w:ascii="Times New Roman" w:hAnsi="Times New Roman" w:cs="Times New Roman"/>
          <w:bCs/>
          <w:lang w:val="sq-AL"/>
        </w:rPr>
        <w:t xml:space="preserve"> kontrolluese për shëndet mendor duhet të referohen tek psikiatri, psikologu apo mjeku me përvojë për menaxhim të klientëve që kanë nevojë për shërbime të shëndetit mendor.</w:t>
      </w:r>
    </w:p>
    <w:p w:rsidR="003D3473" w:rsidRPr="00D962D2" w:rsidRDefault="003D3473" w:rsidP="003D3473">
      <w:pPr>
        <w:jc w:val="both"/>
        <w:rPr>
          <w:rFonts w:ascii="Times New Roman" w:hAnsi="Times New Roman" w:cs="Times New Roman"/>
          <w:lang w:val="sq-AL"/>
        </w:rPr>
      </w:pPr>
    </w:p>
    <w:p w:rsidR="003D3473" w:rsidRPr="00D962D2" w:rsidRDefault="007E2B45" w:rsidP="0029460B">
      <w:pPr>
        <w:rPr>
          <w:rFonts w:ascii="Times New Roman" w:hAnsi="Times New Roman" w:cs="Times New Roman"/>
          <w:b/>
          <w:lang w:val="sq-AL"/>
        </w:rPr>
      </w:pPr>
      <w:r w:rsidRPr="00D962D2">
        <w:rPr>
          <w:rFonts w:ascii="Times New Roman" w:hAnsi="Times New Roman" w:cs="Times New Roman"/>
          <w:b/>
          <w:lang w:val="sq-AL"/>
        </w:rPr>
        <w:t xml:space="preserve"> </w:t>
      </w:r>
      <w:r w:rsidR="003D3473" w:rsidRPr="00D962D2">
        <w:rPr>
          <w:rFonts w:ascii="Times New Roman" w:hAnsi="Times New Roman" w:cs="Times New Roman"/>
          <w:b/>
          <w:lang w:val="sq-AL"/>
        </w:rPr>
        <w:t>Lista kontrolluese e shëndetit mendor</w:t>
      </w:r>
    </w:p>
    <w:p w:rsidR="003D3473" w:rsidRPr="00D962D2" w:rsidRDefault="003D3473" w:rsidP="007E2B45">
      <w:pPr>
        <w:jc w:val="both"/>
        <w:rPr>
          <w:rFonts w:ascii="Times New Roman" w:hAnsi="Times New Roman" w:cs="Times New Roman"/>
          <w:bCs/>
          <w:lang w:val="sq-AL"/>
        </w:rPr>
      </w:pPr>
      <w:r w:rsidRPr="00D962D2">
        <w:rPr>
          <w:rFonts w:ascii="Times New Roman" w:hAnsi="Times New Roman" w:cs="Times New Roman"/>
          <w:bCs/>
          <w:lang w:val="sq-AL"/>
        </w:rPr>
        <w:t xml:space="preserve">Vlerësimi </w:t>
      </w:r>
      <w:r w:rsidR="007E2B45" w:rsidRPr="00D962D2">
        <w:rPr>
          <w:rFonts w:ascii="Times New Roman" w:hAnsi="Times New Roman" w:cs="Times New Roman"/>
          <w:bCs/>
          <w:lang w:val="sq-AL"/>
        </w:rPr>
        <w:t>i simptomave të poshtëshënuara:</w:t>
      </w:r>
    </w:p>
    <w:p w:rsidR="003D3473" w:rsidRPr="00D962D2" w:rsidRDefault="003D3473" w:rsidP="00A05FDA">
      <w:pPr>
        <w:numPr>
          <w:ilvl w:val="0"/>
          <w:numId w:val="25"/>
        </w:numPr>
        <w:ind w:left="1080"/>
        <w:jc w:val="both"/>
        <w:rPr>
          <w:rFonts w:ascii="Times New Roman" w:hAnsi="Times New Roman" w:cs="Times New Roman"/>
          <w:bCs/>
          <w:lang w:val="sq-AL"/>
        </w:rPr>
      </w:pPr>
      <w:r w:rsidRPr="00D962D2">
        <w:rPr>
          <w:rFonts w:ascii="Times New Roman" w:hAnsi="Times New Roman" w:cs="Times New Roman"/>
          <w:bCs/>
          <w:i/>
          <w:lang w:val="sq-AL"/>
        </w:rPr>
        <w:t>Depresioni</w:t>
      </w:r>
      <w:r w:rsidRPr="00D962D2">
        <w:rPr>
          <w:rFonts w:ascii="Times New Roman" w:hAnsi="Times New Roman" w:cs="Times New Roman"/>
          <w:bCs/>
          <w:lang w:val="sq-AL"/>
        </w:rPr>
        <w:t xml:space="preserve"> – personi është shpeshherë i pikëlluar, </w:t>
      </w:r>
      <w:proofErr w:type="spellStart"/>
      <w:r w:rsidRPr="00D962D2">
        <w:rPr>
          <w:rFonts w:ascii="Times New Roman" w:hAnsi="Times New Roman" w:cs="Times New Roman"/>
          <w:bCs/>
          <w:lang w:val="sq-AL"/>
        </w:rPr>
        <w:t>irritabil</w:t>
      </w:r>
      <w:proofErr w:type="spellEnd"/>
      <w:r w:rsidRPr="00D962D2">
        <w:rPr>
          <w:rFonts w:ascii="Times New Roman" w:hAnsi="Times New Roman" w:cs="Times New Roman"/>
          <w:bCs/>
          <w:lang w:val="sq-AL"/>
        </w:rPr>
        <w:t xml:space="preserve">, i hidhëruar, ka ndjenja të pashpresës, </w:t>
      </w:r>
      <w:r w:rsidR="00A05FDA" w:rsidRPr="00D962D2">
        <w:rPr>
          <w:rFonts w:ascii="Times New Roman" w:hAnsi="Times New Roman" w:cs="Times New Roman"/>
          <w:bCs/>
          <w:lang w:val="sq-AL"/>
        </w:rPr>
        <w:t>ndërpret</w:t>
      </w:r>
      <w:r w:rsidRPr="00D962D2">
        <w:rPr>
          <w:rFonts w:ascii="Times New Roman" w:hAnsi="Times New Roman" w:cs="Times New Roman"/>
          <w:bCs/>
          <w:lang w:val="sq-AL"/>
        </w:rPr>
        <w:t xml:space="preserve"> aktivitetet që e kënaqin, humb ose shton pes</w:t>
      </w:r>
      <w:r w:rsidR="00A05FDA" w:rsidRPr="00D962D2">
        <w:rPr>
          <w:rFonts w:ascii="Times New Roman" w:hAnsi="Times New Roman" w:cs="Times New Roman"/>
          <w:bCs/>
          <w:lang w:val="sq-AL"/>
        </w:rPr>
        <w:t xml:space="preserve">hë, ka pagjumësi apo </w:t>
      </w:r>
      <w:r w:rsidRPr="00D962D2">
        <w:rPr>
          <w:rFonts w:ascii="Times New Roman" w:hAnsi="Times New Roman" w:cs="Times New Roman"/>
          <w:bCs/>
          <w:lang w:val="sq-AL"/>
        </w:rPr>
        <w:t xml:space="preserve">nuk ka ndjenjë të urisë, ka plogështi, humbje të energjisë, </w:t>
      </w:r>
      <w:proofErr w:type="spellStart"/>
      <w:r w:rsidRPr="00D962D2">
        <w:rPr>
          <w:rFonts w:ascii="Times New Roman" w:hAnsi="Times New Roman" w:cs="Times New Roman"/>
          <w:bCs/>
          <w:lang w:val="sq-AL"/>
        </w:rPr>
        <w:t>koncentrim</w:t>
      </w:r>
      <w:proofErr w:type="spellEnd"/>
      <w:r w:rsidRPr="00D962D2">
        <w:rPr>
          <w:rFonts w:ascii="Times New Roman" w:hAnsi="Times New Roman" w:cs="Times New Roman"/>
          <w:bCs/>
          <w:lang w:val="sq-AL"/>
        </w:rPr>
        <w:t xml:space="preserve"> të dobët dhe vetëbesim të ulur, deklaron se ‘askush nuk e do’, është shumë kritik me </w:t>
      </w:r>
      <w:r w:rsidR="00C60FED" w:rsidRPr="00D962D2">
        <w:rPr>
          <w:rFonts w:ascii="Times New Roman" w:hAnsi="Times New Roman" w:cs="Times New Roman"/>
          <w:bCs/>
          <w:lang w:val="sq-AL"/>
        </w:rPr>
        <w:t>vetveten</w:t>
      </w:r>
      <w:r w:rsidRPr="00D962D2">
        <w:rPr>
          <w:rFonts w:ascii="Times New Roman" w:hAnsi="Times New Roman" w:cs="Times New Roman"/>
          <w:bCs/>
          <w:lang w:val="sq-AL"/>
        </w:rPr>
        <w:t xml:space="preserve"> dhe bëhet shumë i tërhequr nga shoqëria. </w:t>
      </w:r>
    </w:p>
    <w:p w:rsidR="003D3473" w:rsidRPr="00D962D2" w:rsidRDefault="003D3473" w:rsidP="00A05FDA">
      <w:pPr>
        <w:numPr>
          <w:ilvl w:val="0"/>
          <w:numId w:val="25"/>
        </w:numPr>
        <w:ind w:left="1080"/>
        <w:jc w:val="both"/>
        <w:rPr>
          <w:rFonts w:ascii="Times New Roman" w:hAnsi="Times New Roman" w:cs="Times New Roman"/>
          <w:iCs/>
          <w:lang w:val="sq-AL"/>
        </w:rPr>
      </w:pPr>
      <w:r w:rsidRPr="00D962D2">
        <w:rPr>
          <w:rFonts w:ascii="Times New Roman" w:hAnsi="Times New Roman" w:cs="Times New Roman"/>
          <w:i/>
          <w:iCs/>
          <w:lang w:val="sq-AL"/>
        </w:rPr>
        <w:t>Ankthi</w:t>
      </w:r>
      <w:r w:rsidRPr="00D962D2">
        <w:rPr>
          <w:rFonts w:ascii="Times New Roman" w:hAnsi="Times New Roman" w:cs="Times New Roman"/>
          <w:iCs/>
          <w:lang w:val="sq-AL"/>
        </w:rPr>
        <w:t xml:space="preserve"> – personi nuk ndjehet rahat, ka problem me gjumin, ka pagjumësi, është nervoz, ka frika specifike si frikë nga vdekja, përjeton rrahje të zemrës apo vështirësi me frymëmarrje, është </w:t>
      </w:r>
      <w:proofErr w:type="spellStart"/>
      <w:r w:rsidRPr="00D962D2">
        <w:rPr>
          <w:rFonts w:ascii="Times New Roman" w:hAnsi="Times New Roman" w:cs="Times New Roman"/>
          <w:iCs/>
          <w:lang w:val="sq-AL"/>
        </w:rPr>
        <w:t>irritabil</w:t>
      </w:r>
      <w:proofErr w:type="spellEnd"/>
      <w:r w:rsidRPr="00D962D2">
        <w:rPr>
          <w:rFonts w:ascii="Times New Roman" w:hAnsi="Times New Roman" w:cs="Times New Roman"/>
          <w:iCs/>
          <w:lang w:val="sq-AL"/>
        </w:rPr>
        <w:t xml:space="preserve">, nuk ndahet nga personi i cili kujdeset për të, ka </w:t>
      </w:r>
      <w:proofErr w:type="spellStart"/>
      <w:r w:rsidRPr="00D962D2">
        <w:rPr>
          <w:rFonts w:ascii="Times New Roman" w:hAnsi="Times New Roman" w:cs="Times New Roman"/>
          <w:iCs/>
          <w:lang w:val="sq-AL"/>
        </w:rPr>
        <w:t>nauze</w:t>
      </w:r>
      <w:proofErr w:type="spellEnd"/>
      <w:r w:rsidRPr="00D962D2">
        <w:rPr>
          <w:rFonts w:ascii="Times New Roman" w:hAnsi="Times New Roman" w:cs="Times New Roman"/>
          <w:iCs/>
          <w:lang w:val="sq-AL"/>
        </w:rPr>
        <w:t>, lë shkollën apo shtëpinë</w:t>
      </w:r>
      <w:r w:rsidR="00A05FDA" w:rsidRPr="00D962D2">
        <w:rPr>
          <w:rFonts w:ascii="Times New Roman" w:hAnsi="Times New Roman" w:cs="Times New Roman"/>
          <w:iCs/>
          <w:lang w:val="sq-AL"/>
        </w:rPr>
        <w:t>.</w:t>
      </w:r>
    </w:p>
    <w:p w:rsidR="003D3473" w:rsidRPr="00D962D2" w:rsidRDefault="003D3473" w:rsidP="00A05FDA">
      <w:pPr>
        <w:numPr>
          <w:ilvl w:val="0"/>
          <w:numId w:val="25"/>
        </w:numPr>
        <w:ind w:left="1080"/>
        <w:jc w:val="both"/>
        <w:rPr>
          <w:rFonts w:ascii="Times New Roman" w:hAnsi="Times New Roman" w:cs="Times New Roman"/>
          <w:iCs/>
          <w:lang w:val="sq-AL"/>
        </w:rPr>
      </w:pPr>
      <w:r w:rsidRPr="00D962D2">
        <w:rPr>
          <w:rFonts w:ascii="Times New Roman" w:hAnsi="Times New Roman" w:cs="Times New Roman"/>
          <w:iCs/>
          <w:lang w:val="sq-AL"/>
        </w:rPr>
        <w:t xml:space="preserve"> </w:t>
      </w:r>
      <w:r w:rsidRPr="00D962D2">
        <w:rPr>
          <w:rFonts w:ascii="Times New Roman" w:hAnsi="Times New Roman" w:cs="Times New Roman"/>
          <w:i/>
          <w:iCs/>
          <w:lang w:val="sq-AL"/>
        </w:rPr>
        <w:t xml:space="preserve">Çrregullimet e </w:t>
      </w:r>
      <w:proofErr w:type="spellStart"/>
      <w:r w:rsidRPr="00D962D2">
        <w:rPr>
          <w:rFonts w:ascii="Times New Roman" w:hAnsi="Times New Roman" w:cs="Times New Roman"/>
          <w:i/>
          <w:iCs/>
          <w:lang w:val="sq-AL"/>
        </w:rPr>
        <w:t>disponimit</w:t>
      </w:r>
      <w:proofErr w:type="spellEnd"/>
      <w:r w:rsidRPr="00D962D2">
        <w:rPr>
          <w:rFonts w:ascii="Times New Roman" w:hAnsi="Times New Roman" w:cs="Times New Roman"/>
          <w:iCs/>
          <w:lang w:val="sq-AL"/>
        </w:rPr>
        <w:t xml:space="preserve"> – </w:t>
      </w:r>
      <w:r w:rsidR="00DF145A" w:rsidRPr="00D962D2">
        <w:rPr>
          <w:rFonts w:ascii="Times New Roman" w:hAnsi="Times New Roman" w:cs="Times New Roman"/>
          <w:iCs/>
          <w:lang w:val="sq-AL"/>
        </w:rPr>
        <w:t>i mbijetuari</w:t>
      </w:r>
      <w:r w:rsidRPr="00D962D2">
        <w:rPr>
          <w:rFonts w:ascii="Times New Roman" w:hAnsi="Times New Roman" w:cs="Times New Roman"/>
          <w:iCs/>
          <w:lang w:val="sq-AL"/>
        </w:rPr>
        <w:t xml:space="preserve"> ka vështirësi të mëdha për </w:t>
      </w:r>
      <w:r w:rsidR="00C60FED" w:rsidRPr="00D962D2">
        <w:rPr>
          <w:rFonts w:ascii="Times New Roman" w:hAnsi="Times New Roman" w:cs="Times New Roman"/>
          <w:iCs/>
          <w:lang w:val="sq-AL"/>
        </w:rPr>
        <w:t>rregullimin</w:t>
      </w:r>
      <w:r w:rsidRPr="00D962D2">
        <w:rPr>
          <w:rFonts w:ascii="Times New Roman" w:hAnsi="Times New Roman" w:cs="Times New Roman"/>
          <w:iCs/>
          <w:lang w:val="sq-AL"/>
        </w:rPr>
        <w:t xml:space="preserve"> e </w:t>
      </w:r>
      <w:proofErr w:type="spellStart"/>
      <w:r w:rsidRPr="00D962D2">
        <w:rPr>
          <w:rFonts w:ascii="Times New Roman" w:hAnsi="Times New Roman" w:cs="Times New Roman"/>
          <w:iCs/>
          <w:lang w:val="sq-AL"/>
        </w:rPr>
        <w:t>disponimit</w:t>
      </w:r>
      <w:proofErr w:type="spellEnd"/>
      <w:r w:rsidRPr="00D962D2">
        <w:rPr>
          <w:rFonts w:ascii="Times New Roman" w:hAnsi="Times New Roman" w:cs="Times New Roman"/>
          <w:iCs/>
          <w:lang w:val="sq-AL"/>
        </w:rPr>
        <w:t xml:space="preserve"> dhe gjendjen emocionale, ka vështirësi në qetësimin e </w:t>
      </w:r>
      <w:r w:rsidR="00C60FED" w:rsidRPr="00D962D2">
        <w:rPr>
          <w:rFonts w:ascii="Times New Roman" w:hAnsi="Times New Roman" w:cs="Times New Roman"/>
          <w:iCs/>
          <w:lang w:val="sq-AL"/>
        </w:rPr>
        <w:t>vetvetes</w:t>
      </w:r>
      <w:r w:rsidR="004265BF" w:rsidRPr="00D962D2">
        <w:rPr>
          <w:rFonts w:ascii="Times New Roman" w:hAnsi="Times New Roman" w:cs="Times New Roman"/>
          <w:iCs/>
          <w:lang w:val="sq-AL"/>
        </w:rPr>
        <w:t>, shpeshherë</w:t>
      </w:r>
      <w:r w:rsidRPr="00D962D2">
        <w:rPr>
          <w:rFonts w:ascii="Times New Roman" w:hAnsi="Times New Roman" w:cs="Times New Roman"/>
          <w:iCs/>
          <w:lang w:val="sq-AL"/>
        </w:rPr>
        <w:t xml:space="preserve"> ka ndryshime drastike të </w:t>
      </w:r>
      <w:proofErr w:type="spellStart"/>
      <w:r w:rsidRPr="00D962D2">
        <w:rPr>
          <w:rFonts w:ascii="Times New Roman" w:hAnsi="Times New Roman" w:cs="Times New Roman"/>
          <w:iCs/>
          <w:lang w:val="sq-AL"/>
        </w:rPr>
        <w:t>disponimit</w:t>
      </w:r>
      <w:proofErr w:type="spellEnd"/>
      <w:r w:rsidRPr="00D962D2">
        <w:rPr>
          <w:rFonts w:ascii="Times New Roman" w:hAnsi="Times New Roman" w:cs="Times New Roman"/>
          <w:iCs/>
          <w:lang w:val="sq-AL"/>
        </w:rPr>
        <w:t xml:space="preserve">, kyçet në sjellje të rrezikshme, ka dallime ekstreme në </w:t>
      </w:r>
      <w:proofErr w:type="spellStart"/>
      <w:r w:rsidRPr="00D962D2">
        <w:rPr>
          <w:rFonts w:ascii="Times New Roman" w:hAnsi="Times New Roman" w:cs="Times New Roman"/>
          <w:iCs/>
          <w:lang w:val="sq-AL"/>
        </w:rPr>
        <w:t>disponim</w:t>
      </w:r>
      <w:proofErr w:type="spellEnd"/>
      <w:r w:rsidRPr="00D962D2">
        <w:rPr>
          <w:rFonts w:ascii="Times New Roman" w:hAnsi="Times New Roman" w:cs="Times New Roman"/>
          <w:iCs/>
          <w:lang w:val="sq-AL"/>
        </w:rPr>
        <w:t xml:space="preserve"> (‘lartë’ dhe ‘ultë’), </w:t>
      </w:r>
      <w:r w:rsidR="00C60FED" w:rsidRPr="00D962D2">
        <w:rPr>
          <w:rFonts w:ascii="Times New Roman" w:hAnsi="Times New Roman" w:cs="Times New Roman"/>
          <w:iCs/>
          <w:lang w:val="sq-AL"/>
        </w:rPr>
        <w:t>shpeshherë</w:t>
      </w:r>
      <w:r w:rsidRPr="00D962D2">
        <w:rPr>
          <w:rFonts w:ascii="Times New Roman" w:hAnsi="Times New Roman" w:cs="Times New Roman"/>
          <w:iCs/>
          <w:lang w:val="sq-AL"/>
        </w:rPr>
        <w:t xml:space="preserve"> bëhet fizikisht agresiv</w:t>
      </w:r>
      <w:r w:rsidR="00A05FDA" w:rsidRPr="00D962D2">
        <w:rPr>
          <w:rFonts w:ascii="Times New Roman" w:hAnsi="Times New Roman" w:cs="Times New Roman"/>
          <w:iCs/>
          <w:lang w:val="sq-AL"/>
        </w:rPr>
        <w:t>.</w:t>
      </w:r>
      <w:r w:rsidRPr="00D962D2">
        <w:rPr>
          <w:rFonts w:ascii="Times New Roman" w:hAnsi="Times New Roman" w:cs="Times New Roman"/>
          <w:iCs/>
          <w:lang w:val="sq-AL"/>
        </w:rPr>
        <w:t xml:space="preserve"> </w:t>
      </w:r>
    </w:p>
    <w:p w:rsidR="003D3473" w:rsidRPr="00D962D2" w:rsidRDefault="003D3473" w:rsidP="00A05FDA">
      <w:pPr>
        <w:numPr>
          <w:ilvl w:val="0"/>
          <w:numId w:val="25"/>
        </w:numPr>
        <w:ind w:left="1080"/>
        <w:jc w:val="both"/>
        <w:rPr>
          <w:rFonts w:ascii="Times New Roman" w:hAnsi="Times New Roman" w:cs="Times New Roman"/>
          <w:iCs/>
          <w:lang w:val="sq-AL"/>
        </w:rPr>
      </w:pPr>
      <w:r w:rsidRPr="00D962D2">
        <w:rPr>
          <w:rFonts w:ascii="Times New Roman" w:hAnsi="Times New Roman" w:cs="Times New Roman"/>
          <w:i/>
          <w:iCs/>
          <w:lang w:val="sq-AL"/>
        </w:rPr>
        <w:t>Idetë/sjelljet vetëvrasëse</w:t>
      </w:r>
      <w:r w:rsidR="00DF145A" w:rsidRPr="00D962D2">
        <w:rPr>
          <w:rFonts w:ascii="Times New Roman" w:hAnsi="Times New Roman" w:cs="Times New Roman"/>
          <w:iCs/>
          <w:lang w:val="sq-AL"/>
        </w:rPr>
        <w:t xml:space="preserve"> – i mbijetuari</w:t>
      </w:r>
      <w:r w:rsidRPr="00D962D2">
        <w:rPr>
          <w:rFonts w:ascii="Times New Roman" w:hAnsi="Times New Roman" w:cs="Times New Roman"/>
          <w:iCs/>
          <w:lang w:val="sq-AL"/>
        </w:rPr>
        <w:t xml:space="preserve"> përjeton pashpresë, dëshiron të jetë i/e vdekur apo tenton të lëndoj </w:t>
      </w:r>
      <w:r w:rsidR="00C60FED" w:rsidRPr="00D962D2">
        <w:rPr>
          <w:rFonts w:ascii="Times New Roman" w:hAnsi="Times New Roman" w:cs="Times New Roman"/>
          <w:iCs/>
          <w:lang w:val="sq-AL"/>
        </w:rPr>
        <w:t>vetveten</w:t>
      </w:r>
      <w:r w:rsidRPr="00D962D2">
        <w:rPr>
          <w:rFonts w:ascii="Times New Roman" w:hAnsi="Times New Roman" w:cs="Times New Roman"/>
          <w:iCs/>
          <w:lang w:val="sq-AL"/>
        </w:rPr>
        <w:t xml:space="preserve">. Nëse </w:t>
      </w:r>
      <w:r w:rsidR="00DF145A" w:rsidRPr="00D962D2">
        <w:rPr>
          <w:rFonts w:ascii="Times New Roman" w:hAnsi="Times New Roman" w:cs="Times New Roman"/>
          <w:iCs/>
          <w:lang w:val="sq-AL"/>
        </w:rPr>
        <w:t>i mbijetuari</w:t>
      </w:r>
      <w:r w:rsidRPr="00D962D2">
        <w:rPr>
          <w:rFonts w:ascii="Times New Roman" w:hAnsi="Times New Roman" w:cs="Times New Roman"/>
          <w:iCs/>
          <w:lang w:val="sq-AL"/>
        </w:rPr>
        <w:t xml:space="preserve"> ka këto simptoma, merrni informata </w:t>
      </w:r>
      <w:r w:rsidR="00A05FDA" w:rsidRPr="00D962D2">
        <w:rPr>
          <w:rFonts w:ascii="Times New Roman" w:hAnsi="Times New Roman" w:cs="Times New Roman"/>
          <w:iCs/>
          <w:lang w:val="sq-AL"/>
        </w:rPr>
        <w:t>të detajuara</w:t>
      </w:r>
      <w:r w:rsidRPr="00D962D2">
        <w:rPr>
          <w:rFonts w:ascii="Times New Roman" w:hAnsi="Times New Roman" w:cs="Times New Roman"/>
          <w:iCs/>
          <w:lang w:val="sq-AL"/>
        </w:rPr>
        <w:t xml:space="preserve"> lidhur me anamnezën për ide vetëvrasëse (sa herë ka pa</w:t>
      </w:r>
      <w:r w:rsidR="00C60FED" w:rsidRPr="00D962D2">
        <w:rPr>
          <w:rFonts w:ascii="Times New Roman" w:hAnsi="Times New Roman" w:cs="Times New Roman"/>
          <w:iCs/>
          <w:lang w:val="sq-AL"/>
        </w:rPr>
        <w:t>sur</w:t>
      </w:r>
      <w:r w:rsidRPr="00D962D2">
        <w:rPr>
          <w:rFonts w:ascii="Times New Roman" w:hAnsi="Times New Roman" w:cs="Times New Roman"/>
          <w:iCs/>
          <w:lang w:val="sq-AL"/>
        </w:rPr>
        <w:t xml:space="preserve"> tentime për vetëvrasje, metodat e tentimit, anamnezë </w:t>
      </w:r>
      <w:r w:rsidR="004265BF" w:rsidRPr="00D962D2">
        <w:rPr>
          <w:rFonts w:ascii="Times New Roman" w:hAnsi="Times New Roman" w:cs="Times New Roman"/>
          <w:iCs/>
          <w:lang w:val="sq-AL"/>
        </w:rPr>
        <w:t>në detaje</w:t>
      </w:r>
      <w:r w:rsidRPr="00D962D2">
        <w:rPr>
          <w:rFonts w:ascii="Times New Roman" w:hAnsi="Times New Roman" w:cs="Times New Roman"/>
          <w:iCs/>
          <w:lang w:val="sq-AL"/>
        </w:rPr>
        <w:t xml:space="preserve"> të historisë për sjelljet vetëvrasëse) dhe bëni referimin e menjëhershëm tek psikiatri</w:t>
      </w:r>
      <w:r w:rsidR="00A05FDA" w:rsidRPr="00D962D2">
        <w:rPr>
          <w:rFonts w:ascii="Times New Roman" w:hAnsi="Times New Roman" w:cs="Times New Roman"/>
          <w:iCs/>
          <w:lang w:val="sq-AL"/>
        </w:rPr>
        <w:t>.</w:t>
      </w:r>
    </w:p>
    <w:p w:rsidR="003D3473" w:rsidRPr="00D962D2" w:rsidRDefault="003D3473" w:rsidP="00A05FDA">
      <w:pPr>
        <w:numPr>
          <w:ilvl w:val="0"/>
          <w:numId w:val="25"/>
        </w:numPr>
        <w:ind w:left="1080"/>
        <w:jc w:val="both"/>
        <w:rPr>
          <w:rFonts w:ascii="Times New Roman" w:hAnsi="Times New Roman" w:cs="Times New Roman"/>
          <w:lang w:val="sq-AL"/>
        </w:rPr>
      </w:pPr>
      <w:r w:rsidRPr="00D962D2">
        <w:rPr>
          <w:rFonts w:ascii="Times New Roman" w:hAnsi="Times New Roman" w:cs="Times New Roman"/>
          <w:i/>
          <w:iCs/>
          <w:lang w:val="sq-AL"/>
        </w:rPr>
        <w:t>Abuzimi i substancave</w:t>
      </w:r>
      <w:r w:rsidRPr="00D962D2">
        <w:rPr>
          <w:rFonts w:ascii="Times New Roman" w:hAnsi="Times New Roman" w:cs="Times New Roman"/>
          <w:iCs/>
          <w:lang w:val="sq-AL"/>
        </w:rPr>
        <w:t xml:space="preserve"> - </w:t>
      </w:r>
      <w:r w:rsidRPr="00D962D2">
        <w:rPr>
          <w:rFonts w:ascii="Times New Roman" w:hAnsi="Times New Roman" w:cs="Times New Roman"/>
          <w:lang w:val="sq-AL"/>
        </w:rPr>
        <w:t xml:space="preserve">personi ka sjellje të paparashikuara, ka ndryshime të papritura në </w:t>
      </w:r>
      <w:proofErr w:type="spellStart"/>
      <w:r w:rsidR="002652B5" w:rsidRPr="00D962D2">
        <w:rPr>
          <w:rFonts w:ascii="Times New Roman" w:hAnsi="Times New Roman" w:cs="Times New Roman"/>
          <w:lang w:val="sq-AL"/>
        </w:rPr>
        <w:t>performancë</w:t>
      </w:r>
      <w:proofErr w:type="spellEnd"/>
      <w:r w:rsidRPr="00D962D2">
        <w:rPr>
          <w:rFonts w:ascii="Times New Roman" w:hAnsi="Times New Roman" w:cs="Times New Roman"/>
          <w:lang w:val="sq-AL"/>
        </w:rPr>
        <w:t xml:space="preserve"> e shkollës, ka sjellje të rrezikshme apo/dhe duket i/e intoksikuar</w:t>
      </w:r>
      <w:r w:rsidR="00A05FDA" w:rsidRPr="00D962D2">
        <w:rPr>
          <w:rFonts w:ascii="Times New Roman" w:hAnsi="Times New Roman" w:cs="Times New Roman"/>
          <w:lang w:val="sq-AL"/>
        </w:rPr>
        <w:t>.</w:t>
      </w:r>
    </w:p>
    <w:p w:rsidR="003D3473" w:rsidRPr="00D962D2" w:rsidRDefault="003D3473" w:rsidP="00A05FDA">
      <w:pPr>
        <w:numPr>
          <w:ilvl w:val="0"/>
          <w:numId w:val="25"/>
        </w:numPr>
        <w:ind w:left="1080"/>
        <w:jc w:val="both"/>
        <w:rPr>
          <w:rFonts w:ascii="Times New Roman" w:hAnsi="Times New Roman" w:cs="Times New Roman"/>
          <w:lang w:val="sq-AL"/>
        </w:rPr>
      </w:pPr>
      <w:r w:rsidRPr="00D962D2">
        <w:rPr>
          <w:rFonts w:ascii="Times New Roman" w:hAnsi="Times New Roman" w:cs="Times New Roman"/>
          <w:i/>
          <w:lang w:val="sq-AL"/>
        </w:rPr>
        <w:t xml:space="preserve">Psikozat </w:t>
      </w:r>
      <w:r w:rsidRPr="00D962D2">
        <w:rPr>
          <w:rFonts w:ascii="Times New Roman" w:hAnsi="Times New Roman" w:cs="Times New Roman"/>
          <w:lang w:val="sq-AL"/>
        </w:rPr>
        <w:t xml:space="preserve">– </w:t>
      </w:r>
      <w:r w:rsidR="00DF145A" w:rsidRPr="00D962D2">
        <w:rPr>
          <w:rFonts w:ascii="Times New Roman" w:hAnsi="Times New Roman" w:cs="Times New Roman"/>
          <w:lang w:val="sq-AL"/>
        </w:rPr>
        <w:t>i mbijetuari</w:t>
      </w:r>
      <w:r w:rsidRPr="00D962D2">
        <w:rPr>
          <w:rFonts w:ascii="Times New Roman" w:hAnsi="Times New Roman" w:cs="Times New Roman"/>
          <w:lang w:val="sq-AL"/>
        </w:rPr>
        <w:t xml:space="preserve"> përjeton dezorganizim të mendimeve, dëgjon</w:t>
      </w:r>
      <w:r w:rsidR="00C60FED" w:rsidRPr="00D962D2">
        <w:rPr>
          <w:rFonts w:ascii="Times New Roman" w:hAnsi="Times New Roman" w:cs="Times New Roman"/>
          <w:lang w:val="sq-AL"/>
        </w:rPr>
        <w:t xml:space="preserve"> </w:t>
      </w:r>
      <w:r w:rsidRPr="00D962D2">
        <w:rPr>
          <w:rFonts w:ascii="Times New Roman" w:hAnsi="Times New Roman" w:cs="Times New Roman"/>
          <w:lang w:val="sq-AL"/>
        </w:rPr>
        <w:t xml:space="preserve">’zëra’ në kokë përveç zërit të tij/saj, sheh gjëra (njerëz, objekte) të cilat me të vërtetë nuk janë </w:t>
      </w:r>
      <w:r w:rsidR="00C60FED" w:rsidRPr="00D962D2">
        <w:rPr>
          <w:rFonts w:ascii="Times New Roman" w:hAnsi="Times New Roman" w:cs="Times New Roman"/>
          <w:lang w:val="sq-AL"/>
        </w:rPr>
        <w:t>prezentë</w:t>
      </w:r>
      <w:r w:rsidRPr="00D962D2">
        <w:rPr>
          <w:rFonts w:ascii="Times New Roman" w:hAnsi="Times New Roman" w:cs="Times New Roman"/>
          <w:lang w:val="sq-AL"/>
        </w:rPr>
        <w:t>, ka higjienë shumë të dobët, shpreh sjellje të paorganizuara, ka</w:t>
      </w:r>
      <w:r w:rsidR="002652B5">
        <w:rPr>
          <w:rFonts w:ascii="Times New Roman" w:hAnsi="Times New Roman" w:cs="Times New Roman"/>
          <w:lang w:val="sq-AL"/>
        </w:rPr>
        <w:t xml:space="preserve"> </w:t>
      </w:r>
      <w:proofErr w:type="spellStart"/>
      <w:r w:rsidR="002652B5">
        <w:rPr>
          <w:rFonts w:ascii="Times New Roman" w:hAnsi="Times New Roman" w:cs="Times New Roman"/>
          <w:lang w:val="sq-AL"/>
        </w:rPr>
        <w:t>deluzione</w:t>
      </w:r>
      <w:proofErr w:type="spellEnd"/>
      <w:r w:rsidR="002652B5">
        <w:rPr>
          <w:rFonts w:ascii="Times New Roman" w:hAnsi="Times New Roman" w:cs="Times New Roman"/>
          <w:lang w:val="sq-AL"/>
        </w:rPr>
        <w:t xml:space="preserve"> dhe çrregullime të</w:t>
      </w:r>
      <w:r w:rsidRPr="00D962D2">
        <w:rPr>
          <w:rFonts w:ascii="Times New Roman" w:hAnsi="Times New Roman" w:cs="Times New Roman"/>
          <w:lang w:val="sq-AL"/>
        </w:rPr>
        <w:t xml:space="preserve"> folurit.</w:t>
      </w:r>
    </w:p>
    <w:p w:rsidR="003D3473" w:rsidRPr="00D962D2" w:rsidRDefault="003D3473" w:rsidP="003D3473">
      <w:pPr>
        <w:jc w:val="both"/>
        <w:rPr>
          <w:rFonts w:ascii="Times New Roman" w:hAnsi="Times New Roman" w:cs="Times New Roman"/>
          <w:lang w:val="sq-AL"/>
        </w:rPr>
      </w:pPr>
    </w:p>
    <w:p w:rsidR="003D3473" w:rsidRPr="00D962D2" w:rsidRDefault="00A05FDA" w:rsidP="00A05FDA">
      <w:pPr>
        <w:rPr>
          <w:rFonts w:ascii="Times New Roman" w:hAnsi="Times New Roman" w:cs="Times New Roman"/>
          <w:b/>
          <w:lang w:val="sq-AL"/>
        </w:rPr>
      </w:pPr>
      <w:r w:rsidRPr="00D962D2">
        <w:rPr>
          <w:rFonts w:ascii="Times New Roman" w:hAnsi="Times New Roman" w:cs="Times New Roman"/>
          <w:b/>
          <w:lang w:val="sq-AL"/>
        </w:rPr>
        <w:t>Anamneza e kaluar mjekësore</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Pyetni për gjendjet e mundshme mjekësore, alergjitë, përdorimin e alkoolit/drogave, vaksinim, statusin e HIV</w:t>
      </w:r>
      <w:r w:rsidR="00904F43" w:rsidRPr="00D962D2">
        <w:rPr>
          <w:rFonts w:ascii="Times New Roman" w:hAnsi="Times New Roman" w:cs="Times New Roman"/>
          <w:bCs/>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-it, intervenimet e mëparshme. Këto pyetje do të ndihmojnë për të përcaktuar trajtimin më të mirë dhe në ofrimin e këshillimit dhe përcjelljes së vazhdueshme të gjen</w:t>
      </w:r>
      <w:r w:rsidR="0029460B" w:rsidRPr="00D962D2">
        <w:rPr>
          <w:rFonts w:ascii="Times New Roman" w:hAnsi="Times New Roman" w:cs="Times New Roman"/>
          <w:bCs/>
          <w:lang w:val="sq-AL"/>
        </w:rPr>
        <w:t xml:space="preserve">djes shëndetësore të </w:t>
      </w:r>
      <w:proofErr w:type="spellStart"/>
      <w:r w:rsidR="00DF145A" w:rsidRPr="00D962D2">
        <w:rPr>
          <w:rFonts w:ascii="Times New Roman" w:hAnsi="Times New Roman" w:cs="Times New Roman"/>
          <w:lang w:val="sq-AL"/>
        </w:rPr>
        <w:t>të</w:t>
      </w:r>
      <w:proofErr w:type="spellEnd"/>
      <w:r w:rsidR="00DF145A" w:rsidRPr="00D962D2">
        <w:rPr>
          <w:rFonts w:ascii="Times New Roman" w:hAnsi="Times New Roman" w:cs="Times New Roman"/>
          <w:lang w:val="sq-AL"/>
        </w:rPr>
        <w:t xml:space="preserve"> mbijetuarit</w:t>
      </w:r>
      <w:r w:rsidR="0029460B" w:rsidRPr="00D962D2">
        <w:rPr>
          <w:rFonts w:ascii="Times New Roman" w:hAnsi="Times New Roman" w:cs="Times New Roman"/>
          <w:bCs/>
          <w:lang w:val="sq-AL"/>
        </w:rPr>
        <w:t xml:space="preserve">. </w:t>
      </w:r>
    </w:p>
    <w:p w:rsidR="003D3473" w:rsidRPr="00D962D2" w:rsidRDefault="0029460B" w:rsidP="0029460B">
      <w:pPr>
        <w:pStyle w:val="Heading2"/>
        <w:rPr>
          <w:rFonts w:ascii="Times New Roman" w:hAnsi="Times New Roman" w:cs="Times New Roman"/>
          <w:b/>
          <w:bCs/>
          <w:color w:val="auto"/>
          <w:sz w:val="22"/>
          <w:lang w:val="sq-AL"/>
        </w:rPr>
      </w:pPr>
      <w:bookmarkStart w:id="61" w:name="_Toc366537925"/>
      <w:r w:rsidRPr="00D962D2">
        <w:rPr>
          <w:rFonts w:ascii="Times New Roman" w:hAnsi="Times New Roman" w:cs="Times New Roman"/>
          <w:b/>
          <w:bCs/>
          <w:color w:val="auto"/>
          <w:sz w:val="22"/>
          <w:lang w:val="sq-AL"/>
        </w:rPr>
        <w:t xml:space="preserve">6.3 </w:t>
      </w:r>
      <w:r w:rsidR="003D3473" w:rsidRPr="00D962D2">
        <w:rPr>
          <w:rFonts w:ascii="Times New Roman" w:hAnsi="Times New Roman" w:cs="Times New Roman"/>
          <w:b/>
          <w:bCs/>
          <w:color w:val="auto"/>
          <w:sz w:val="22"/>
          <w:lang w:val="sq-AL"/>
        </w:rPr>
        <w:t>Ekzaminimi fizik</w:t>
      </w:r>
      <w:bookmarkEnd w:id="61"/>
      <w:r w:rsidR="003D3473" w:rsidRPr="00D962D2">
        <w:rPr>
          <w:rFonts w:ascii="Times New Roman" w:hAnsi="Times New Roman" w:cs="Times New Roman"/>
          <w:b/>
          <w:bCs/>
          <w:color w:val="auto"/>
          <w:sz w:val="22"/>
          <w:lang w:val="sq-AL"/>
        </w:rPr>
        <w:t xml:space="preserve"> </w:t>
      </w:r>
    </w:p>
    <w:p w:rsidR="003D3473" w:rsidRPr="00D962D2" w:rsidRDefault="003D3473" w:rsidP="003D3473">
      <w:pPr>
        <w:jc w:val="both"/>
        <w:rPr>
          <w:rFonts w:ascii="Times New Roman" w:hAnsi="Times New Roman" w:cs="Times New Roman"/>
          <w:bCs/>
          <w:i/>
          <w:lang w:val="sq-AL"/>
        </w:rPr>
      </w:pPr>
      <w:r w:rsidRPr="00D962D2">
        <w:rPr>
          <w:rFonts w:ascii="Times New Roman" w:hAnsi="Times New Roman" w:cs="Times New Roman"/>
          <w:bCs/>
          <w:i/>
          <w:lang w:val="sq-AL"/>
        </w:rPr>
        <w:t>Konside</w:t>
      </w:r>
      <w:r w:rsidR="00C60FED" w:rsidRPr="00D962D2">
        <w:rPr>
          <w:rFonts w:ascii="Times New Roman" w:hAnsi="Times New Roman" w:cs="Times New Roman"/>
          <w:bCs/>
          <w:i/>
          <w:lang w:val="sq-AL"/>
        </w:rPr>
        <w:t>rata të</w:t>
      </w:r>
      <w:r w:rsidR="0029460B" w:rsidRPr="00D962D2">
        <w:rPr>
          <w:rFonts w:ascii="Times New Roman" w:hAnsi="Times New Roman" w:cs="Times New Roman"/>
          <w:bCs/>
          <w:i/>
          <w:lang w:val="sq-AL"/>
        </w:rPr>
        <w:t xml:space="preserve"> përgjithshme</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proofErr w:type="spellStart"/>
      <w:r w:rsidRPr="00D962D2">
        <w:rPr>
          <w:rFonts w:ascii="Times New Roman" w:hAnsi="Times New Roman" w:cs="Times New Roman"/>
          <w:bCs/>
          <w:lang w:val="sq-AL"/>
        </w:rPr>
        <w:t>Klinicisti</w:t>
      </w:r>
      <w:proofErr w:type="spellEnd"/>
      <w:r w:rsidRPr="00D962D2">
        <w:rPr>
          <w:rFonts w:ascii="Times New Roman" w:hAnsi="Times New Roman" w:cs="Times New Roman"/>
          <w:bCs/>
          <w:lang w:val="sq-AL"/>
        </w:rPr>
        <w:t xml:space="preserve"> duhet të ekzaminoj </w:t>
      </w:r>
      <w:r w:rsidR="00DF145A" w:rsidRPr="00D962D2">
        <w:rPr>
          <w:rFonts w:ascii="Times New Roman" w:hAnsi="Times New Roman" w:cs="Times New Roman"/>
          <w:bCs/>
          <w:lang w:val="sq-AL"/>
        </w:rPr>
        <w:t>të mbijetuarin</w:t>
      </w:r>
      <w:r w:rsidR="00A60F3D">
        <w:rPr>
          <w:rFonts w:ascii="Times New Roman" w:hAnsi="Times New Roman" w:cs="Times New Roman"/>
          <w:bCs/>
          <w:lang w:val="sq-AL"/>
        </w:rPr>
        <w:t xml:space="preserve"> në mënyrës sistematike;</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Ekzaminimi duhet të bëhet nga koka </w:t>
      </w:r>
      <w:r w:rsidR="00C60FED" w:rsidRPr="00D962D2">
        <w:rPr>
          <w:rFonts w:ascii="Times New Roman" w:hAnsi="Times New Roman" w:cs="Times New Roman"/>
          <w:bCs/>
          <w:lang w:val="sq-AL"/>
        </w:rPr>
        <w:t>deri te gishtërinjtë , duke pasur</w:t>
      </w:r>
      <w:r w:rsidRPr="00D962D2">
        <w:rPr>
          <w:rFonts w:ascii="Times New Roman" w:hAnsi="Times New Roman" w:cs="Times New Roman"/>
          <w:bCs/>
          <w:lang w:val="sq-AL"/>
        </w:rPr>
        <w:t xml:space="preserve"> kujdes të veçantë në fytyrë, gjymtyrët e sipërme, qafë, </w:t>
      </w:r>
      <w:r w:rsidR="00C60FED" w:rsidRPr="00D962D2">
        <w:rPr>
          <w:rFonts w:ascii="Times New Roman" w:hAnsi="Times New Roman" w:cs="Times New Roman"/>
          <w:bCs/>
          <w:lang w:val="sq-AL"/>
        </w:rPr>
        <w:t>gjinj</w:t>
      </w:r>
      <w:r w:rsidRPr="00D962D2">
        <w:rPr>
          <w:rFonts w:ascii="Times New Roman" w:hAnsi="Times New Roman" w:cs="Times New Roman"/>
          <w:bCs/>
          <w:lang w:val="sq-AL"/>
        </w:rPr>
        <w:t xml:space="preserve">, </w:t>
      </w:r>
      <w:r w:rsidR="00C60FED" w:rsidRPr="00D962D2">
        <w:rPr>
          <w:rFonts w:ascii="Times New Roman" w:hAnsi="Times New Roman" w:cs="Times New Roman"/>
          <w:bCs/>
          <w:lang w:val="sq-AL"/>
        </w:rPr>
        <w:t>kofshë dhe perineum nëse ka pasur</w:t>
      </w:r>
      <w:r w:rsidRPr="00D962D2">
        <w:rPr>
          <w:rFonts w:ascii="Times New Roman" w:hAnsi="Times New Roman" w:cs="Times New Roman"/>
          <w:bCs/>
          <w:lang w:val="sq-AL"/>
        </w:rPr>
        <w:t xml:space="preserve"> edhe dh</w:t>
      </w:r>
      <w:r w:rsidR="00A05FDA" w:rsidRPr="00D962D2">
        <w:rPr>
          <w:rFonts w:ascii="Times New Roman" w:hAnsi="Times New Roman" w:cs="Times New Roman"/>
          <w:bCs/>
          <w:lang w:val="sq-AL"/>
        </w:rPr>
        <w:t>unë seksuale</w:t>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Mostra duhet të grumbullohet gjat</w:t>
      </w:r>
      <w:r w:rsidR="00A05FDA" w:rsidRPr="00D962D2">
        <w:rPr>
          <w:rFonts w:ascii="Times New Roman" w:hAnsi="Times New Roman" w:cs="Times New Roman"/>
          <w:bCs/>
          <w:lang w:val="sq-AL"/>
        </w:rPr>
        <w:t>ë kryerjes së ekzaminimit fizik</w:t>
      </w:r>
      <w:r w:rsidR="00A60F3D">
        <w:rPr>
          <w:rFonts w:ascii="Times New Roman" w:hAnsi="Times New Roman" w:cs="Times New Roman"/>
          <w:bCs/>
          <w:lang w:val="sq-AL"/>
        </w:rPr>
        <w:t>;</w:t>
      </w:r>
      <w:r w:rsidRPr="00D962D2">
        <w:rPr>
          <w:rFonts w:ascii="Times New Roman" w:hAnsi="Times New Roman" w:cs="Times New Roman"/>
          <w:bCs/>
          <w:lang w:val="sq-AL"/>
        </w:rPr>
        <w:t xml:space="preserve"> </w:t>
      </w:r>
    </w:p>
    <w:p w:rsidR="003D3473" w:rsidRPr="00D962D2" w:rsidRDefault="00C60FED"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Rrobat</w:t>
      </w:r>
      <w:r w:rsidR="003D3473" w:rsidRPr="00D962D2">
        <w:rPr>
          <w:rFonts w:ascii="Times New Roman" w:hAnsi="Times New Roman" w:cs="Times New Roman"/>
          <w:bCs/>
          <w:lang w:val="sq-AL"/>
        </w:rPr>
        <w:t xml:space="preserve"> duhet të merren për ekzaminim </w:t>
      </w:r>
      <w:r w:rsidR="002652B5" w:rsidRPr="00D962D2">
        <w:rPr>
          <w:rFonts w:ascii="Times New Roman" w:hAnsi="Times New Roman" w:cs="Times New Roman"/>
          <w:bCs/>
          <w:lang w:val="sq-AL"/>
        </w:rPr>
        <w:t>Forenzike</w:t>
      </w:r>
      <w:r w:rsidR="003D3473" w:rsidRPr="00D962D2">
        <w:rPr>
          <w:rFonts w:ascii="Times New Roman" w:hAnsi="Times New Roman" w:cs="Times New Roman"/>
          <w:bCs/>
          <w:lang w:val="sq-AL"/>
        </w:rPr>
        <w:t xml:space="preserve"> dhe të futen në qese të letrës /çantë nëse ka n</w:t>
      </w:r>
      <w:r w:rsidR="00A05FDA" w:rsidRPr="00D962D2">
        <w:rPr>
          <w:rFonts w:ascii="Times New Roman" w:hAnsi="Times New Roman" w:cs="Times New Roman"/>
          <w:bCs/>
          <w:lang w:val="sq-AL"/>
        </w:rPr>
        <w:t>dodh dhunë seksuale dhe fizike</w:t>
      </w:r>
      <w:r w:rsidR="00A60F3D">
        <w:rPr>
          <w:rFonts w:ascii="Times New Roman" w:hAnsi="Times New Roman" w:cs="Times New Roman"/>
          <w:bCs/>
          <w:lang w:val="sq-AL"/>
        </w:rPr>
        <w:t>;</w:t>
      </w:r>
      <w:r w:rsidR="003D3473" w:rsidRPr="00D962D2">
        <w:rPr>
          <w:rFonts w:ascii="Times New Roman" w:hAnsi="Times New Roman" w:cs="Times New Roman"/>
          <w:bCs/>
          <w:lang w:val="sq-AL"/>
        </w:rPr>
        <w:t xml:space="preserve"> </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Nëse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heq rrobat, kjo duhet të bëhet mbi një letër/leckë të madhe p</w:t>
      </w:r>
      <w:r w:rsidR="004265BF" w:rsidRPr="00D962D2">
        <w:rPr>
          <w:rFonts w:ascii="Times New Roman" w:hAnsi="Times New Roman" w:cs="Times New Roman"/>
          <w:bCs/>
          <w:lang w:val="sq-AL"/>
        </w:rPr>
        <w:t>ër të grumbulluar hedhurinat; gjësende</w:t>
      </w:r>
      <w:r w:rsidRPr="00D962D2">
        <w:rPr>
          <w:rFonts w:ascii="Times New Roman" w:hAnsi="Times New Roman" w:cs="Times New Roman"/>
          <w:bCs/>
          <w:lang w:val="sq-AL"/>
        </w:rPr>
        <w:t xml:space="preserve"> të ndryshme, insekte, ndyrësira dhe qime të cilat do të mbështesin infor</w:t>
      </w:r>
      <w:r w:rsidR="00A05FDA" w:rsidRPr="00D962D2">
        <w:rPr>
          <w:rFonts w:ascii="Times New Roman" w:hAnsi="Times New Roman" w:cs="Times New Roman"/>
          <w:bCs/>
          <w:lang w:val="sq-AL"/>
        </w:rPr>
        <w:t xml:space="preserve">matat e </w:t>
      </w:r>
      <w:r w:rsidR="00291858" w:rsidRPr="00D962D2">
        <w:rPr>
          <w:rFonts w:ascii="Times New Roman" w:hAnsi="Times New Roman" w:cs="Times New Roman"/>
          <w:bCs/>
          <w:lang w:val="sq-AL"/>
        </w:rPr>
        <w:t>të mbijetuarit</w:t>
      </w:r>
      <w:r w:rsidR="00A05FDA" w:rsidRPr="00D962D2">
        <w:rPr>
          <w:rFonts w:ascii="Times New Roman" w:hAnsi="Times New Roman" w:cs="Times New Roman"/>
          <w:bCs/>
          <w:lang w:val="sq-AL"/>
        </w:rPr>
        <w:t xml:space="preserve"> për sulm apo dhunë</w:t>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gjitha të gjeturat duhet të regjistrohen në formën mjekësore për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Nëse kjo formë nuk është në dispozicion, këto të dhëna duhet të regjistrohen në ndonjë letër tjetër shtesë në mënyrë që të ekzistojnë informata se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ka ndodhur te personi në fjalë. Ekzaminimi bëhet më së miri </w:t>
      </w:r>
      <w:r w:rsidR="004265BF" w:rsidRPr="00D962D2">
        <w:rPr>
          <w:rFonts w:ascii="Times New Roman" w:hAnsi="Times New Roman" w:cs="Times New Roman"/>
          <w:bCs/>
          <w:lang w:val="sq-AL"/>
        </w:rPr>
        <w:t>në</w:t>
      </w:r>
      <w:r w:rsidRPr="00D962D2">
        <w:rPr>
          <w:rFonts w:ascii="Times New Roman" w:hAnsi="Times New Roman" w:cs="Times New Roman"/>
          <w:bCs/>
          <w:lang w:val="sq-AL"/>
        </w:rPr>
        <w:t xml:space="preserve"> dritë natyrale. Sidoqoftë ekzistojnë </w:t>
      </w:r>
      <w:proofErr w:type="spellStart"/>
      <w:r w:rsidRPr="00D962D2">
        <w:rPr>
          <w:rFonts w:ascii="Times New Roman" w:hAnsi="Times New Roman" w:cs="Times New Roman"/>
          <w:bCs/>
          <w:lang w:val="sq-AL"/>
        </w:rPr>
        <w:t>llampa</w:t>
      </w:r>
      <w:proofErr w:type="spellEnd"/>
      <w:r w:rsidRPr="00D962D2">
        <w:rPr>
          <w:rFonts w:ascii="Times New Roman" w:hAnsi="Times New Roman" w:cs="Times New Roman"/>
          <w:bCs/>
          <w:lang w:val="sq-AL"/>
        </w:rPr>
        <w:t xml:space="preserve"> ndriçuese speciale të cilat mund të përdoren për të parë më mire lëndimet, siç jan</w:t>
      </w:r>
      <w:r w:rsidR="004265BF" w:rsidRPr="00D962D2">
        <w:rPr>
          <w:rFonts w:ascii="Times New Roman" w:hAnsi="Times New Roman" w:cs="Times New Roman"/>
          <w:bCs/>
          <w:lang w:val="sq-AL"/>
        </w:rPr>
        <w:t xml:space="preserve">ë </w:t>
      </w:r>
      <w:r w:rsidR="002652B5" w:rsidRPr="00D962D2">
        <w:rPr>
          <w:rFonts w:ascii="Times New Roman" w:hAnsi="Times New Roman" w:cs="Times New Roman"/>
          <w:bCs/>
          <w:lang w:val="sq-AL"/>
        </w:rPr>
        <w:t>llapat</w:t>
      </w:r>
      <w:r w:rsidR="004265BF" w:rsidRPr="00D962D2">
        <w:rPr>
          <w:rFonts w:ascii="Times New Roman" w:hAnsi="Times New Roman" w:cs="Times New Roman"/>
          <w:bCs/>
          <w:lang w:val="sq-AL"/>
        </w:rPr>
        <w:t xml:space="preserve"> me rreze ultravjollce</w:t>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Në të </w:t>
      </w:r>
      <w:r w:rsidR="00C60FED" w:rsidRPr="00D962D2">
        <w:rPr>
          <w:rFonts w:ascii="Times New Roman" w:hAnsi="Times New Roman" w:cs="Times New Roman"/>
          <w:bCs/>
          <w:lang w:val="sq-AL"/>
        </w:rPr>
        <w:t>njëjtën</w:t>
      </w:r>
      <w:r w:rsidRPr="00D962D2">
        <w:rPr>
          <w:rFonts w:ascii="Times New Roman" w:hAnsi="Times New Roman" w:cs="Times New Roman"/>
          <w:bCs/>
          <w:lang w:val="sq-AL"/>
        </w:rPr>
        <w:t xml:space="preserve"> kohë duhet të merret </w:t>
      </w:r>
      <w:proofErr w:type="spellStart"/>
      <w:r w:rsidRPr="00D962D2">
        <w:rPr>
          <w:rFonts w:ascii="Times New Roman" w:hAnsi="Times New Roman" w:cs="Times New Roman"/>
          <w:bCs/>
          <w:lang w:val="sq-AL"/>
        </w:rPr>
        <w:t>strishoja</w:t>
      </w:r>
      <w:proofErr w:type="spellEnd"/>
      <w:r w:rsidRPr="00D962D2">
        <w:rPr>
          <w:rFonts w:ascii="Times New Roman" w:hAnsi="Times New Roman" w:cs="Times New Roman"/>
          <w:bCs/>
          <w:lang w:val="sq-AL"/>
        </w:rPr>
        <w:t xml:space="preserve"> nga lëkura, orale, </w:t>
      </w:r>
      <w:proofErr w:type="spellStart"/>
      <w:r w:rsidRPr="00D962D2">
        <w:rPr>
          <w:rFonts w:ascii="Times New Roman" w:hAnsi="Times New Roman" w:cs="Times New Roman"/>
          <w:bCs/>
          <w:lang w:val="sq-AL"/>
        </w:rPr>
        <w:t>mukozale</w:t>
      </w:r>
      <w:proofErr w:type="spellEnd"/>
      <w:r w:rsidRPr="00D962D2">
        <w:rPr>
          <w:rFonts w:ascii="Times New Roman" w:hAnsi="Times New Roman" w:cs="Times New Roman"/>
          <w:bCs/>
          <w:lang w:val="sq-AL"/>
        </w:rPr>
        <w:t xml:space="preserve">, </w:t>
      </w:r>
      <w:proofErr w:type="spellStart"/>
      <w:r w:rsidRPr="00D962D2">
        <w:rPr>
          <w:rFonts w:ascii="Times New Roman" w:hAnsi="Times New Roman" w:cs="Times New Roman"/>
          <w:bCs/>
          <w:lang w:val="sq-AL"/>
        </w:rPr>
        <w:t>eksterne</w:t>
      </w:r>
      <w:proofErr w:type="spellEnd"/>
      <w:r w:rsidRPr="00D962D2">
        <w:rPr>
          <w:rFonts w:ascii="Times New Roman" w:hAnsi="Times New Roman" w:cs="Times New Roman"/>
          <w:bCs/>
          <w:lang w:val="sq-AL"/>
        </w:rPr>
        <w:t xml:space="preserve"> dhe </w:t>
      </w:r>
      <w:proofErr w:type="spellStart"/>
      <w:r w:rsidRPr="00D962D2">
        <w:rPr>
          <w:rFonts w:ascii="Times New Roman" w:hAnsi="Times New Roman" w:cs="Times New Roman"/>
          <w:bCs/>
          <w:lang w:val="sq-AL"/>
        </w:rPr>
        <w:t>interne</w:t>
      </w:r>
      <w:proofErr w:type="spellEnd"/>
      <w:r w:rsidRPr="00D962D2">
        <w:rPr>
          <w:rFonts w:ascii="Times New Roman" w:hAnsi="Times New Roman" w:cs="Times New Roman"/>
          <w:bCs/>
          <w:lang w:val="sq-AL"/>
        </w:rPr>
        <w:t xml:space="preserve"> nga </w:t>
      </w:r>
      <w:r w:rsidR="00C60FED" w:rsidRPr="00D962D2">
        <w:rPr>
          <w:rFonts w:ascii="Times New Roman" w:hAnsi="Times New Roman" w:cs="Times New Roman"/>
          <w:bCs/>
          <w:lang w:val="sq-AL"/>
        </w:rPr>
        <w:t>vagjina</w:t>
      </w:r>
      <w:r w:rsidRPr="00D962D2">
        <w:rPr>
          <w:rFonts w:ascii="Times New Roman" w:hAnsi="Times New Roman" w:cs="Times New Roman"/>
          <w:bCs/>
          <w:lang w:val="sq-AL"/>
        </w:rPr>
        <w:t xml:space="preserve"> dhe </w:t>
      </w:r>
      <w:proofErr w:type="spellStart"/>
      <w:r w:rsidRPr="00D962D2">
        <w:rPr>
          <w:rFonts w:ascii="Times New Roman" w:hAnsi="Times New Roman" w:cs="Times New Roman"/>
          <w:bCs/>
          <w:lang w:val="sq-AL"/>
        </w:rPr>
        <w:t>rektumi</w:t>
      </w:r>
      <w:proofErr w:type="spellEnd"/>
      <w:r w:rsidRPr="00D962D2">
        <w:rPr>
          <w:rFonts w:ascii="Times New Roman" w:hAnsi="Times New Roman" w:cs="Times New Roman"/>
          <w:bCs/>
          <w:lang w:val="sq-AL"/>
        </w:rPr>
        <w:t xml:space="preserve"> si dhe grumbullimi sistematik i</w:t>
      </w:r>
      <w:r w:rsidR="00A05FDA" w:rsidRPr="00D962D2">
        <w:rPr>
          <w:rFonts w:ascii="Times New Roman" w:hAnsi="Times New Roman" w:cs="Times New Roman"/>
          <w:bCs/>
          <w:lang w:val="sq-AL"/>
        </w:rPr>
        <w:t xml:space="preserve"> mostrave të gjakut dhe urinës</w:t>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Duhet të ofrohet </w:t>
      </w:r>
      <w:r w:rsidR="00C60FED" w:rsidRPr="00D962D2">
        <w:rPr>
          <w:rFonts w:ascii="Times New Roman" w:hAnsi="Times New Roman" w:cs="Times New Roman"/>
          <w:bCs/>
          <w:lang w:val="sq-AL"/>
        </w:rPr>
        <w:t>kontracepsioni</w:t>
      </w:r>
      <w:r w:rsidRPr="00D962D2">
        <w:rPr>
          <w:rFonts w:ascii="Times New Roman" w:hAnsi="Times New Roman" w:cs="Times New Roman"/>
          <w:bCs/>
          <w:lang w:val="sq-AL"/>
        </w:rPr>
        <w:t xml:space="preserve"> emergjent për </w:t>
      </w:r>
      <w:r w:rsidR="00DF145A" w:rsidRPr="00D962D2">
        <w:rPr>
          <w:rFonts w:ascii="Times New Roman" w:hAnsi="Times New Roman" w:cs="Times New Roman"/>
          <w:bCs/>
          <w:lang w:val="sq-AL"/>
        </w:rPr>
        <w:t>të mbijetuarit</w:t>
      </w:r>
      <w:r w:rsidRPr="00D962D2">
        <w:rPr>
          <w:rFonts w:ascii="Times New Roman" w:hAnsi="Times New Roman" w:cs="Times New Roman"/>
          <w:bCs/>
          <w:lang w:val="sq-AL"/>
        </w:rPr>
        <w:t xml:space="preserve"> e moshës riprodhuese dhe të bëh</w:t>
      </w:r>
      <w:r w:rsidR="00A05FDA" w:rsidRPr="00D962D2">
        <w:rPr>
          <w:rFonts w:ascii="Times New Roman" w:hAnsi="Times New Roman" w:cs="Times New Roman"/>
          <w:bCs/>
          <w:lang w:val="sq-AL"/>
        </w:rPr>
        <w:t>et trajtimi i lëndimeve fizike</w:t>
      </w:r>
      <w:r w:rsidR="00A60F3D">
        <w:rPr>
          <w:rFonts w:ascii="Times New Roman" w:hAnsi="Times New Roman" w:cs="Times New Roman"/>
          <w:bCs/>
          <w:lang w:val="sq-AL"/>
        </w:rPr>
        <w:t>;</w:t>
      </w:r>
    </w:p>
    <w:p w:rsidR="003D3473" w:rsidRPr="00D962D2" w:rsidRDefault="003D3473" w:rsidP="00A05FDA">
      <w:pPr>
        <w:numPr>
          <w:ilvl w:val="0"/>
          <w:numId w:val="26"/>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Në aspektin ligjor, nëse bëhet grumbullimi i mostrave (urinë, spermë apo dëshmi tjera) ato duhet të mbyllen mirë, të nënshkruhen</w:t>
      </w:r>
      <w:r w:rsidRPr="00D962D2">
        <w:rPr>
          <w:rFonts w:ascii="Times New Roman" w:hAnsi="Times New Roman" w:cs="Times New Roman"/>
          <w:lang w:val="sq-AL"/>
        </w:rPr>
        <w:t xml:space="preserve"> dhe të dërgohen në laborator nga personi i certifiku</w:t>
      </w:r>
      <w:r w:rsidR="00C60FED" w:rsidRPr="00D962D2">
        <w:rPr>
          <w:rFonts w:ascii="Times New Roman" w:hAnsi="Times New Roman" w:cs="Times New Roman"/>
          <w:lang w:val="sq-AL"/>
        </w:rPr>
        <w:t>ar (polici) për të ruajtur zinxh</w:t>
      </w:r>
      <w:r w:rsidRPr="00D962D2">
        <w:rPr>
          <w:rFonts w:ascii="Times New Roman" w:hAnsi="Times New Roman" w:cs="Times New Roman"/>
          <w:lang w:val="sq-AL"/>
        </w:rPr>
        <w:t>irin e dëshmive</w:t>
      </w:r>
      <w:r w:rsidR="00A60F3D">
        <w:rPr>
          <w:rFonts w:ascii="Times New Roman" w:hAnsi="Times New Roman" w:cs="Times New Roman"/>
          <w:lang w:val="sq-AL"/>
        </w:rPr>
        <w:t>;</w:t>
      </w:r>
    </w:p>
    <w:p w:rsidR="003D3473" w:rsidRPr="00D962D2" w:rsidRDefault="00DF145A" w:rsidP="00A05FDA">
      <w:pPr>
        <w:numPr>
          <w:ilvl w:val="0"/>
          <w:numId w:val="2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mbijetuarit</w:t>
      </w:r>
      <w:r w:rsidR="003D3473" w:rsidRPr="00D962D2">
        <w:rPr>
          <w:rFonts w:ascii="Times New Roman" w:hAnsi="Times New Roman" w:cs="Times New Roman"/>
          <w:lang w:val="sq-AL"/>
        </w:rPr>
        <w:t xml:space="preserve"> duhet t’i tregohet se çka duhet të </w:t>
      </w:r>
      <w:r w:rsidR="00C60FED" w:rsidRPr="00D962D2">
        <w:rPr>
          <w:rFonts w:ascii="Times New Roman" w:hAnsi="Times New Roman" w:cs="Times New Roman"/>
          <w:lang w:val="sq-AL"/>
        </w:rPr>
        <w:t>pret</w:t>
      </w:r>
      <w:r w:rsidR="003D3473" w:rsidRPr="00D962D2">
        <w:rPr>
          <w:rFonts w:ascii="Times New Roman" w:hAnsi="Times New Roman" w:cs="Times New Roman"/>
          <w:lang w:val="sq-AL"/>
        </w:rPr>
        <w:t xml:space="preserve"> nga çdo hap i ekzaminimit fizik dhe çka do të ndodh</w:t>
      </w:r>
      <w:r w:rsidR="00A05FDA" w:rsidRPr="00D962D2">
        <w:rPr>
          <w:rFonts w:ascii="Times New Roman" w:hAnsi="Times New Roman" w:cs="Times New Roman"/>
          <w:lang w:val="sq-AL"/>
        </w:rPr>
        <w:t xml:space="preserve"> më tutje</w:t>
      </w:r>
      <w:r w:rsidR="00A60F3D">
        <w:rPr>
          <w:rFonts w:ascii="Times New Roman" w:hAnsi="Times New Roman" w:cs="Times New Roman"/>
          <w:lang w:val="sq-AL"/>
        </w:rPr>
        <w:t>;</w:t>
      </w:r>
    </w:p>
    <w:p w:rsidR="003D3473" w:rsidRPr="00D962D2" w:rsidRDefault="00DF145A" w:rsidP="00A05FDA">
      <w:pPr>
        <w:numPr>
          <w:ilvl w:val="0"/>
          <w:numId w:val="2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I mbijetuari</w:t>
      </w:r>
      <w:r w:rsidR="003D3473" w:rsidRPr="00D962D2">
        <w:rPr>
          <w:rFonts w:ascii="Times New Roman" w:hAnsi="Times New Roman" w:cs="Times New Roman"/>
          <w:lang w:val="sq-AL"/>
        </w:rPr>
        <w:t xml:space="preserve"> duhet të informohet se në çdo hap gjatë ekzaminimit fizik ai/ajo mund të kërkoj nga </w:t>
      </w:r>
      <w:r w:rsidR="00C60FED" w:rsidRPr="00D962D2">
        <w:rPr>
          <w:rFonts w:ascii="Times New Roman" w:hAnsi="Times New Roman" w:cs="Times New Roman"/>
          <w:lang w:val="sq-AL"/>
        </w:rPr>
        <w:t>ofruesi</w:t>
      </w:r>
      <w:r w:rsidR="003D3473" w:rsidRPr="00D962D2">
        <w:rPr>
          <w:rFonts w:ascii="Times New Roman" w:hAnsi="Times New Roman" w:cs="Times New Roman"/>
          <w:lang w:val="sq-AL"/>
        </w:rPr>
        <w:t xml:space="preserve"> që të </w:t>
      </w:r>
      <w:r w:rsidR="00C60FED" w:rsidRPr="00D962D2">
        <w:rPr>
          <w:rFonts w:ascii="Times New Roman" w:hAnsi="Times New Roman" w:cs="Times New Roman"/>
          <w:lang w:val="sq-AL"/>
        </w:rPr>
        <w:t>ndërpret</w:t>
      </w:r>
      <w:r w:rsidR="003D3473" w:rsidRPr="00D962D2">
        <w:rPr>
          <w:rFonts w:ascii="Times New Roman" w:hAnsi="Times New Roman" w:cs="Times New Roman"/>
          <w:lang w:val="sq-AL"/>
        </w:rPr>
        <w:t xml:space="preserve"> shërbimin i cili i ofrohet.  </w:t>
      </w:r>
    </w:p>
    <w:p w:rsidR="003D3473" w:rsidRPr="00D962D2" w:rsidRDefault="003D3473" w:rsidP="003D3473">
      <w:pPr>
        <w:jc w:val="both"/>
        <w:rPr>
          <w:rFonts w:ascii="Times New Roman" w:hAnsi="Times New Roman" w:cs="Times New Roman"/>
          <w:bCs/>
          <w:lang w:val="sq-AL"/>
        </w:rPr>
      </w:pPr>
    </w:p>
    <w:p w:rsidR="003D3473" w:rsidRPr="00D962D2" w:rsidRDefault="003D3473" w:rsidP="0029460B">
      <w:pPr>
        <w:rPr>
          <w:rFonts w:ascii="Times New Roman" w:hAnsi="Times New Roman" w:cs="Times New Roman"/>
          <w:b/>
          <w:bCs/>
          <w:lang w:val="sq-AL"/>
        </w:rPr>
      </w:pPr>
      <w:r w:rsidRPr="00D962D2">
        <w:rPr>
          <w:rFonts w:ascii="Times New Roman" w:hAnsi="Times New Roman" w:cs="Times New Roman"/>
          <w:b/>
          <w:bCs/>
          <w:lang w:val="sq-AL"/>
        </w:rPr>
        <w:t>Ekzaminimi nga koka tek gishtërinjtë</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bCs/>
          <w:lang w:val="sq-AL"/>
        </w:rPr>
        <w:t>Vës</w:t>
      </w:r>
      <w:r w:rsidR="002652B5">
        <w:rPr>
          <w:rFonts w:ascii="Times New Roman" w:hAnsi="Times New Roman" w:cs="Times New Roman"/>
          <w:bCs/>
          <w:lang w:val="sq-AL"/>
        </w:rPr>
        <w:t>htroni pamjen e përgjithshme të</w:t>
      </w:r>
      <w:r w:rsidR="00DF145A" w:rsidRPr="00D962D2">
        <w:rPr>
          <w:rFonts w:ascii="Times New Roman" w:hAnsi="Times New Roman" w:cs="Times New Roman"/>
          <w:lang w:val="sq-AL"/>
        </w:rPr>
        <w:t xml:space="preserve"> mbijetuarit</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Vlerësoni shenjat vitale</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Ekzaminoni gjymtyrët e sipërme për ndonjë shenjë të lëndimit</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Inspektoni fytyrën, sytë dhe veshët</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Ekzaminoni kafkën për ndonjë lëndim dhe shenja të inflamacionit</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Ekzaminoni qafën për mavijosje dhe sulme kërcënuese për jetë</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Ekzaminoni gjinjtë dhe trupin për kafshime dhe lëndime tjera</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Ekzaminoni abdomenin dhe </w:t>
      </w:r>
      <w:r w:rsidR="00C60FED" w:rsidRPr="00D962D2">
        <w:rPr>
          <w:rFonts w:ascii="Times New Roman" w:hAnsi="Times New Roman" w:cs="Times New Roman"/>
          <w:lang w:val="sq-AL"/>
        </w:rPr>
        <w:t>kraharorin</w:t>
      </w:r>
      <w:r w:rsidRPr="00D962D2">
        <w:rPr>
          <w:rFonts w:ascii="Times New Roman" w:hAnsi="Times New Roman" w:cs="Times New Roman"/>
          <w:lang w:val="sq-AL"/>
        </w:rPr>
        <w:t xml:space="preserve"> për ndonjë lëndim të brendshëm/</w:t>
      </w:r>
      <w:r w:rsidR="00C60FED" w:rsidRPr="00D962D2">
        <w:rPr>
          <w:rFonts w:ascii="Times New Roman" w:hAnsi="Times New Roman" w:cs="Times New Roman"/>
          <w:lang w:val="sq-AL"/>
        </w:rPr>
        <w:t>shtatzënësi</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Ekzaminoni </w:t>
      </w:r>
      <w:r w:rsidR="00C60FED" w:rsidRPr="00D962D2">
        <w:rPr>
          <w:rFonts w:ascii="Times New Roman" w:hAnsi="Times New Roman" w:cs="Times New Roman"/>
          <w:lang w:val="sq-AL"/>
        </w:rPr>
        <w:t>në detaje</w:t>
      </w:r>
      <w:r w:rsidRPr="00D962D2">
        <w:rPr>
          <w:rFonts w:ascii="Times New Roman" w:hAnsi="Times New Roman" w:cs="Times New Roman"/>
          <w:lang w:val="sq-AL"/>
        </w:rPr>
        <w:t xml:space="preserve"> gjymtyrët e poshtme</w:t>
      </w:r>
      <w:r w:rsidR="00A60F3D">
        <w:rPr>
          <w:rFonts w:ascii="Times New Roman" w:hAnsi="Times New Roman" w:cs="Times New Roman"/>
          <w:lang w:val="sq-AL"/>
        </w:rPr>
        <w:t>;</w:t>
      </w:r>
    </w:p>
    <w:p w:rsidR="003D3473" w:rsidRPr="00D962D2" w:rsidRDefault="003D3473" w:rsidP="00A05FDA">
      <w:pPr>
        <w:numPr>
          <w:ilvl w:val="0"/>
          <w:numId w:val="2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Grumbulloni mostrat për qëllime forenzike pas ekzaminimit të </w:t>
      </w:r>
      <w:proofErr w:type="spellStart"/>
      <w:r w:rsidR="00DF145A" w:rsidRPr="00D962D2">
        <w:rPr>
          <w:rFonts w:ascii="Times New Roman" w:hAnsi="Times New Roman" w:cs="Times New Roman"/>
          <w:lang w:val="sq-AL"/>
        </w:rPr>
        <w:t>të</w:t>
      </w:r>
      <w:proofErr w:type="spellEnd"/>
      <w:r w:rsidR="00DF145A" w:rsidRPr="00D962D2">
        <w:rPr>
          <w:rFonts w:ascii="Times New Roman" w:hAnsi="Times New Roman" w:cs="Times New Roman"/>
          <w:lang w:val="sq-AL"/>
        </w:rPr>
        <w:t xml:space="preserve"> mbijetuarit</w:t>
      </w:r>
      <w:r w:rsidRPr="00D962D2">
        <w:rPr>
          <w:rFonts w:ascii="Times New Roman" w:hAnsi="Times New Roman" w:cs="Times New Roman"/>
          <w:lang w:val="sq-AL"/>
        </w:rPr>
        <w:t xml:space="preserve"> siç është përshkruar më lartë</w:t>
      </w:r>
      <w:r w:rsidR="00A05FDA"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 </w:t>
      </w:r>
    </w:p>
    <w:p w:rsidR="003D3473" w:rsidRPr="00D962D2" w:rsidRDefault="003D3473" w:rsidP="0029460B">
      <w:pPr>
        <w:rPr>
          <w:rFonts w:ascii="Times New Roman" w:hAnsi="Times New Roman" w:cs="Times New Roman"/>
          <w:b/>
          <w:lang w:val="sq-AL"/>
        </w:rPr>
      </w:pPr>
      <w:r w:rsidRPr="00D962D2">
        <w:rPr>
          <w:rFonts w:ascii="Times New Roman" w:hAnsi="Times New Roman" w:cs="Times New Roman"/>
          <w:b/>
          <w:lang w:val="sq-AL"/>
        </w:rPr>
        <w:t xml:space="preserve">Ekzaminimi gjenital dhe anal </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Sqaroni </w:t>
      </w:r>
      <w:r w:rsidR="002652B5">
        <w:rPr>
          <w:rFonts w:ascii="Times New Roman" w:hAnsi="Times New Roman" w:cs="Times New Roman"/>
          <w:lang w:val="sq-AL"/>
        </w:rPr>
        <w:t>të</w:t>
      </w:r>
      <w:r w:rsidR="00DF145A" w:rsidRPr="00D962D2">
        <w:rPr>
          <w:rFonts w:ascii="Times New Roman" w:hAnsi="Times New Roman" w:cs="Times New Roman"/>
          <w:lang w:val="sq-AL"/>
        </w:rPr>
        <w:t xml:space="preserve"> mbijetuarit</w:t>
      </w:r>
      <w:r w:rsidR="004265BF" w:rsidRPr="00D962D2">
        <w:rPr>
          <w:rFonts w:ascii="Times New Roman" w:hAnsi="Times New Roman" w:cs="Times New Roman"/>
          <w:lang w:val="sq-AL"/>
        </w:rPr>
        <w:t xml:space="preserve"> procedurat, duke ofruar detaj</w:t>
      </w:r>
      <w:r w:rsidRPr="00D962D2">
        <w:rPr>
          <w:rFonts w:ascii="Times New Roman" w:hAnsi="Times New Roman" w:cs="Times New Roman"/>
          <w:lang w:val="sq-AL"/>
        </w:rPr>
        <w:t>et për secilin hap</w:t>
      </w:r>
      <w:r w:rsidR="00A60F3D">
        <w:rPr>
          <w:rFonts w:ascii="Times New Roman" w:hAnsi="Times New Roman" w:cs="Times New Roman"/>
          <w:lang w:val="sq-AL"/>
        </w:rPr>
        <w:t>;</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Ekzaminoni gjenitalet e jashtme</w:t>
      </w:r>
      <w:r w:rsidR="00A60F3D">
        <w:rPr>
          <w:rFonts w:ascii="Times New Roman" w:hAnsi="Times New Roman" w:cs="Times New Roman"/>
          <w:lang w:val="sq-AL"/>
        </w:rPr>
        <w:t>;</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Ekzaminoni </w:t>
      </w:r>
      <w:proofErr w:type="spellStart"/>
      <w:r w:rsidRPr="00D962D2">
        <w:rPr>
          <w:rFonts w:ascii="Times New Roman" w:hAnsi="Times New Roman" w:cs="Times New Roman"/>
          <w:lang w:val="sq-AL"/>
        </w:rPr>
        <w:t>labiat</w:t>
      </w:r>
      <w:proofErr w:type="spellEnd"/>
      <w:r w:rsidRPr="00D962D2">
        <w:rPr>
          <w:rFonts w:ascii="Times New Roman" w:hAnsi="Times New Roman" w:cs="Times New Roman"/>
          <w:lang w:val="sq-AL"/>
        </w:rPr>
        <w:t xml:space="preserve"> dhe strukturat tjera përreth</w:t>
      </w:r>
      <w:r w:rsidR="00A60F3D">
        <w:rPr>
          <w:rFonts w:ascii="Times New Roman" w:hAnsi="Times New Roman" w:cs="Times New Roman"/>
          <w:lang w:val="sq-AL"/>
        </w:rPr>
        <w:t>;</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Merrni të gjitha </w:t>
      </w:r>
      <w:proofErr w:type="spellStart"/>
      <w:r w:rsidRPr="00D962D2">
        <w:rPr>
          <w:rFonts w:ascii="Times New Roman" w:hAnsi="Times New Roman" w:cs="Times New Roman"/>
          <w:lang w:val="sq-AL"/>
        </w:rPr>
        <w:t>strishot</w:t>
      </w:r>
      <w:proofErr w:type="spellEnd"/>
      <w:r w:rsidRPr="00D962D2">
        <w:rPr>
          <w:rFonts w:ascii="Times New Roman" w:hAnsi="Times New Roman" w:cs="Times New Roman"/>
          <w:lang w:val="sq-AL"/>
        </w:rPr>
        <w:t xml:space="preserve"> sipas kësaj </w:t>
      </w:r>
      <w:r w:rsidR="00C60FED" w:rsidRPr="00D962D2">
        <w:rPr>
          <w:rFonts w:ascii="Times New Roman" w:hAnsi="Times New Roman" w:cs="Times New Roman"/>
          <w:lang w:val="sq-AL"/>
        </w:rPr>
        <w:t>radhitje</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strishoja</w:t>
      </w:r>
      <w:proofErr w:type="spellEnd"/>
      <w:r w:rsidRPr="00D962D2">
        <w:rPr>
          <w:rFonts w:ascii="Times New Roman" w:hAnsi="Times New Roman" w:cs="Times New Roman"/>
          <w:lang w:val="sq-AL"/>
        </w:rPr>
        <w:t xml:space="preserve"> e jashtme </w:t>
      </w:r>
      <w:r w:rsidR="00C60FED" w:rsidRPr="00D962D2">
        <w:rPr>
          <w:rFonts w:ascii="Times New Roman" w:hAnsi="Times New Roman" w:cs="Times New Roman"/>
          <w:lang w:val="sq-AL"/>
        </w:rPr>
        <w:t>vagjinale</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strishoja</w:t>
      </w:r>
      <w:proofErr w:type="spellEnd"/>
      <w:r w:rsidRPr="00D962D2">
        <w:rPr>
          <w:rFonts w:ascii="Times New Roman" w:hAnsi="Times New Roman" w:cs="Times New Roman"/>
          <w:lang w:val="sq-AL"/>
        </w:rPr>
        <w:t xml:space="preserve"> e brendshme </w:t>
      </w:r>
      <w:r w:rsidR="00C60FED" w:rsidRPr="00D962D2">
        <w:rPr>
          <w:rFonts w:ascii="Times New Roman" w:hAnsi="Times New Roman" w:cs="Times New Roman"/>
          <w:lang w:val="sq-AL"/>
        </w:rPr>
        <w:t>vagjinale</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strishoja</w:t>
      </w:r>
      <w:proofErr w:type="spellEnd"/>
      <w:r w:rsidRPr="00D962D2">
        <w:rPr>
          <w:rFonts w:ascii="Times New Roman" w:hAnsi="Times New Roman" w:cs="Times New Roman"/>
          <w:lang w:val="sq-AL"/>
        </w:rPr>
        <w:t xml:space="preserve"> e pjesës së sipërme </w:t>
      </w:r>
      <w:r w:rsidR="00C60FED" w:rsidRPr="00D962D2">
        <w:rPr>
          <w:rFonts w:ascii="Times New Roman" w:hAnsi="Times New Roman" w:cs="Times New Roman"/>
          <w:lang w:val="sq-AL"/>
        </w:rPr>
        <w:t>vagjinale</w:t>
      </w:r>
      <w:r w:rsidRPr="00D962D2">
        <w:rPr>
          <w:rFonts w:ascii="Times New Roman" w:hAnsi="Times New Roman" w:cs="Times New Roman"/>
          <w:lang w:val="sq-AL"/>
        </w:rPr>
        <w:t xml:space="preserve"> dhe </w:t>
      </w:r>
      <w:proofErr w:type="spellStart"/>
      <w:r w:rsidRPr="00D962D2">
        <w:rPr>
          <w:rFonts w:ascii="Times New Roman" w:hAnsi="Times New Roman" w:cs="Times New Roman"/>
          <w:lang w:val="sq-AL"/>
        </w:rPr>
        <w:t>strishoja</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rektale</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Strishot</w:t>
      </w:r>
      <w:proofErr w:type="spellEnd"/>
      <w:r w:rsidRPr="00D962D2">
        <w:rPr>
          <w:rFonts w:ascii="Times New Roman" w:hAnsi="Times New Roman" w:cs="Times New Roman"/>
          <w:lang w:val="sq-AL"/>
        </w:rPr>
        <w:t xml:space="preserve"> tjera janë </w:t>
      </w:r>
      <w:proofErr w:type="spellStart"/>
      <w:r w:rsidRPr="00D962D2">
        <w:rPr>
          <w:rFonts w:ascii="Times New Roman" w:hAnsi="Times New Roman" w:cs="Times New Roman"/>
          <w:lang w:val="sq-AL"/>
        </w:rPr>
        <w:t>strishot</w:t>
      </w:r>
      <w:proofErr w:type="spellEnd"/>
      <w:r w:rsidRPr="00D962D2">
        <w:rPr>
          <w:rFonts w:ascii="Times New Roman" w:hAnsi="Times New Roman" w:cs="Times New Roman"/>
          <w:lang w:val="sq-AL"/>
        </w:rPr>
        <w:t xml:space="preserve"> </w:t>
      </w:r>
      <w:r w:rsidR="00C60FED" w:rsidRPr="00D962D2">
        <w:rPr>
          <w:rFonts w:ascii="Times New Roman" w:hAnsi="Times New Roman" w:cs="Times New Roman"/>
          <w:lang w:val="sq-AL"/>
        </w:rPr>
        <w:t>orale</w:t>
      </w:r>
      <w:r w:rsidRPr="00D962D2">
        <w:rPr>
          <w:rFonts w:ascii="Times New Roman" w:hAnsi="Times New Roman" w:cs="Times New Roman"/>
          <w:lang w:val="sq-AL"/>
        </w:rPr>
        <w:t xml:space="preserve"> për </w:t>
      </w:r>
      <w:r w:rsidR="00C60FED" w:rsidRPr="00D962D2">
        <w:rPr>
          <w:rFonts w:ascii="Times New Roman" w:hAnsi="Times New Roman" w:cs="Times New Roman"/>
          <w:lang w:val="sq-AL"/>
        </w:rPr>
        <w:t>faktorë</w:t>
      </w:r>
      <w:r w:rsidRPr="00D962D2">
        <w:rPr>
          <w:rFonts w:ascii="Times New Roman" w:hAnsi="Times New Roman" w:cs="Times New Roman"/>
          <w:lang w:val="sq-AL"/>
        </w:rPr>
        <w:t xml:space="preserve"> sekretues në rastet kur është implikuar seksi oral dhe </w:t>
      </w:r>
      <w:proofErr w:type="spellStart"/>
      <w:r w:rsidRPr="00D962D2">
        <w:rPr>
          <w:rFonts w:ascii="Times New Roman" w:hAnsi="Times New Roman" w:cs="Times New Roman"/>
          <w:lang w:val="sq-AL"/>
        </w:rPr>
        <w:t>strishot</w:t>
      </w:r>
      <w:proofErr w:type="spellEnd"/>
      <w:r w:rsidRPr="00D962D2">
        <w:rPr>
          <w:rFonts w:ascii="Times New Roman" w:hAnsi="Times New Roman" w:cs="Times New Roman"/>
          <w:lang w:val="sq-AL"/>
        </w:rPr>
        <w:t xml:space="preserve"> e lëkurës kur dyshohet në prezencën e njollave të </w:t>
      </w:r>
      <w:r w:rsidR="00C60FED" w:rsidRPr="00D962D2">
        <w:rPr>
          <w:rFonts w:ascii="Times New Roman" w:hAnsi="Times New Roman" w:cs="Times New Roman"/>
          <w:lang w:val="sq-AL"/>
        </w:rPr>
        <w:t>spermës</w:t>
      </w:r>
      <w:r w:rsidRPr="00D962D2">
        <w:rPr>
          <w:rFonts w:ascii="Times New Roman" w:hAnsi="Times New Roman" w:cs="Times New Roman"/>
          <w:lang w:val="sq-AL"/>
        </w:rPr>
        <w:t xml:space="preserve"> në lëkurë</w:t>
      </w:r>
      <w:r w:rsidR="00A60F3D">
        <w:rPr>
          <w:rFonts w:ascii="Times New Roman" w:hAnsi="Times New Roman" w:cs="Times New Roman"/>
          <w:lang w:val="sq-AL"/>
        </w:rPr>
        <w:t>;</w:t>
      </w:r>
    </w:p>
    <w:p w:rsidR="003D3473" w:rsidRPr="00D962D2" w:rsidRDefault="006521F4"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bëhet</w:t>
      </w:r>
      <w:r w:rsidR="003D3473" w:rsidRPr="00D962D2">
        <w:rPr>
          <w:rFonts w:ascii="Times New Roman" w:hAnsi="Times New Roman" w:cs="Times New Roman"/>
          <w:lang w:val="sq-AL"/>
        </w:rPr>
        <w:t xml:space="preserve"> ekzaminimi me </w:t>
      </w:r>
      <w:proofErr w:type="spellStart"/>
      <w:r w:rsidR="003D3473" w:rsidRPr="00D962D2">
        <w:rPr>
          <w:rFonts w:ascii="Times New Roman" w:hAnsi="Times New Roman" w:cs="Times New Roman"/>
          <w:lang w:val="sq-AL"/>
        </w:rPr>
        <w:t>spekulum</w:t>
      </w:r>
      <w:proofErr w:type="spellEnd"/>
      <w:r w:rsidR="003D3473" w:rsidRPr="00D962D2">
        <w:rPr>
          <w:rFonts w:ascii="Times New Roman" w:hAnsi="Times New Roman" w:cs="Times New Roman"/>
          <w:lang w:val="sq-AL"/>
        </w:rPr>
        <w:t xml:space="preserve"> dhe ai digjital (kjo nuk duhet të bëhet assesi para se të merren </w:t>
      </w:r>
      <w:proofErr w:type="spellStart"/>
      <w:r w:rsidR="003D3473" w:rsidRPr="00D962D2">
        <w:rPr>
          <w:rFonts w:ascii="Times New Roman" w:hAnsi="Times New Roman" w:cs="Times New Roman"/>
          <w:lang w:val="sq-AL"/>
        </w:rPr>
        <w:t>strishot</w:t>
      </w:r>
      <w:proofErr w:type="spellEnd"/>
      <w:r w:rsidR="003D3473" w:rsidRPr="00D962D2">
        <w:rPr>
          <w:rFonts w:ascii="Times New Roman" w:hAnsi="Times New Roman" w:cs="Times New Roman"/>
          <w:lang w:val="sq-AL"/>
        </w:rPr>
        <w:t xml:space="preserve">). Ekzaminimi me </w:t>
      </w:r>
      <w:proofErr w:type="spellStart"/>
      <w:r w:rsidR="003D3473" w:rsidRPr="00D962D2">
        <w:rPr>
          <w:rFonts w:ascii="Times New Roman" w:hAnsi="Times New Roman" w:cs="Times New Roman"/>
          <w:lang w:val="sq-AL"/>
        </w:rPr>
        <w:t>spekulum</w:t>
      </w:r>
      <w:proofErr w:type="spellEnd"/>
      <w:r w:rsidR="003D3473" w:rsidRPr="00D962D2">
        <w:rPr>
          <w:rFonts w:ascii="Times New Roman" w:hAnsi="Times New Roman" w:cs="Times New Roman"/>
          <w:lang w:val="sq-AL"/>
        </w:rPr>
        <w:t xml:space="preserve"> tek vajzat të cilat nuk kanë hyrë në pubertet shkakton dhimbje dhe mund të shkaktoj lëndime, prandaj kjo duhet të bëhet vetëm në rastet kur është e domosdoshme (</w:t>
      </w:r>
      <w:r w:rsidR="00C60FED" w:rsidRPr="00D962D2">
        <w:rPr>
          <w:rFonts w:ascii="Times New Roman" w:hAnsi="Times New Roman" w:cs="Times New Roman"/>
          <w:lang w:val="sq-AL"/>
        </w:rPr>
        <w:t>p.sh.</w:t>
      </w:r>
      <w:r w:rsidR="003D3473" w:rsidRPr="00D962D2">
        <w:rPr>
          <w:rFonts w:ascii="Times New Roman" w:hAnsi="Times New Roman" w:cs="Times New Roman"/>
          <w:lang w:val="sq-AL"/>
        </w:rPr>
        <w:t xml:space="preserve"> kur fëmi</w:t>
      </w:r>
      <w:r w:rsidR="00C60FED" w:rsidRPr="00D962D2">
        <w:rPr>
          <w:rFonts w:ascii="Times New Roman" w:hAnsi="Times New Roman" w:cs="Times New Roman"/>
          <w:lang w:val="sq-AL"/>
        </w:rPr>
        <w:t>ja</w:t>
      </w:r>
      <w:r w:rsidR="003D3473" w:rsidRPr="00D962D2">
        <w:rPr>
          <w:rFonts w:ascii="Times New Roman" w:hAnsi="Times New Roman" w:cs="Times New Roman"/>
          <w:lang w:val="sq-AL"/>
        </w:rPr>
        <w:t xml:space="preserve"> ka gjakderdhje të brendshme nga lëndimi penetrues në </w:t>
      </w:r>
      <w:r w:rsidR="00C60FED" w:rsidRPr="00D962D2">
        <w:rPr>
          <w:rFonts w:ascii="Times New Roman" w:hAnsi="Times New Roman" w:cs="Times New Roman"/>
          <w:lang w:val="sq-AL"/>
        </w:rPr>
        <w:t>vagjinë</w:t>
      </w:r>
      <w:r w:rsidR="003D3473" w:rsidRPr="00D962D2">
        <w:rPr>
          <w:rFonts w:ascii="Times New Roman" w:hAnsi="Times New Roman" w:cs="Times New Roman"/>
          <w:lang w:val="sq-AL"/>
        </w:rPr>
        <w:t xml:space="preserve">); në këto raste mund të përdoret </w:t>
      </w:r>
      <w:proofErr w:type="spellStart"/>
      <w:r w:rsidR="003D3473" w:rsidRPr="00D962D2">
        <w:rPr>
          <w:rFonts w:ascii="Times New Roman" w:hAnsi="Times New Roman" w:cs="Times New Roman"/>
          <w:lang w:val="sq-AL"/>
        </w:rPr>
        <w:t>spekulumi</w:t>
      </w:r>
      <w:proofErr w:type="spellEnd"/>
      <w:r w:rsidR="003D3473" w:rsidRPr="00D962D2">
        <w:rPr>
          <w:rFonts w:ascii="Times New Roman" w:hAnsi="Times New Roman" w:cs="Times New Roman"/>
          <w:lang w:val="sq-AL"/>
        </w:rPr>
        <w:t xml:space="preserve"> i veshit. Ekzaminimi me </w:t>
      </w:r>
      <w:proofErr w:type="spellStart"/>
      <w:r w:rsidR="003D3473" w:rsidRPr="00D962D2">
        <w:rPr>
          <w:rFonts w:ascii="Times New Roman" w:hAnsi="Times New Roman" w:cs="Times New Roman"/>
          <w:lang w:val="sq-AL"/>
        </w:rPr>
        <w:t>spekulum</w:t>
      </w:r>
      <w:proofErr w:type="spellEnd"/>
      <w:r w:rsidR="003D3473" w:rsidRPr="00D962D2">
        <w:rPr>
          <w:rFonts w:ascii="Times New Roman" w:hAnsi="Times New Roman" w:cs="Times New Roman"/>
          <w:lang w:val="sq-AL"/>
        </w:rPr>
        <w:t xml:space="preserve"> te vajzat bëhet me anestezion të përgjithshëm apo me </w:t>
      </w:r>
      <w:proofErr w:type="spellStart"/>
      <w:r w:rsidR="003D3473" w:rsidRPr="00D962D2">
        <w:rPr>
          <w:rFonts w:ascii="Times New Roman" w:hAnsi="Times New Roman" w:cs="Times New Roman"/>
          <w:lang w:val="sq-AL"/>
        </w:rPr>
        <w:t>sedacion</w:t>
      </w:r>
      <w:proofErr w:type="spellEnd"/>
      <w:r w:rsidR="00A60F3D">
        <w:rPr>
          <w:rFonts w:ascii="Times New Roman" w:hAnsi="Times New Roman" w:cs="Times New Roman"/>
          <w:lang w:val="sq-AL"/>
        </w:rPr>
        <w:t>;</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Merrni qimet </w:t>
      </w:r>
      <w:proofErr w:type="spellStart"/>
      <w:r w:rsidRPr="00D962D2">
        <w:rPr>
          <w:rFonts w:ascii="Times New Roman" w:hAnsi="Times New Roman" w:cs="Times New Roman"/>
          <w:lang w:val="sq-AL"/>
        </w:rPr>
        <w:t>pubike</w:t>
      </w:r>
      <w:proofErr w:type="spellEnd"/>
      <w:r w:rsidRPr="00D962D2">
        <w:rPr>
          <w:rFonts w:ascii="Times New Roman" w:hAnsi="Times New Roman" w:cs="Times New Roman"/>
          <w:lang w:val="sq-AL"/>
        </w:rPr>
        <w:t xml:space="preserve"> apo ndonjë pjesë tjetër të dëshmive fizike të cilat mund të shihen në gjenitale</w:t>
      </w:r>
      <w:r w:rsidR="00A60F3D">
        <w:rPr>
          <w:rFonts w:ascii="Times New Roman" w:hAnsi="Times New Roman" w:cs="Times New Roman"/>
          <w:lang w:val="sq-AL"/>
        </w:rPr>
        <w:t>;</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Dokumentoni ndonjë plagë, duke caktuar lokacionin, madhësinë dhe llojin (mavijosje, plagë </w:t>
      </w:r>
      <w:proofErr w:type="spellStart"/>
      <w:r w:rsidRPr="00D962D2">
        <w:rPr>
          <w:rFonts w:ascii="Times New Roman" w:hAnsi="Times New Roman" w:cs="Times New Roman"/>
          <w:lang w:val="sq-AL"/>
        </w:rPr>
        <w:t>the</w:t>
      </w:r>
      <w:r w:rsidR="00A60F3D">
        <w:rPr>
          <w:rFonts w:ascii="Times New Roman" w:hAnsi="Times New Roman" w:cs="Times New Roman"/>
          <w:lang w:val="sq-AL"/>
        </w:rPr>
        <w:t>rrëse</w:t>
      </w:r>
      <w:proofErr w:type="spellEnd"/>
      <w:r w:rsidR="00A60F3D">
        <w:rPr>
          <w:rFonts w:ascii="Times New Roman" w:hAnsi="Times New Roman" w:cs="Times New Roman"/>
          <w:lang w:val="sq-AL"/>
        </w:rPr>
        <w:t xml:space="preserve">, </w:t>
      </w:r>
      <w:proofErr w:type="spellStart"/>
      <w:r w:rsidR="00A60F3D">
        <w:rPr>
          <w:rFonts w:ascii="Times New Roman" w:hAnsi="Times New Roman" w:cs="Times New Roman"/>
          <w:lang w:val="sq-AL"/>
        </w:rPr>
        <w:t>incizion</w:t>
      </w:r>
      <w:proofErr w:type="spellEnd"/>
      <w:r w:rsidR="00A60F3D">
        <w:rPr>
          <w:rFonts w:ascii="Times New Roman" w:hAnsi="Times New Roman" w:cs="Times New Roman"/>
          <w:lang w:val="sq-AL"/>
        </w:rPr>
        <w:t xml:space="preserve"> apo </w:t>
      </w:r>
      <w:proofErr w:type="spellStart"/>
      <w:r w:rsidR="00A60F3D">
        <w:rPr>
          <w:rFonts w:ascii="Times New Roman" w:hAnsi="Times New Roman" w:cs="Times New Roman"/>
          <w:lang w:val="sq-AL"/>
        </w:rPr>
        <w:t>laceracion</w:t>
      </w:r>
      <w:proofErr w:type="spellEnd"/>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A05FDA">
      <w:pPr>
        <w:numPr>
          <w:ilvl w:val="0"/>
          <w:numId w:val="2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Kontrolloni për gjakderdhje, nëse ka shenja</w:t>
      </w:r>
      <w:r w:rsidR="00FE3E9C"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29460B" w:rsidP="0029460B">
      <w:pPr>
        <w:pStyle w:val="Heading2"/>
        <w:rPr>
          <w:rFonts w:ascii="Times New Roman" w:hAnsi="Times New Roman" w:cs="Times New Roman"/>
          <w:b/>
          <w:color w:val="auto"/>
          <w:sz w:val="22"/>
          <w:lang w:val="sq-AL"/>
        </w:rPr>
      </w:pPr>
      <w:bookmarkStart w:id="62" w:name="_Toc366537926"/>
      <w:r w:rsidRPr="00D962D2">
        <w:rPr>
          <w:rFonts w:ascii="Times New Roman" w:hAnsi="Times New Roman" w:cs="Times New Roman"/>
          <w:b/>
          <w:color w:val="auto"/>
          <w:sz w:val="22"/>
          <w:lang w:val="sq-AL"/>
        </w:rPr>
        <w:t xml:space="preserve">6.4 </w:t>
      </w:r>
      <w:r w:rsidR="003D3473" w:rsidRPr="00D962D2">
        <w:rPr>
          <w:rFonts w:ascii="Times New Roman" w:hAnsi="Times New Roman" w:cs="Times New Roman"/>
          <w:b/>
          <w:color w:val="auto"/>
          <w:sz w:val="22"/>
          <w:lang w:val="sq-AL"/>
        </w:rPr>
        <w:t>Dokumentimi</w:t>
      </w:r>
      <w:bookmarkEnd w:id="62"/>
    </w:p>
    <w:p w:rsidR="008C2D73" w:rsidRPr="00D962D2" w:rsidRDefault="008C2D73" w:rsidP="008C2D73">
      <w:pPr>
        <w:ind w:left="720"/>
        <w:jc w:val="both"/>
        <w:rPr>
          <w:rFonts w:ascii="Times New Roman" w:hAnsi="Times New Roman" w:cs="Times New Roman"/>
          <w:b/>
          <w:lang w:val="sq-AL"/>
        </w:rPr>
      </w:pPr>
    </w:p>
    <w:p w:rsidR="003D3473" w:rsidRPr="00D962D2" w:rsidRDefault="003D3473" w:rsidP="008C2D73">
      <w:pPr>
        <w:ind w:left="720"/>
        <w:jc w:val="both"/>
        <w:rPr>
          <w:rFonts w:ascii="Times New Roman" w:hAnsi="Times New Roman" w:cs="Times New Roman"/>
          <w:b/>
          <w:lang w:val="sq-AL"/>
        </w:rPr>
      </w:pPr>
      <w:proofErr w:type="spellStart"/>
      <w:r w:rsidRPr="00D962D2">
        <w:rPr>
          <w:rFonts w:ascii="Times New Roman" w:hAnsi="Times New Roman" w:cs="Times New Roman"/>
          <w:b/>
          <w:lang w:val="sq-AL"/>
        </w:rPr>
        <w:t>Klinicisti</w:t>
      </w:r>
      <w:proofErr w:type="spellEnd"/>
      <w:r w:rsidRPr="00D962D2">
        <w:rPr>
          <w:rFonts w:ascii="Times New Roman" w:hAnsi="Times New Roman" w:cs="Times New Roman"/>
          <w:b/>
          <w:lang w:val="sq-AL"/>
        </w:rPr>
        <w:t xml:space="preserve"> duhet të plotësoj </w:t>
      </w:r>
      <w:r w:rsidR="008C2D73" w:rsidRPr="00D962D2">
        <w:rPr>
          <w:rFonts w:ascii="Times New Roman" w:hAnsi="Times New Roman" w:cs="Times New Roman"/>
          <w:b/>
          <w:lang w:val="sq-AL"/>
        </w:rPr>
        <w:t>formularin mjekësor (shih Aneksi 3).</w:t>
      </w:r>
    </w:p>
    <w:p w:rsidR="00D173D6" w:rsidRPr="00D962D2" w:rsidRDefault="00D173D6" w:rsidP="00D173D6">
      <w:pPr>
        <w:jc w:val="both"/>
        <w:rPr>
          <w:rFonts w:ascii="Times New Roman" w:hAnsi="Times New Roman" w:cs="Times New Roman"/>
          <w:lang w:val="sq-AL"/>
        </w:rPr>
      </w:pPr>
    </w:p>
    <w:p w:rsidR="003D3473" w:rsidRPr="00D962D2" w:rsidRDefault="0029460B" w:rsidP="0029460B">
      <w:pPr>
        <w:pStyle w:val="Heading2"/>
        <w:rPr>
          <w:rFonts w:ascii="Times New Roman" w:hAnsi="Times New Roman" w:cs="Times New Roman"/>
          <w:b/>
          <w:color w:val="auto"/>
          <w:sz w:val="22"/>
          <w:lang w:val="sq-AL"/>
        </w:rPr>
      </w:pPr>
      <w:bookmarkStart w:id="63" w:name="_Toc366537927"/>
      <w:r w:rsidRPr="00D962D2">
        <w:rPr>
          <w:rFonts w:ascii="Times New Roman" w:hAnsi="Times New Roman" w:cs="Times New Roman"/>
          <w:b/>
          <w:color w:val="auto"/>
          <w:sz w:val="22"/>
          <w:lang w:val="sq-AL"/>
        </w:rPr>
        <w:t xml:space="preserve">6.5  </w:t>
      </w:r>
      <w:r w:rsidR="003D3473" w:rsidRPr="00D962D2">
        <w:rPr>
          <w:rFonts w:ascii="Times New Roman" w:hAnsi="Times New Roman" w:cs="Times New Roman"/>
          <w:b/>
          <w:color w:val="auto"/>
          <w:sz w:val="22"/>
          <w:lang w:val="sq-AL"/>
        </w:rPr>
        <w:t>Hulumtimet laboratorike</w:t>
      </w:r>
      <w:bookmarkEnd w:id="63"/>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Hulumtimet/testet laboratorike bëhen me qëllim të adresimit të problemeve mjekësore si rezultat i dhunës dhe grumbullimit të dëshmive të cilat mund të ndih</w:t>
      </w:r>
      <w:r w:rsidR="00C60FED" w:rsidRPr="00D962D2">
        <w:rPr>
          <w:rFonts w:ascii="Times New Roman" w:hAnsi="Times New Roman" w:cs="Times New Roman"/>
          <w:bCs/>
          <w:lang w:val="sq-AL"/>
        </w:rPr>
        <w:t>mojnë në vërtetimin nëse ka pasur</w:t>
      </w:r>
      <w:r w:rsidRPr="00D962D2">
        <w:rPr>
          <w:rFonts w:ascii="Times New Roman" w:hAnsi="Times New Roman" w:cs="Times New Roman"/>
          <w:bCs/>
          <w:lang w:val="sq-AL"/>
        </w:rPr>
        <w:t xml:space="preserve"> apo nuk</w:t>
      </w:r>
      <w:r w:rsidR="00C60FED" w:rsidRPr="00D962D2">
        <w:rPr>
          <w:rFonts w:ascii="Times New Roman" w:hAnsi="Times New Roman" w:cs="Times New Roman"/>
          <w:bCs/>
          <w:lang w:val="sq-AL"/>
        </w:rPr>
        <w:t xml:space="preserve"> ka pasur</w:t>
      </w:r>
      <w:r w:rsidRPr="00D962D2">
        <w:rPr>
          <w:rFonts w:ascii="Times New Roman" w:hAnsi="Times New Roman" w:cs="Times New Roman"/>
          <w:bCs/>
          <w:lang w:val="sq-AL"/>
        </w:rPr>
        <w:t xml:space="preserve"> kontakt në mes të individëve dhe/apo në mes të </w:t>
      </w:r>
      <w:proofErr w:type="spellStart"/>
      <w:r w:rsidR="00DF145A" w:rsidRPr="00D962D2">
        <w:rPr>
          <w:rFonts w:ascii="Times New Roman" w:hAnsi="Times New Roman" w:cs="Times New Roman"/>
          <w:lang w:val="sq-AL"/>
        </w:rPr>
        <w:t>të</w:t>
      </w:r>
      <w:proofErr w:type="spellEnd"/>
      <w:r w:rsidR="00DF145A" w:rsidRPr="00D962D2">
        <w:rPr>
          <w:rFonts w:ascii="Times New Roman" w:hAnsi="Times New Roman" w:cs="Times New Roman"/>
          <w:lang w:val="sq-AL"/>
        </w:rPr>
        <w:t xml:space="preserve"> mbijetuarit </w:t>
      </w:r>
      <w:r w:rsidRPr="00D962D2">
        <w:rPr>
          <w:rFonts w:ascii="Times New Roman" w:hAnsi="Times New Roman" w:cs="Times New Roman"/>
          <w:bCs/>
          <w:lang w:val="sq-AL"/>
        </w:rPr>
        <w:t xml:space="preserve">dhe </w:t>
      </w:r>
      <w:r w:rsidR="004A2C0F" w:rsidRPr="00D962D2">
        <w:rPr>
          <w:rFonts w:ascii="Times New Roman" w:hAnsi="Times New Roman" w:cs="Times New Roman"/>
          <w:bCs/>
          <w:lang w:val="sq-AL"/>
        </w:rPr>
        <w:t>kryerës</w:t>
      </w:r>
      <w:r w:rsidRPr="00D962D2">
        <w:rPr>
          <w:rFonts w:ascii="Times New Roman" w:hAnsi="Times New Roman" w:cs="Times New Roman"/>
          <w:bCs/>
          <w:lang w:val="sq-AL"/>
        </w:rPr>
        <w:t xml:space="preserve">it. Dëshmitë forenzike mund të përdoren për qëllime mjekësore dhe mjeko ligjore për të përkrahur </w:t>
      </w:r>
      <w:r w:rsidR="00DF145A" w:rsidRPr="00D962D2">
        <w:rPr>
          <w:rFonts w:ascii="Times New Roman" w:hAnsi="Times New Roman" w:cs="Times New Roman"/>
          <w:bCs/>
          <w:lang w:val="sq-AL"/>
        </w:rPr>
        <w:t>të mbijetuarin</w:t>
      </w:r>
      <w:r w:rsidRPr="00D962D2">
        <w:rPr>
          <w:rFonts w:ascii="Times New Roman" w:hAnsi="Times New Roman" w:cs="Times New Roman"/>
          <w:bCs/>
          <w:lang w:val="sq-AL"/>
        </w:rPr>
        <w:t>, konfirmimin e kontaktit seksual që ka ngjarë në kohën e fundit, të trego</w:t>
      </w:r>
      <w:r w:rsidR="00DF145A" w:rsidRPr="00D962D2">
        <w:rPr>
          <w:rFonts w:ascii="Times New Roman" w:hAnsi="Times New Roman" w:cs="Times New Roman"/>
          <w:lang w:val="sq-AL"/>
        </w:rPr>
        <w:t xml:space="preserve"> të mbijetuarit </w:t>
      </w:r>
      <w:r w:rsidRPr="00D962D2">
        <w:rPr>
          <w:rFonts w:ascii="Times New Roman" w:hAnsi="Times New Roman" w:cs="Times New Roman"/>
          <w:bCs/>
          <w:lang w:val="sq-AL"/>
        </w:rPr>
        <w:t xml:space="preserve">het për forcën apo dhunën e ushtruar ndaj </w:t>
      </w:r>
      <w:r w:rsidR="00DF145A" w:rsidRPr="00D962D2">
        <w:rPr>
          <w:rFonts w:ascii="Times New Roman" w:hAnsi="Times New Roman" w:cs="Times New Roman"/>
          <w:lang w:val="sq-AL"/>
        </w:rPr>
        <w:t>të mbijetuarit</w:t>
      </w:r>
      <w:r w:rsidRPr="00D962D2">
        <w:rPr>
          <w:rFonts w:ascii="Times New Roman" w:hAnsi="Times New Roman" w:cs="Times New Roman"/>
          <w:bCs/>
          <w:lang w:val="sq-AL"/>
        </w:rPr>
        <w:t xml:space="preserve"> dhe të ndihmohet në zbulimin e </w:t>
      </w:r>
      <w:r w:rsidR="004A2C0F" w:rsidRPr="00D962D2">
        <w:rPr>
          <w:rFonts w:ascii="Times New Roman" w:hAnsi="Times New Roman" w:cs="Times New Roman"/>
          <w:bCs/>
          <w:lang w:val="sq-AL"/>
        </w:rPr>
        <w:t>kryerësit</w:t>
      </w:r>
      <w:r w:rsidRPr="00D962D2">
        <w:rPr>
          <w:rFonts w:ascii="Times New Roman" w:hAnsi="Times New Roman" w:cs="Times New Roman"/>
          <w:bCs/>
          <w:lang w:val="sq-AL"/>
        </w:rPr>
        <w:t xml:space="preserve"> të dhunës. Dëshmitë duhet të grumbullohen sa më parë pas incidentit dhe duhet të adresohen çështjet e ndjeshme dhe të </w:t>
      </w:r>
      <w:r w:rsidR="00C60FED" w:rsidRPr="00D962D2">
        <w:rPr>
          <w:rFonts w:ascii="Times New Roman" w:hAnsi="Times New Roman" w:cs="Times New Roman"/>
          <w:bCs/>
          <w:lang w:val="sq-AL"/>
        </w:rPr>
        <w:t>rëndësishme</w:t>
      </w:r>
      <w:r w:rsidRPr="00D962D2">
        <w:rPr>
          <w:rFonts w:ascii="Times New Roman" w:hAnsi="Times New Roman" w:cs="Times New Roman"/>
          <w:bCs/>
          <w:lang w:val="sq-AL"/>
        </w:rPr>
        <w:t xml:space="preserve"> sa i përket aspektit kohor. Grumbullimi i </w:t>
      </w:r>
      <w:r w:rsidR="00C60FED" w:rsidRPr="00D962D2">
        <w:rPr>
          <w:rFonts w:ascii="Times New Roman" w:hAnsi="Times New Roman" w:cs="Times New Roman"/>
          <w:bCs/>
          <w:lang w:val="sq-AL"/>
        </w:rPr>
        <w:t>dëshmive</w:t>
      </w:r>
      <w:r w:rsidRPr="00D962D2">
        <w:rPr>
          <w:rFonts w:ascii="Times New Roman" w:hAnsi="Times New Roman" w:cs="Times New Roman"/>
          <w:bCs/>
          <w:lang w:val="sq-AL"/>
        </w:rPr>
        <w:t xml:space="preserve"> gjatë ekzaminimeve ndihmon në minimizimin e numrit të ekzaminimeve të cilat duhet t’i bëj </w:t>
      </w:r>
      <w:r w:rsidR="00DF145A" w:rsidRPr="00D962D2">
        <w:rPr>
          <w:rFonts w:ascii="Times New Roman" w:hAnsi="Times New Roman" w:cs="Times New Roman"/>
          <w:bCs/>
          <w:lang w:val="sq-AL"/>
        </w:rPr>
        <w:t>i mbijetuari</w:t>
      </w:r>
      <w:r w:rsidRPr="00D962D2">
        <w:rPr>
          <w:rFonts w:ascii="Times New Roman" w:hAnsi="Times New Roman" w:cs="Times New Roman"/>
          <w:bCs/>
          <w:lang w:val="sq-AL"/>
        </w:rPr>
        <w:t>.</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Testet laboratorike</w:t>
      </w:r>
    </w:p>
    <w:p w:rsidR="003D3473" w:rsidRPr="00D962D2" w:rsidRDefault="003D3473" w:rsidP="00FE3E9C">
      <w:pPr>
        <w:numPr>
          <w:ilvl w:val="0"/>
          <w:numId w:val="29"/>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Testet më të shpeshta laboratorike për </w:t>
      </w:r>
      <w:r w:rsidR="00DF145A"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mund të përfshijnë testimin për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këshillimin, testet e </w:t>
      </w:r>
      <w:r w:rsidR="00C60FED" w:rsidRPr="00D962D2">
        <w:rPr>
          <w:rFonts w:ascii="Times New Roman" w:hAnsi="Times New Roman" w:cs="Times New Roman"/>
          <w:lang w:val="sq-AL"/>
        </w:rPr>
        <w:t>shtatzënësisë</w:t>
      </w:r>
      <w:r w:rsidRPr="00D962D2">
        <w:rPr>
          <w:rFonts w:ascii="Times New Roman" w:hAnsi="Times New Roman" w:cs="Times New Roman"/>
          <w:lang w:val="sq-AL"/>
        </w:rPr>
        <w:t xml:space="preserve">, analizat e </w:t>
      </w:r>
      <w:r w:rsidR="00C60FED" w:rsidRPr="00D962D2">
        <w:rPr>
          <w:rFonts w:ascii="Times New Roman" w:hAnsi="Times New Roman" w:cs="Times New Roman"/>
          <w:lang w:val="sq-AL"/>
        </w:rPr>
        <w:t>urinës</w:t>
      </w:r>
      <w:r w:rsidR="00A60F3D">
        <w:rPr>
          <w:rFonts w:ascii="Times New Roman" w:hAnsi="Times New Roman" w:cs="Times New Roman"/>
          <w:lang w:val="sq-AL"/>
        </w:rPr>
        <w:t xml:space="preserve"> dhe </w:t>
      </w:r>
      <w:proofErr w:type="spellStart"/>
      <w:r w:rsidR="00A60F3D">
        <w:rPr>
          <w:rFonts w:ascii="Times New Roman" w:hAnsi="Times New Roman" w:cs="Times New Roman"/>
          <w:lang w:val="sq-AL"/>
        </w:rPr>
        <w:t>skreningun</w:t>
      </w:r>
      <w:proofErr w:type="spellEnd"/>
      <w:r w:rsidR="00A60F3D">
        <w:rPr>
          <w:rFonts w:ascii="Times New Roman" w:hAnsi="Times New Roman" w:cs="Times New Roman"/>
          <w:lang w:val="sq-AL"/>
        </w:rPr>
        <w:t xml:space="preserve"> për IST;</w:t>
      </w:r>
      <w:r w:rsidRPr="00D962D2">
        <w:rPr>
          <w:rFonts w:ascii="Times New Roman" w:hAnsi="Times New Roman" w:cs="Times New Roman"/>
          <w:lang w:val="sq-AL"/>
        </w:rPr>
        <w:t xml:space="preserve"> Mirëpo, varësisht nga mendimi i </w:t>
      </w:r>
      <w:proofErr w:type="spellStart"/>
      <w:r w:rsidRPr="00D962D2">
        <w:rPr>
          <w:rFonts w:ascii="Times New Roman" w:hAnsi="Times New Roman" w:cs="Times New Roman"/>
          <w:lang w:val="sq-AL"/>
        </w:rPr>
        <w:t>klinicistit</w:t>
      </w:r>
      <w:proofErr w:type="spellEnd"/>
      <w:r w:rsidRPr="00D962D2">
        <w:rPr>
          <w:rFonts w:ascii="Times New Roman" w:hAnsi="Times New Roman" w:cs="Times New Roman"/>
          <w:lang w:val="sq-AL"/>
        </w:rPr>
        <w:t xml:space="preserve"> mund të bëhen edhe teste tjera sipas nevojës dhe të bëhen rekomandime për procedura të nevojshme në institucione tjera shëndetësore</w:t>
      </w:r>
      <w:r w:rsidR="00A60F3D">
        <w:rPr>
          <w:rFonts w:ascii="Times New Roman" w:hAnsi="Times New Roman" w:cs="Times New Roman"/>
          <w:lang w:val="sq-AL"/>
        </w:rPr>
        <w:t>;</w:t>
      </w:r>
    </w:p>
    <w:p w:rsidR="003D3473" w:rsidRPr="00D962D2" w:rsidRDefault="00DF145A" w:rsidP="00FE3E9C">
      <w:pPr>
        <w:numPr>
          <w:ilvl w:val="0"/>
          <w:numId w:val="29"/>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mbijetuarit</w:t>
      </w:r>
      <w:r w:rsidR="003D3473"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003D3473" w:rsidRPr="00D962D2">
        <w:rPr>
          <w:rFonts w:ascii="Times New Roman" w:hAnsi="Times New Roman" w:cs="Times New Roman"/>
          <w:lang w:val="sq-AL"/>
        </w:rPr>
        <w:t xml:space="preserve"> mund të marrin IST si rezultat të drejtpërdrejt pas sulmit nga </w:t>
      </w:r>
      <w:r w:rsidR="00A05FDA" w:rsidRPr="00D962D2">
        <w:rPr>
          <w:rFonts w:ascii="Times New Roman" w:hAnsi="Times New Roman" w:cs="Times New Roman"/>
          <w:lang w:val="sq-AL"/>
        </w:rPr>
        <w:t>kryerësi</w:t>
      </w:r>
      <w:r w:rsidR="003D3473" w:rsidRPr="00D962D2">
        <w:rPr>
          <w:rFonts w:ascii="Times New Roman" w:hAnsi="Times New Roman" w:cs="Times New Roman"/>
          <w:lang w:val="sq-AL"/>
        </w:rPr>
        <w:t xml:space="preserve"> i dhunës. </w:t>
      </w:r>
      <w:r w:rsidR="00C60FED" w:rsidRPr="00D962D2">
        <w:rPr>
          <w:rFonts w:ascii="Times New Roman" w:hAnsi="Times New Roman" w:cs="Times New Roman"/>
          <w:lang w:val="sq-AL"/>
        </w:rPr>
        <w:t>Infeksione</w:t>
      </w:r>
      <w:r w:rsidR="003D3473" w:rsidRPr="00D962D2">
        <w:rPr>
          <w:rFonts w:ascii="Times New Roman" w:hAnsi="Times New Roman" w:cs="Times New Roman"/>
          <w:lang w:val="sq-AL"/>
        </w:rPr>
        <w:t xml:space="preserve"> të cilat më së shpeshti paraqiten tek </w:t>
      </w:r>
      <w:r w:rsidRPr="00D962D2">
        <w:rPr>
          <w:rFonts w:ascii="Times New Roman" w:hAnsi="Times New Roman" w:cs="Times New Roman"/>
          <w:lang w:val="sq-AL"/>
        </w:rPr>
        <w:t>të mbijetuarit</w:t>
      </w:r>
      <w:r w:rsidR="003D3473" w:rsidRPr="00D962D2">
        <w:rPr>
          <w:rFonts w:ascii="Times New Roman" w:hAnsi="Times New Roman" w:cs="Times New Roman"/>
          <w:lang w:val="sq-AL"/>
        </w:rPr>
        <w:t xml:space="preserve"> dhe për të cilat ekzistojnë trajtime efekti</w:t>
      </w:r>
      <w:r w:rsidR="00C60FED" w:rsidRPr="00D962D2">
        <w:rPr>
          <w:rFonts w:ascii="Times New Roman" w:hAnsi="Times New Roman" w:cs="Times New Roman"/>
          <w:lang w:val="sq-AL"/>
        </w:rPr>
        <w:t>ve, janë,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C60FED" w:rsidRPr="00D962D2">
        <w:rPr>
          <w:rFonts w:ascii="Times New Roman" w:hAnsi="Times New Roman" w:cs="Times New Roman"/>
          <w:lang w:val="sq-AL"/>
        </w:rPr>
        <w:t xml:space="preserve">, </w:t>
      </w:r>
      <w:proofErr w:type="spellStart"/>
      <w:r w:rsidR="00C60FED" w:rsidRPr="00D962D2">
        <w:rPr>
          <w:rFonts w:ascii="Times New Roman" w:hAnsi="Times New Roman" w:cs="Times New Roman"/>
          <w:lang w:val="sq-AL"/>
        </w:rPr>
        <w:t>Klamidia</w:t>
      </w:r>
      <w:proofErr w:type="spellEnd"/>
      <w:r w:rsidR="00C60FED" w:rsidRPr="00D962D2">
        <w:rPr>
          <w:rFonts w:ascii="Times New Roman" w:hAnsi="Times New Roman" w:cs="Times New Roman"/>
          <w:lang w:val="sq-AL"/>
        </w:rPr>
        <w:t>, Gonorreja</w:t>
      </w:r>
      <w:r w:rsidR="003D3473" w:rsidRPr="00D962D2">
        <w:rPr>
          <w:rFonts w:ascii="Times New Roman" w:hAnsi="Times New Roman" w:cs="Times New Roman"/>
          <w:lang w:val="sq-AL"/>
        </w:rPr>
        <w:t xml:space="preserve">, </w:t>
      </w:r>
      <w:proofErr w:type="spellStart"/>
      <w:r w:rsidR="003D3473" w:rsidRPr="00D962D2">
        <w:rPr>
          <w:rFonts w:ascii="Times New Roman" w:hAnsi="Times New Roman" w:cs="Times New Roman"/>
          <w:lang w:val="sq-AL"/>
        </w:rPr>
        <w:t>Sifilisi</w:t>
      </w:r>
      <w:proofErr w:type="spellEnd"/>
      <w:r w:rsidR="003D3473" w:rsidRPr="00D962D2">
        <w:rPr>
          <w:rFonts w:ascii="Times New Roman" w:hAnsi="Times New Roman" w:cs="Times New Roman"/>
          <w:lang w:val="sq-AL"/>
        </w:rPr>
        <w:t xml:space="preserve">, </w:t>
      </w:r>
      <w:proofErr w:type="spellStart"/>
      <w:r w:rsidR="003D3473" w:rsidRPr="00D962D2">
        <w:rPr>
          <w:rFonts w:ascii="Times New Roman" w:hAnsi="Times New Roman" w:cs="Times New Roman"/>
          <w:lang w:val="sq-AL"/>
        </w:rPr>
        <w:t>Trihomoniaza</w:t>
      </w:r>
      <w:proofErr w:type="spellEnd"/>
      <w:r w:rsidR="003D3473" w:rsidRPr="00D962D2">
        <w:rPr>
          <w:rFonts w:ascii="Times New Roman" w:hAnsi="Times New Roman" w:cs="Times New Roman"/>
          <w:lang w:val="sq-AL"/>
        </w:rPr>
        <w:t xml:space="preserve">, Human </w:t>
      </w:r>
      <w:proofErr w:type="spellStart"/>
      <w:r w:rsidR="003D3473" w:rsidRPr="00D962D2">
        <w:rPr>
          <w:rFonts w:ascii="Times New Roman" w:hAnsi="Times New Roman" w:cs="Times New Roman"/>
          <w:lang w:val="sq-AL"/>
        </w:rPr>
        <w:t>papiloma</w:t>
      </w:r>
      <w:proofErr w:type="spellEnd"/>
      <w:r w:rsidR="003D3473" w:rsidRPr="00D962D2">
        <w:rPr>
          <w:rFonts w:ascii="Times New Roman" w:hAnsi="Times New Roman" w:cs="Times New Roman"/>
          <w:lang w:val="sq-AL"/>
        </w:rPr>
        <w:t xml:space="preserve"> virusi, </w:t>
      </w:r>
      <w:proofErr w:type="spellStart"/>
      <w:r w:rsidR="003D3473" w:rsidRPr="00D962D2">
        <w:rPr>
          <w:rFonts w:ascii="Times New Roman" w:hAnsi="Times New Roman" w:cs="Times New Roman"/>
          <w:lang w:val="sq-AL"/>
        </w:rPr>
        <w:t>Herpes</w:t>
      </w:r>
      <w:proofErr w:type="spellEnd"/>
      <w:r w:rsidR="003D3473" w:rsidRPr="00D962D2">
        <w:rPr>
          <w:rFonts w:ascii="Times New Roman" w:hAnsi="Times New Roman" w:cs="Times New Roman"/>
          <w:lang w:val="sq-AL"/>
        </w:rPr>
        <w:t xml:space="preserve"> </w:t>
      </w:r>
      <w:proofErr w:type="spellStart"/>
      <w:r w:rsidR="003D3473" w:rsidRPr="00D962D2">
        <w:rPr>
          <w:rFonts w:ascii="Times New Roman" w:hAnsi="Times New Roman" w:cs="Times New Roman"/>
          <w:lang w:val="sq-AL"/>
        </w:rPr>
        <w:t>simplex</w:t>
      </w:r>
      <w:proofErr w:type="spellEnd"/>
      <w:r w:rsidR="003D3473" w:rsidRPr="00D962D2">
        <w:rPr>
          <w:rFonts w:ascii="Times New Roman" w:hAnsi="Times New Roman" w:cs="Times New Roman"/>
          <w:lang w:val="sq-AL"/>
        </w:rPr>
        <w:t xml:space="preserve"> virusi tipi 2, </w:t>
      </w:r>
      <w:proofErr w:type="spellStart"/>
      <w:r w:rsidR="003D3473" w:rsidRPr="00D962D2">
        <w:rPr>
          <w:rFonts w:ascii="Times New Roman" w:hAnsi="Times New Roman" w:cs="Times New Roman"/>
          <w:lang w:val="sq-AL"/>
        </w:rPr>
        <w:t>hepatitis</w:t>
      </w:r>
      <w:proofErr w:type="spellEnd"/>
      <w:r w:rsidR="003D3473" w:rsidRPr="00D962D2">
        <w:rPr>
          <w:rFonts w:ascii="Times New Roman" w:hAnsi="Times New Roman" w:cs="Times New Roman"/>
          <w:lang w:val="sq-AL"/>
        </w:rPr>
        <w:t xml:space="preserve"> B dhe C</w:t>
      </w:r>
      <w:r w:rsidR="00A60F3D">
        <w:rPr>
          <w:rFonts w:ascii="Times New Roman" w:hAnsi="Times New Roman" w:cs="Times New Roman"/>
          <w:lang w:val="sq-AL"/>
        </w:rPr>
        <w:t>;</w:t>
      </w:r>
    </w:p>
    <w:p w:rsidR="003D3473" w:rsidRPr="00D962D2" w:rsidRDefault="003D3473" w:rsidP="00FE3E9C">
      <w:pPr>
        <w:numPr>
          <w:ilvl w:val="0"/>
          <w:numId w:val="29"/>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Testimi për Hepatit B dhe C varet nga </w:t>
      </w:r>
      <w:proofErr w:type="spellStart"/>
      <w:r w:rsidRPr="00D962D2">
        <w:rPr>
          <w:rFonts w:ascii="Times New Roman" w:hAnsi="Times New Roman" w:cs="Times New Roman"/>
          <w:lang w:val="sq-AL"/>
        </w:rPr>
        <w:t>disponueshmëria</w:t>
      </w:r>
      <w:proofErr w:type="spellEnd"/>
      <w:r w:rsidRPr="00D962D2">
        <w:rPr>
          <w:rFonts w:ascii="Times New Roman" w:hAnsi="Times New Roman" w:cs="Times New Roman"/>
          <w:lang w:val="sq-AL"/>
        </w:rPr>
        <w:t xml:space="preserve"> në cilin </w:t>
      </w:r>
      <w:r w:rsidR="00C60FED" w:rsidRPr="00D962D2">
        <w:rPr>
          <w:rFonts w:ascii="Times New Roman" w:hAnsi="Times New Roman" w:cs="Times New Roman"/>
          <w:lang w:val="sq-AL"/>
        </w:rPr>
        <w:t>Institucion</w:t>
      </w:r>
      <w:r w:rsidRPr="00D962D2">
        <w:rPr>
          <w:rFonts w:ascii="Times New Roman" w:hAnsi="Times New Roman" w:cs="Times New Roman"/>
          <w:lang w:val="sq-AL"/>
        </w:rPr>
        <w:t xml:space="preserve"> mund të bëhen këto teste</w:t>
      </w:r>
      <w:r w:rsidR="00FE3E9C" w:rsidRPr="00D962D2">
        <w:rPr>
          <w:rFonts w:ascii="Times New Roman" w:hAnsi="Times New Roman" w:cs="Times New Roman"/>
          <w:lang w:val="sq-AL"/>
        </w:rPr>
        <w:t>.</w:t>
      </w:r>
    </w:p>
    <w:p w:rsidR="003D3473" w:rsidRPr="00D962D2" w:rsidRDefault="0029460B" w:rsidP="0029460B">
      <w:pPr>
        <w:pStyle w:val="Heading2"/>
        <w:rPr>
          <w:rFonts w:ascii="Times New Roman" w:hAnsi="Times New Roman" w:cs="Times New Roman"/>
          <w:b/>
          <w:bCs/>
          <w:color w:val="auto"/>
          <w:sz w:val="22"/>
          <w:lang w:val="sq-AL"/>
        </w:rPr>
      </w:pPr>
      <w:bookmarkStart w:id="64" w:name="_Toc366537928"/>
      <w:r w:rsidRPr="00D962D2">
        <w:rPr>
          <w:rFonts w:ascii="Times New Roman" w:hAnsi="Times New Roman" w:cs="Times New Roman"/>
          <w:b/>
          <w:bCs/>
          <w:color w:val="auto"/>
          <w:sz w:val="22"/>
          <w:lang w:val="sq-AL"/>
        </w:rPr>
        <w:t xml:space="preserve">6.6 </w:t>
      </w:r>
      <w:r w:rsidR="003D3473" w:rsidRPr="00D962D2">
        <w:rPr>
          <w:rFonts w:ascii="Times New Roman" w:hAnsi="Times New Roman" w:cs="Times New Roman"/>
          <w:b/>
          <w:bCs/>
          <w:color w:val="auto"/>
          <w:sz w:val="22"/>
          <w:lang w:val="sq-AL"/>
        </w:rPr>
        <w:t>Diagnostikimi</w:t>
      </w:r>
      <w:bookmarkEnd w:id="64"/>
      <w:r w:rsidR="003D3473" w:rsidRPr="00D962D2">
        <w:rPr>
          <w:rFonts w:ascii="Times New Roman" w:hAnsi="Times New Roman" w:cs="Times New Roman"/>
          <w:b/>
          <w:bCs/>
          <w:color w:val="auto"/>
          <w:sz w:val="22"/>
          <w:lang w:val="sq-AL"/>
        </w:rPr>
        <w:t xml:space="preserve"> </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Bazuar në elementet e </w:t>
      </w:r>
      <w:r w:rsidR="00C60FED" w:rsidRPr="00D962D2">
        <w:rPr>
          <w:rFonts w:ascii="Times New Roman" w:hAnsi="Times New Roman" w:cs="Times New Roman"/>
          <w:bCs/>
          <w:lang w:val="sq-AL"/>
        </w:rPr>
        <w:t>lartë shënuara</w:t>
      </w:r>
      <w:r w:rsidRPr="00D962D2">
        <w:rPr>
          <w:rFonts w:ascii="Times New Roman" w:hAnsi="Times New Roman" w:cs="Times New Roman"/>
          <w:bCs/>
          <w:lang w:val="sq-AL"/>
        </w:rPr>
        <w:t>, ofruesi i shërbimeve shëndetësore duhet të bëj diagnozat e poshtëshënuara:</w:t>
      </w:r>
    </w:p>
    <w:p w:rsidR="003D3473" w:rsidRPr="00D962D2" w:rsidRDefault="003D3473" w:rsidP="00FE3E9C">
      <w:pPr>
        <w:numPr>
          <w:ilvl w:val="0"/>
          <w:numId w:val="3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Diagnozën mjekësore</w:t>
      </w:r>
      <w:r w:rsidR="00A60F3D">
        <w:rPr>
          <w:rFonts w:ascii="Times New Roman" w:hAnsi="Times New Roman" w:cs="Times New Roman"/>
          <w:bCs/>
          <w:lang w:val="sq-AL"/>
        </w:rPr>
        <w:t>;</w:t>
      </w:r>
    </w:p>
    <w:p w:rsidR="003D3473" w:rsidRPr="00D962D2" w:rsidRDefault="003D3473" w:rsidP="00FE3E9C">
      <w:pPr>
        <w:numPr>
          <w:ilvl w:val="0"/>
          <w:numId w:val="3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Diagnozën kirurgjike</w:t>
      </w:r>
      <w:r w:rsidR="00A60F3D">
        <w:rPr>
          <w:rFonts w:ascii="Times New Roman" w:hAnsi="Times New Roman" w:cs="Times New Roman"/>
          <w:bCs/>
          <w:lang w:val="sq-AL"/>
        </w:rPr>
        <w:t>;</w:t>
      </w:r>
    </w:p>
    <w:p w:rsidR="003D3473" w:rsidRPr="00D962D2" w:rsidRDefault="00C60FED" w:rsidP="00FE3E9C">
      <w:pPr>
        <w:numPr>
          <w:ilvl w:val="0"/>
          <w:numId w:val="3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Diagnozën</w:t>
      </w:r>
      <w:r w:rsidR="003D3473" w:rsidRPr="00D962D2">
        <w:rPr>
          <w:rFonts w:ascii="Times New Roman" w:hAnsi="Times New Roman" w:cs="Times New Roman"/>
          <w:bCs/>
          <w:lang w:val="sq-AL"/>
        </w:rPr>
        <w:t xml:space="preserve"> gjinekologjike</w:t>
      </w:r>
      <w:r w:rsidR="00A60F3D">
        <w:rPr>
          <w:rFonts w:ascii="Times New Roman" w:hAnsi="Times New Roman" w:cs="Times New Roman"/>
          <w:bCs/>
          <w:lang w:val="sq-AL"/>
        </w:rPr>
        <w:t>;</w:t>
      </w:r>
    </w:p>
    <w:p w:rsidR="003D3473" w:rsidRPr="00D962D2" w:rsidRDefault="003D3473" w:rsidP="00FE3E9C">
      <w:pPr>
        <w:numPr>
          <w:ilvl w:val="0"/>
          <w:numId w:val="3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Diagnozën psikologjike</w:t>
      </w:r>
      <w:r w:rsidR="00A60F3D">
        <w:rPr>
          <w:rFonts w:ascii="Times New Roman" w:hAnsi="Times New Roman" w:cs="Times New Roman"/>
          <w:bCs/>
          <w:lang w:val="sq-AL"/>
        </w:rPr>
        <w:t>.</w:t>
      </w:r>
    </w:p>
    <w:p w:rsidR="003D3473" w:rsidRPr="00D962D2" w:rsidRDefault="003D3473" w:rsidP="003D3473">
      <w:pPr>
        <w:jc w:val="both"/>
        <w:rPr>
          <w:rFonts w:ascii="Times New Roman" w:hAnsi="Times New Roman" w:cs="Times New Roman"/>
          <w:bCs/>
          <w:lang w:val="sq-AL"/>
        </w:rPr>
      </w:pPr>
    </w:p>
    <w:p w:rsidR="003D3473" w:rsidRPr="00D962D2" w:rsidRDefault="0029460B" w:rsidP="0029460B">
      <w:pPr>
        <w:pStyle w:val="Heading2"/>
        <w:rPr>
          <w:rFonts w:ascii="Times New Roman" w:hAnsi="Times New Roman" w:cs="Times New Roman"/>
          <w:b/>
          <w:color w:val="auto"/>
          <w:sz w:val="24"/>
          <w:szCs w:val="24"/>
          <w:lang w:val="sq-AL"/>
        </w:rPr>
      </w:pPr>
      <w:bookmarkStart w:id="65" w:name="_Toc366537929"/>
      <w:r w:rsidRPr="00D962D2">
        <w:rPr>
          <w:rFonts w:ascii="Times New Roman" w:hAnsi="Times New Roman" w:cs="Times New Roman"/>
          <w:b/>
          <w:color w:val="auto"/>
          <w:sz w:val="24"/>
          <w:szCs w:val="24"/>
          <w:lang w:val="sq-AL"/>
        </w:rPr>
        <w:t xml:space="preserve">6.7 </w:t>
      </w:r>
      <w:r w:rsidR="003D3473" w:rsidRPr="00D962D2">
        <w:rPr>
          <w:rFonts w:ascii="Times New Roman" w:hAnsi="Times New Roman" w:cs="Times New Roman"/>
          <w:b/>
          <w:color w:val="auto"/>
          <w:sz w:val="24"/>
          <w:szCs w:val="24"/>
          <w:lang w:val="sq-AL"/>
        </w:rPr>
        <w:t xml:space="preserve">Trajtimi i </w:t>
      </w:r>
      <w:r w:rsidR="00DF145A" w:rsidRPr="00D962D2">
        <w:rPr>
          <w:rFonts w:ascii="Times New Roman" w:hAnsi="Times New Roman" w:cs="Times New Roman"/>
          <w:b/>
          <w:color w:val="auto"/>
          <w:sz w:val="24"/>
          <w:szCs w:val="24"/>
          <w:lang w:val="sq-AL"/>
        </w:rPr>
        <w:t>të mbijetuarve</w:t>
      </w:r>
      <w:r w:rsidR="003D3473" w:rsidRPr="00D962D2">
        <w:rPr>
          <w:rFonts w:ascii="Times New Roman" w:hAnsi="Times New Roman" w:cs="Times New Roman"/>
          <w:b/>
          <w:color w:val="auto"/>
          <w:sz w:val="24"/>
          <w:szCs w:val="24"/>
          <w:lang w:val="sq-AL"/>
        </w:rPr>
        <w:t xml:space="preserve"> të DHBGJ</w:t>
      </w:r>
      <w:bookmarkEnd w:id="65"/>
      <w:r w:rsidR="00904F43" w:rsidRPr="00D962D2">
        <w:rPr>
          <w:rFonts w:ascii="Times New Roman" w:hAnsi="Times New Roman" w:cs="Times New Roman"/>
          <w:b/>
          <w:color w:val="auto"/>
          <w:sz w:val="24"/>
          <w:szCs w:val="24"/>
          <w:lang w:val="sq-AL"/>
        </w:rPr>
        <w:fldChar w:fldCharType="begin"/>
      </w:r>
      <w:r w:rsidR="00B42222" w:rsidRPr="00D962D2">
        <w:rPr>
          <w:rFonts w:ascii="Times New Roman" w:hAnsi="Times New Roman" w:cs="Times New Roman"/>
          <w:color w:val="auto"/>
          <w:sz w:val="24"/>
          <w:szCs w:val="24"/>
          <w:lang w:val="sq-AL"/>
        </w:rPr>
        <w:instrText xml:space="preserve"> XE "DHBGJ" </w:instrText>
      </w:r>
      <w:r w:rsidR="00904F43" w:rsidRPr="00D962D2">
        <w:rPr>
          <w:rFonts w:ascii="Times New Roman" w:hAnsi="Times New Roman" w:cs="Times New Roman"/>
          <w:b/>
          <w:color w:val="auto"/>
          <w:sz w:val="24"/>
          <w:szCs w:val="24"/>
          <w:lang w:val="sq-AL"/>
        </w:rPr>
        <w:fldChar w:fldCharType="end"/>
      </w:r>
    </w:p>
    <w:p w:rsidR="003D3473" w:rsidRPr="00D962D2" w:rsidRDefault="003E2E56" w:rsidP="003D3473">
      <w:pPr>
        <w:jc w:val="both"/>
        <w:rPr>
          <w:rFonts w:ascii="Times New Roman" w:hAnsi="Times New Roman" w:cs="Times New Roman"/>
          <w:b/>
          <w:bCs/>
          <w:lang w:val="sq-AL"/>
        </w:rPr>
      </w:pPr>
      <w:r w:rsidRPr="00D962D2">
        <w:rPr>
          <w:rFonts w:ascii="Times New Roman" w:hAnsi="Times New Roman" w:cs="Times New Roman"/>
          <w:b/>
          <w:bCs/>
          <w:lang w:val="sq-AL"/>
        </w:rPr>
        <w:t>Elementet e përgjithshme</w:t>
      </w:r>
    </w:p>
    <w:p w:rsidR="003D3473" w:rsidRPr="00D962D2" w:rsidRDefault="003D3473" w:rsidP="00FE3E9C">
      <w:pPr>
        <w:numPr>
          <w:ilvl w:val="0"/>
          <w:numId w:val="31"/>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gjitha rastet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duhet të trajtohen si raste emergjente dhe nuk duhet të lihen për të pritur në </w:t>
      </w:r>
      <w:r w:rsidR="00C60FED" w:rsidRPr="00D962D2">
        <w:rPr>
          <w:rFonts w:ascii="Times New Roman" w:hAnsi="Times New Roman" w:cs="Times New Roman"/>
          <w:lang w:val="sq-AL"/>
        </w:rPr>
        <w:t>radhë</w:t>
      </w:r>
      <w:r w:rsidR="00A60F3D">
        <w:rPr>
          <w:rFonts w:ascii="Times New Roman" w:hAnsi="Times New Roman" w:cs="Times New Roman"/>
          <w:lang w:val="sq-AL"/>
        </w:rPr>
        <w:t>;</w:t>
      </w:r>
    </w:p>
    <w:p w:rsidR="003D3473" w:rsidRPr="00D962D2" w:rsidRDefault="003D3473" w:rsidP="00FE3E9C">
      <w:pPr>
        <w:numPr>
          <w:ilvl w:val="0"/>
          <w:numId w:val="31"/>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Cilido ofrues i trajnuar i shërbimeve shëndetësore</w:t>
      </w:r>
      <w:r w:rsidR="006521F4" w:rsidRPr="00D962D2">
        <w:rPr>
          <w:rFonts w:ascii="Times New Roman" w:hAnsi="Times New Roman" w:cs="Times New Roman"/>
          <w:lang w:val="sq-AL"/>
        </w:rPr>
        <w:t xml:space="preserve">, qoftë </w:t>
      </w:r>
      <w:proofErr w:type="spellStart"/>
      <w:r w:rsidR="006521F4" w:rsidRPr="00D962D2">
        <w:rPr>
          <w:rFonts w:ascii="Times New Roman" w:hAnsi="Times New Roman" w:cs="Times New Roman"/>
          <w:lang w:val="sq-AL"/>
        </w:rPr>
        <w:t>klinicist</w:t>
      </w:r>
      <w:proofErr w:type="spellEnd"/>
      <w:r w:rsidR="006521F4" w:rsidRPr="00D962D2">
        <w:rPr>
          <w:rFonts w:ascii="Times New Roman" w:hAnsi="Times New Roman" w:cs="Times New Roman"/>
          <w:lang w:val="sq-AL"/>
        </w:rPr>
        <w:t xml:space="preserve"> apo infermier</w:t>
      </w:r>
      <w:r w:rsidRPr="00D962D2">
        <w:rPr>
          <w:rFonts w:ascii="Times New Roman" w:hAnsi="Times New Roman" w:cs="Times New Roman"/>
          <w:lang w:val="sq-AL"/>
        </w:rPr>
        <w:t xml:space="preserve"> mund të menaxhoj </w:t>
      </w:r>
      <w:r w:rsidR="00DF145A" w:rsidRPr="00D962D2">
        <w:rPr>
          <w:rFonts w:ascii="Times New Roman" w:hAnsi="Times New Roman" w:cs="Times New Roman"/>
          <w:lang w:val="sq-AL"/>
        </w:rPr>
        <w:t>të mbijetuarin</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të plotësoj format për të dokumentuar rastin</w:t>
      </w:r>
      <w:r w:rsidR="00A60F3D">
        <w:rPr>
          <w:rFonts w:ascii="Times New Roman" w:hAnsi="Times New Roman" w:cs="Times New Roman"/>
          <w:lang w:val="sq-AL"/>
        </w:rPr>
        <w:t>;</w:t>
      </w:r>
    </w:p>
    <w:p w:rsidR="003D3473" w:rsidRPr="00D962D2" w:rsidRDefault="003D3473" w:rsidP="00FE3E9C">
      <w:pPr>
        <w:numPr>
          <w:ilvl w:val="0"/>
          <w:numId w:val="31"/>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Ofruesit e shërbimeve shëndetësore duhet të plotësojnë dokumentacionin adekuat dhe të sigurojnë ruajtjen e të dhënave në dosjet mjekësore për qëllime sigurie dhe përdorim të tyre në të ardhmen</w:t>
      </w:r>
      <w:r w:rsidR="00A60F3D">
        <w:rPr>
          <w:rFonts w:ascii="Times New Roman" w:hAnsi="Times New Roman" w:cs="Times New Roman"/>
          <w:lang w:val="sq-AL"/>
        </w:rPr>
        <w:t>;</w:t>
      </w:r>
    </w:p>
    <w:p w:rsidR="003D3473" w:rsidRPr="00D962D2" w:rsidRDefault="003D3473" w:rsidP="00FE3E9C">
      <w:pPr>
        <w:numPr>
          <w:ilvl w:val="0"/>
          <w:numId w:val="31"/>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Profesionistët shëndetësorë që ofrojnë shërbime të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mund të ftohen në gjyq për të ofruar dëshmi. Për aq sa është e mundur, ata duhet të veprojnë bazuar në procedurat e caktuara, përfshirë marrjen e anamnezës nga </w:t>
      </w:r>
      <w:r w:rsidR="00DF145A" w:rsidRPr="00D962D2">
        <w:rPr>
          <w:rFonts w:ascii="Times New Roman" w:hAnsi="Times New Roman" w:cs="Times New Roman"/>
          <w:lang w:val="sq-AL"/>
        </w:rPr>
        <w:t>i mbijetuari</w:t>
      </w:r>
      <w:r w:rsidRPr="00D962D2">
        <w:rPr>
          <w:rFonts w:ascii="Times New Roman" w:hAnsi="Times New Roman" w:cs="Times New Roman"/>
          <w:lang w:val="sq-AL"/>
        </w:rPr>
        <w:t>, e cila mund të jetë e nevojshme në gjyq</w:t>
      </w:r>
      <w:r w:rsidR="00A60F3D">
        <w:rPr>
          <w:rFonts w:ascii="Times New Roman" w:hAnsi="Times New Roman" w:cs="Times New Roman"/>
          <w:lang w:val="sq-AL"/>
        </w:rPr>
        <w:t>;</w:t>
      </w:r>
    </w:p>
    <w:p w:rsidR="003D3473" w:rsidRPr="00D962D2" w:rsidRDefault="003D3473" w:rsidP="00FE3E9C">
      <w:pPr>
        <w:numPr>
          <w:ilvl w:val="0"/>
          <w:numId w:val="31"/>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gjitha institucionet shëndetësore që ofrojnë shërbime të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duhet të kenë njohuri për rrjetin institucional në lokalitetin e tyre për qëllime të referimit të mëtutjeshëm të </w:t>
      </w:r>
      <w:proofErr w:type="spellStart"/>
      <w:r w:rsidR="00DF145A" w:rsidRPr="00D962D2">
        <w:rPr>
          <w:rFonts w:ascii="Times New Roman" w:hAnsi="Times New Roman" w:cs="Times New Roman"/>
          <w:lang w:val="sq-AL"/>
        </w:rPr>
        <w:t>të</w:t>
      </w:r>
      <w:proofErr w:type="spellEnd"/>
      <w:r w:rsidR="00DF145A" w:rsidRPr="00D962D2">
        <w:rPr>
          <w:rFonts w:ascii="Times New Roman" w:hAnsi="Times New Roman" w:cs="Times New Roman"/>
          <w:lang w:val="sq-AL"/>
        </w:rPr>
        <w:t xml:space="preserve"> mbijetuarve</w:t>
      </w:r>
      <w:r w:rsidRPr="00D962D2">
        <w:rPr>
          <w:rFonts w:ascii="Times New Roman" w:hAnsi="Times New Roman" w:cs="Times New Roman"/>
          <w:lang w:val="sq-AL"/>
        </w:rPr>
        <w:t>.</w:t>
      </w:r>
    </w:p>
    <w:p w:rsidR="00924F76" w:rsidRPr="00D962D2" w:rsidRDefault="00924F76" w:rsidP="003D3473">
      <w:pPr>
        <w:jc w:val="both"/>
        <w:rPr>
          <w:rFonts w:ascii="Times New Roman" w:hAnsi="Times New Roman" w:cs="Times New Roman"/>
          <w:b/>
          <w:bCs/>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Menaxhimi mjekësor i lëndimeve të DHBGJ</w:t>
      </w:r>
      <w:r w:rsidR="00904F43" w:rsidRPr="00D962D2">
        <w:rPr>
          <w:rFonts w:ascii="Times New Roman" w:hAnsi="Times New Roman" w:cs="Times New Roman"/>
          <w:b/>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
          <w:bCs/>
          <w:lang w:val="sq-AL"/>
        </w:rPr>
        <w:fldChar w:fldCharType="end"/>
      </w: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 xml:space="preserve">Trajtimet parandaluese – udhërrëfyes për </w:t>
      </w:r>
      <w:r w:rsidR="00C60FED" w:rsidRPr="00D962D2">
        <w:rPr>
          <w:rFonts w:ascii="Times New Roman" w:hAnsi="Times New Roman" w:cs="Times New Roman"/>
          <w:b/>
          <w:bCs/>
          <w:lang w:val="sq-AL"/>
        </w:rPr>
        <w:t>profilaksinë</w:t>
      </w:r>
      <w:r w:rsidRPr="00D962D2">
        <w:rPr>
          <w:rFonts w:ascii="Times New Roman" w:hAnsi="Times New Roman" w:cs="Times New Roman"/>
          <w:b/>
          <w:bCs/>
          <w:lang w:val="sq-AL"/>
        </w:rPr>
        <w:t xml:space="preserve"> pas ekspozimit (PPE</w:t>
      </w:r>
      <w:r w:rsidR="00904F43" w:rsidRPr="00D962D2">
        <w:rPr>
          <w:rFonts w:ascii="Times New Roman" w:hAnsi="Times New Roman" w:cs="Times New Roman"/>
          <w:b/>
          <w:bCs/>
          <w:lang w:val="sq-AL"/>
        </w:rPr>
        <w:fldChar w:fldCharType="begin"/>
      </w:r>
      <w:r w:rsidR="009E39AE" w:rsidRPr="00D962D2">
        <w:rPr>
          <w:rFonts w:ascii="Times New Roman" w:hAnsi="Times New Roman" w:cs="Times New Roman"/>
          <w:b/>
          <w:lang w:val="sq-AL"/>
        </w:rPr>
        <w:instrText xml:space="preserve"> XE "</w:instrText>
      </w:r>
      <w:r w:rsidR="009E39AE" w:rsidRPr="00D962D2">
        <w:rPr>
          <w:rFonts w:ascii="Times New Roman" w:hAnsi="Times New Roman" w:cs="Times New Roman"/>
          <w:b/>
          <w:bCs/>
          <w:lang w:val="sq-AL"/>
        </w:rPr>
        <w:instrText>PPE</w:instrText>
      </w:r>
      <w:r w:rsidR="009E39AE" w:rsidRPr="00D962D2">
        <w:rPr>
          <w:rFonts w:ascii="Times New Roman" w:hAnsi="Times New Roman" w:cs="Times New Roman"/>
          <w:b/>
          <w:lang w:val="sq-AL"/>
        </w:rPr>
        <w:instrText xml:space="preserve">" </w:instrText>
      </w:r>
      <w:r w:rsidR="00904F43" w:rsidRPr="00D962D2">
        <w:rPr>
          <w:rFonts w:ascii="Times New Roman" w:hAnsi="Times New Roman" w:cs="Times New Roman"/>
          <w:b/>
          <w:bCs/>
          <w:lang w:val="sq-AL"/>
        </w:rPr>
        <w:fldChar w:fldCharType="end"/>
      </w:r>
      <w:r w:rsidRPr="00D962D2">
        <w:rPr>
          <w:rFonts w:ascii="Times New Roman" w:hAnsi="Times New Roman" w:cs="Times New Roman"/>
          <w:b/>
          <w:bCs/>
          <w:lang w:val="sq-AL"/>
        </w:rPr>
        <w:t xml:space="preserve">) për </w:t>
      </w:r>
      <w:r w:rsidR="00ED7B77" w:rsidRPr="00D962D2">
        <w:rPr>
          <w:rFonts w:ascii="Times New Roman" w:hAnsi="Times New Roman" w:cs="Times New Roman"/>
          <w:b/>
          <w:lang w:val="sq-AL"/>
        </w:rPr>
        <w:t>të mbijetuarit</w:t>
      </w:r>
      <w:r w:rsidRPr="00D962D2">
        <w:rPr>
          <w:rFonts w:ascii="Times New Roman" w:hAnsi="Times New Roman" w:cs="Times New Roman"/>
          <w:b/>
          <w:bCs/>
          <w:lang w:val="sq-AL"/>
        </w:rPr>
        <w:t xml:space="preserve"> </w:t>
      </w:r>
      <w:proofErr w:type="spellStart"/>
      <w:r w:rsidRPr="00D962D2">
        <w:rPr>
          <w:rFonts w:ascii="Times New Roman" w:hAnsi="Times New Roman" w:cs="Times New Roman"/>
          <w:b/>
          <w:bCs/>
          <w:lang w:val="sq-AL"/>
        </w:rPr>
        <w:t>adulte</w:t>
      </w:r>
      <w:proofErr w:type="spellEnd"/>
    </w:p>
    <w:p w:rsidR="003D3473" w:rsidRPr="00D962D2" w:rsidRDefault="003D3473"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 xml:space="preserve">PPE duhet të </w:t>
      </w:r>
      <w:r w:rsidR="00C60FED" w:rsidRPr="00D962D2">
        <w:rPr>
          <w:rFonts w:ascii="Times New Roman" w:hAnsi="Times New Roman" w:cs="Times New Roman"/>
          <w:lang w:val="sq-AL"/>
        </w:rPr>
        <w:t>iniciohet</w:t>
      </w:r>
      <w:r w:rsidRPr="00D962D2">
        <w:rPr>
          <w:rFonts w:ascii="Times New Roman" w:hAnsi="Times New Roman" w:cs="Times New Roman"/>
          <w:lang w:val="sq-AL"/>
        </w:rPr>
        <w:t xml:space="preserve"> brenda 72 orëve</w:t>
      </w:r>
      <w:r w:rsidR="00A60F3D">
        <w:rPr>
          <w:rFonts w:ascii="Times New Roman" w:hAnsi="Times New Roman" w:cs="Times New Roman"/>
          <w:lang w:val="sq-AL"/>
        </w:rPr>
        <w:t>;</w:t>
      </w:r>
    </w:p>
    <w:p w:rsidR="003D3473" w:rsidRPr="00D962D2" w:rsidRDefault="003D3473"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Paraprakisht duhet të bëhet këshillimi para dhe pas testit të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A60F3D">
        <w:rPr>
          <w:rFonts w:ascii="Times New Roman" w:hAnsi="Times New Roman" w:cs="Times New Roman"/>
          <w:lang w:val="sq-AL"/>
        </w:rPr>
        <w:t>-it;</w:t>
      </w:r>
    </w:p>
    <w:p w:rsidR="003D3473" w:rsidRPr="00D962D2" w:rsidRDefault="003D3473"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Këshillimi për PPE duhet të bëhet para administrimit të barnave</w:t>
      </w:r>
      <w:r w:rsidR="00A60F3D">
        <w:rPr>
          <w:rFonts w:ascii="Times New Roman" w:hAnsi="Times New Roman" w:cs="Times New Roman"/>
          <w:lang w:val="sq-AL"/>
        </w:rPr>
        <w:t>;</w:t>
      </w:r>
    </w:p>
    <w:p w:rsidR="003D3473" w:rsidRPr="00D962D2" w:rsidRDefault="00C60FED"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Nëse testi është negativ, të je</w:t>
      </w:r>
      <w:r w:rsidR="003D3473" w:rsidRPr="00D962D2">
        <w:rPr>
          <w:rFonts w:ascii="Times New Roman" w:hAnsi="Times New Roman" w:cs="Times New Roman"/>
          <w:lang w:val="sq-AL"/>
        </w:rPr>
        <w:t>pet PPE për 28 ditë</w:t>
      </w:r>
      <w:r w:rsidR="00A60F3D">
        <w:rPr>
          <w:rFonts w:ascii="Times New Roman" w:hAnsi="Times New Roman" w:cs="Times New Roman"/>
          <w:lang w:val="sq-AL"/>
        </w:rPr>
        <w:t>;</w:t>
      </w:r>
    </w:p>
    <w:p w:rsidR="003D3473" w:rsidRPr="00D962D2" w:rsidRDefault="003D3473"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Nëse rezult</w:t>
      </w:r>
      <w:r w:rsidR="00C60FED" w:rsidRPr="00D962D2">
        <w:rPr>
          <w:rFonts w:ascii="Times New Roman" w:hAnsi="Times New Roman" w:cs="Times New Roman"/>
          <w:lang w:val="sq-AL"/>
        </w:rPr>
        <w:t>ati është pozitiv, të ndërpritet</w:t>
      </w:r>
      <w:r w:rsidRPr="00D962D2">
        <w:rPr>
          <w:rFonts w:ascii="Times New Roman" w:hAnsi="Times New Roman" w:cs="Times New Roman"/>
          <w:lang w:val="sq-AL"/>
        </w:rPr>
        <w:t xml:space="preserve"> PPE pasi që kjo tregon se </w:t>
      </w:r>
      <w:r w:rsidR="00ED7B77" w:rsidRPr="00D962D2">
        <w:rPr>
          <w:rFonts w:ascii="Times New Roman" w:hAnsi="Times New Roman" w:cs="Times New Roman"/>
          <w:lang w:val="sq-AL"/>
        </w:rPr>
        <w:t>i mbijetuari</w:t>
      </w:r>
      <w:r w:rsidRPr="00D962D2">
        <w:rPr>
          <w:rFonts w:ascii="Times New Roman" w:hAnsi="Times New Roman" w:cs="Times New Roman"/>
          <w:lang w:val="sq-AL"/>
        </w:rPr>
        <w:t xml:space="preserve"> ka p</w:t>
      </w:r>
      <w:r w:rsidR="00C60FED" w:rsidRPr="00D962D2">
        <w:rPr>
          <w:rFonts w:ascii="Times New Roman" w:hAnsi="Times New Roman" w:cs="Times New Roman"/>
          <w:lang w:val="sq-AL"/>
        </w:rPr>
        <w:t>asur</w:t>
      </w:r>
      <w:r w:rsidRPr="00D962D2">
        <w:rPr>
          <w:rFonts w:ascii="Times New Roman" w:hAnsi="Times New Roman" w:cs="Times New Roman"/>
          <w:lang w:val="sq-AL"/>
        </w:rPr>
        <w:t xml:space="preserv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para </w:t>
      </w:r>
      <w:proofErr w:type="spellStart"/>
      <w:r w:rsidRPr="00D962D2">
        <w:rPr>
          <w:rFonts w:ascii="Times New Roman" w:hAnsi="Times New Roman" w:cs="Times New Roman"/>
          <w:lang w:val="sq-AL"/>
        </w:rPr>
        <w:t>incidencës</w:t>
      </w:r>
      <w:proofErr w:type="spellEnd"/>
      <w:r w:rsidRPr="00D962D2">
        <w:rPr>
          <w:rFonts w:ascii="Times New Roman" w:hAnsi="Times New Roman" w:cs="Times New Roman"/>
          <w:lang w:val="sq-AL"/>
        </w:rPr>
        <w:t xml:space="preserve"> së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të referohet </w:t>
      </w:r>
      <w:r w:rsidR="00ED7B77" w:rsidRPr="00D962D2">
        <w:rPr>
          <w:rFonts w:ascii="Times New Roman" w:hAnsi="Times New Roman" w:cs="Times New Roman"/>
          <w:lang w:val="sq-AL"/>
        </w:rPr>
        <w:t>i mbijetuari</w:t>
      </w:r>
      <w:r w:rsidRPr="00D962D2">
        <w:rPr>
          <w:rFonts w:ascii="Times New Roman" w:hAnsi="Times New Roman" w:cs="Times New Roman"/>
          <w:lang w:val="sq-AL"/>
        </w:rPr>
        <w:t xml:space="preserve"> në klinikë për trajtim të HIV-it</w:t>
      </w:r>
      <w:r w:rsidR="00A60F3D">
        <w:rPr>
          <w:rFonts w:ascii="Times New Roman" w:hAnsi="Times New Roman" w:cs="Times New Roman"/>
          <w:lang w:val="sq-AL"/>
        </w:rPr>
        <w:t>;</w:t>
      </w:r>
    </w:p>
    <w:p w:rsidR="003D3473" w:rsidRPr="00D962D2" w:rsidRDefault="00ED7B77"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I mbijetuari</w:t>
      </w:r>
      <w:r w:rsidR="003D3473" w:rsidRPr="00D962D2">
        <w:rPr>
          <w:rFonts w:ascii="Times New Roman" w:hAnsi="Times New Roman" w:cs="Times New Roman"/>
          <w:lang w:val="sq-AL"/>
        </w:rPr>
        <w:t xml:space="preserve"> duhet të informohet se PPE vetëm zvogëlon gjasat për marrjen 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3D3473" w:rsidRPr="00D962D2">
        <w:rPr>
          <w:rFonts w:ascii="Times New Roman" w:hAnsi="Times New Roman" w:cs="Times New Roman"/>
          <w:lang w:val="sq-AL"/>
        </w:rPr>
        <w:t>-it</w:t>
      </w:r>
      <w:r w:rsidR="00A60F3D">
        <w:rPr>
          <w:rFonts w:ascii="Times New Roman" w:hAnsi="Times New Roman" w:cs="Times New Roman"/>
          <w:lang w:val="sq-AL"/>
        </w:rPr>
        <w:t>;</w:t>
      </w:r>
    </w:p>
    <w:p w:rsidR="003D3473" w:rsidRPr="00D962D2" w:rsidRDefault="00ED7B77" w:rsidP="00B8429C">
      <w:pPr>
        <w:numPr>
          <w:ilvl w:val="0"/>
          <w:numId w:val="32"/>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I mbijetuari</w:t>
      </w:r>
      <w:r w:rsidR="003D3473" w:rsidRPr="00D962D2">
        <w:rPr>
          <w:rFonts w:ascii="Times New Roman" w:hAnsi="Times New Roman" w:cs="Times New Roman"/>
          <w:lang w:val="sq-AL"/>
        </w:rPr>
        <w:t xml:space="preserve"> duhet të </w:t>
      </w:r>
      <w:r w:rsidR="001B7A20" w:rsidRPr="00D962D2">
        <w:rPr>
          <w:rFonts w:ascii="Times New Roman" w:hAnsi="Times New Roman" w:cs="Times New Roman"/>
          <w:lang w:val="sq-AL"/>
        </w:rPr>
        <w:t>përc</w:t>
      </w:r>
      <w:r w:rsidR="006521F4" w:rsidRPr="00D962D2">
        <w:rPr>
          <w:rFonts w:ascii="Times New Roman" w:hAnsi="Times New Roman" w:cs="Times New Roman"/>
          <w:lang w:val="sq-AL"/>
        </w:rPr>
        <w:t>illet</w:t>
      </w:r>
      <w:r w:rsidR="003D3473" w:rsidRPr="00D962D2">
        <w:rPr>
          <w:rFonts w:ascii="Times New Roman" w:hAnsi="Times New Roman" w:cs="Times New Roman"/>
          <w:lang w:val="sq-AL"/>
        </w:rPr>
        <w:t xml:space="preserve"> deri në periudhën pas 2 jave për të siguruar se merr trajtimin e nevojshëm</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3D3473" w:rsidRPr="00D962D2" w:rsidRDefault="003D3473" w:rsidP="00B8429C">
      <w:pPr>
        <w:numPr>
          <w:ilvl w:val="0"/>
          <w:numId w:val="33"/>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 xml:space="preserve">Para inicimit të PPE, </w:t>
      </w:r>
      <w:r w:rsidR="006A4BF5" w:rsidRPr="00D962D2">
        <w:rPr>
          <w:rFonts w:ascii="Times New Roman" w:hAnsi="Times New Roman" w:cs="Times New Roman"/>
          <w:lang w:val="sq-AL"/>
        </w:rPr>
        <w:t>i mbijetuari</w:t>
      </w:r>
      <w:r w:rsidRPr="00D962D2">
        <w:rPr>
          <w:rFonts w:ascii="Times New Roman" w:hAnsi="Times New Roman" w:cs="Times New Roman"/>
          <w:lang w:val="sq-AL"/>
        </w:rPr>
        <w:t xml:space="preserve"> duhet të informohet për efektet anësore potenciale</w:t>
      </w:r>
      <w:r w:rsidR="00A60F3D">
        <w:rPr>
          <w:rFonts w:ascii="Times New Roman" w:hAnsi="Times New Roman" w:cs="Times New Roman"/>
          <w:lang w:val="sq-AL"/>
        </w:rPr>
        <w:t>;</w:t>
      </w:r>
    </w:p>
    <w:p w:rsidR="003D3473" w:rsidRPr="00D962D2" w:rsidRDefault="003D3473" w:rsidP="00B8429C">
      <w:pPr>
        <w:numPr>
          <w:ilvl w:val="0"/>
          <w:numId w:val="33"/>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 xml:space="preserve">Ofruesi i shërbimeve shëndetësore duhet </w:t>
      </w:r>
      <w:r w:rsidR="001B7A20" w:rsidRPr="00D962D2">
        <w:rPr>
          <w:rFonts w:ascii="Times New Roman" w:hAnsi="Times New Roman" w:cs="Times New Roman"/>
          <w:lang w:val="sq-AL"/>
        </w:rPr>
        <w:t>ta</w:t>
      </w:r>
      <w:r w:rsidRPr="00D962D2">
        <w:rPr>
          <w:rFonts w:ascii="Times New Roman" w:hAnsi="Times New Roman" w:cs="Times New Roman"/>
          <w:lang w:val="sq-AL"/>
        </w:rPr>
        <w:t xml:space="preserve"> informoj </w:t>
      </w:r>
      <w:r w:rsidR="006A4BF5" w:rsidRPr="00D962D2">
        <w:rPr>
          <w:rFonts w:ascii="Times New Roman" w:hAnsi="Times New Roman" w:cs="Times New Roman"/>
          <w:lang w:val="sq-AL"/>
        </w:rPr>
        <w:t>të mbijetuarin</w:t>
      </w:r>
      <w:r w:rsidRPr="00D962D2">
        <w:rPr>
          <w:rFonts w:ascii="Times New Roman" w:hAnsi="Times New Roman" w:cs="Times New Roman"/>
          <w:lang w:val="sq-AL"/>
        </w:rPr>
        <w:t xml:space="preserve"> si të ballafaqohet me efektet anësore dhe të informohet se ato do të lehtësohen me kalimin e kohës</w:t>
      </w:r>
      <w:r w:rsidR="00A60F3D">
        <w:rPr>
          <w:rFonts w:ascii="Times New Roman" w:hAnsi="Times New Roman" w:cs="Times New Roman"/>
          <w:lang w:val="sq-AL"/>
        </w:rPr>
        <w:t>;</w:t>
      </w:r>
    </w:p>
    <w:p w:rsidR="003D3473" w:rsidRPr="00D962D2" w:rsidRDefault="003D3473" w:rsidP="00B8429C">
      <w:pPr>
        <w:numPr>
          <w:ilvl w:val="0"/>
          <w:numId w:val="33"/>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Duhet të mbahet mend se sa më vonë të fillohet me administrimin e këtyre m</w:t>
      </w:r>
      <w:r w:rsidR="001B7A20" w:rsidRPr="00D962D2">
        <w:rPr>
          <w:rFonts w:ascii="Times New Roman" w:hAnsi="Times New Roman" w:cs="Times New Roman"/>
          <w:lang w:val="sq-AL"/>
        </w:rPr>
        <w:t>asave parandaluese për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rPr>
        <w:instrText xml:space="preserve"> XE "</w:instrText>
      </w:r>
      <w:r w:rsidR="009E39AE" w:rsidRPr="00D962D2">
        <w:rPr>
          <w:rFonts w:ascii="Times New Roman" w:hAnsi="Times New Roman" w:cs="Times New Roman"/>
          <w:lang w:val="sq-AL"/>
        </w:rPr>
        <w:instrText>HIV</w:instrText>
      </w:r>
      <w:r w:rsidR="009E39AE" w:rsidRPr="00D962D2">
        <w:rPr>
          <w:rFonts w:ascii="Times New Roman" w:hAnsi="Times New Roman" w:cs="Times New Roman"/>
        </w:rPr>
        <w:instrText xml:space="preserve">" </w:instrText>
      </w:r>
      <w:r w:rsidR="00904F43" w:rsidRPr="00D962D2">
        <w:rPr>
          <w:rFonts w:ascii="Times New Roman" w:hAnsi="Times New Roman" w:cs="Times New Roman"/>
          <w:lang w:val="sq-AL"/>
        </w:rPr>
        <w:fldChar w:fldCharType="end"/>
      </w:r>
      <w:r w:rsidR="001B7A20" w:rsidRPr="00D962D2">
        <w:rPr>
          <w:rFonts w:ascii="Times New Roman" w:hAnsi="Times New Roman" w:cs="Times New Roman"/>
          <w:lang w:val="sq-AL"/>
        </w:rPr>
        <w:t>, efikasiteti</w:t>
      </w:r>
      <w:r w:rsidRPr="00D962D2">
        <w:rPr>
          <w:rFonts w:ascii="Times New Roman" w:hAnsi="Times New Roman" w:cs="Times New Roman"/>
          <w:lang w:val="sq-AL"/>
        </w:rPr>
        <w:t xml:space="preserve"> e procedurave do të jetë më </w:t>
      </w:r>
      <w:r w:rsidR="001B7A20" w:rsidRPr="00D962D2">
        <w:rPr>
          <w:rFonts w:ascii="Times New Roman" w:hAnsi="Times New Roman" w:cs="Times New Roman"/>
          <w:lang w:val="sq-AL"/>
        </w:rPr>
        <w:t>i</w:t>
      </w:r>
      <w:r w:rsidRPr="00D962D2">
        <w:rPr>
          <w:rFonts w:ascii="Times New Roman" w:hAnsi="Times New Roman" w:cs="Times New Roman"/>
          <w:lang w:val="sq-AL"/>
        </w:rPr>
        <w:t xml:space="preserve"> ultë</w:t>
      </w:r>
      <w:r w:rsidR="00A60F3D">
        <w:rPr>
          <w:rFonts w:ascii="Times New Roman" w:hAnsi="Times New Roman" w:cs="Times New Roman"/>
          <w:lang w:val="sq-AL"/>
        </w:rPr>
        <w:t>;</w:t>
      </w:r>
    </w:p>
    <w:p w:rsidR="003D3473" w:rsidRPr="00D962D2" w:rsidRDefault="003D3473" w:rsidP="00B8429C">
      <w:pPr>
        <w:numPr>
          <w:ilvl w:val="0"/>
          <w:numId w:val="33"/>
        </w:numPr>
        <w:spacing w:after="80" w:line="240" w:lineRule="auto"/>
        <w:jc w:val="both"/>
        <w:rPr>
          <w:rFonts w:ascii="Times New Roman" w:hAnsi="Times New Roman" w:cs="Times New Roman"/>
          <w:lang w:val="sq-AL"/>
        </w:rPr>
      </w:pPr>
      <w:r w:rsidRPr="00D962D2">
        <w:rPr>
          <w:rFonts w:ascii="Times New Roman" w:hAnsi="Times New Roman" w:cs="Times New Roman"/>
          <w:lang w:val="sq-AL"/>
        </w:rPr>
        <w:t xml:space="preserve">Duhet të </w:t>
      </w:r>
      <w:r w:rsidR="001B7A20" w:rsidRPr="00D962D2">
        <w:rPr>
          <w:rFonts w:ascii="Times New Roman" w:hAnsi="Times New Roman" w:cs="Times New Roman"/>
          <w:lang w:val="sq-AL"/>
        </w:rPr>
        <w:t>shikohet</w:t>
      </w:r>
      <w:r w:rsidRPr="00D962D2">
        <w:rPr>
          <w:rFonts w:ascii="Times New Roman" w:hAnsi="Times New Roman" w:cs="Times New Roman"/>
          <w:lang w:val="sq-AL"/>
        </w:rPr>
        <w:t xml:space="preserve"> gjaku për </w:t>
      </w:r>
      <w:r w:rsidR="001B7A20" w:rsidRPr="00D962D2">
        <w:rPr>
          <w:rFonts w:ascii="Times New Roman" w:hAnsi="Times New Roman" w:cs="Times New Roman"/>
          <w:lang w:val="sq-AL"/>
        </w:rPr>
        <w:t>hemoglobinë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alaninë</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amino</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transferazë</w:t>
      </w:r>
      <w:proofErr w:type="spellEnd"/>
      <w:r w:rsidRPr="00D962D2">
        <w:rPr>
          <w:rFonts w:ascii="Times New Roman" w:hAnsi="Times New Roman" w:cs="Times New Roman"/>
          <w:lang w:val="sq-AL"/>
        </w:rPr>
        <w:t xml:space="preserve"> dhe aspirate </w:t>
      </w:r>
      <w:proofErr w:type="spellStart"/>
      <w:r w:rsidRPr="00D962D2">
        <w:rPr>
          <w:rFonts w:ascii="Times New Roman" w:hAnsi="Times New Roman" w:cs="Times New Roman"/>
          <w:lang w:val="sq-AL"/>
        </w:rPr>
        <w:t>amino</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transferazë</w:t>
      </w:r>
      <w:proofErr w:type="spellEnd"/>
      <w:r w:rsidR="00FE3E9C"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 xml:space="preserve">Planifikimi familjar dhe parandalimi i </w:t>
      </w:r>
      <w:r w:rsidR="001B7A20" w:rsidRPr="00D962D2">
        <w:rPr>
          <w:rFonts w:ascii="Times New Roman" w:hAnsi="Times New Roman" w:cs="Times New Roman"/>
          <w:b/>
          <w:bCs/>
          <w:lang w:val="sq-AL"/>
        </w:rPr>
        <w:t>shtatzënësisë</w:t>
      </w:r>
      <w:r w:rsidRPr="00D962D2">
        <w:rPr>
          <w:rFonts w:ascii="Times New Roman" w:hAnsi="Times New Roman" w:cs="Times New Roman"/>
          <w:b/>
          <w:bCs/>
          <w:lang w:val="sq-AL"/>
        </w:rPr>
        <w:t xml:space="preserve"> </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Shumë </w:t>
      </w:r>
      <w:r w:rsidR="006A4BF5" w:rsidRPr="00D962D2">
        <w:rPr>
          <w:rFonts w:ascii="Times New Roman" w:hAnsi="Times New Roman" w:cs="Times New Roman"/>
          <w:bCs/>
          <w:lang w:val="sq-AL"/>
        </w:rPr>
        <w:t>të mbijetuar</w:t>
      </w:r>
      <w:r w:rsidRPr="00D962D2">
        <w:rPr>
          <w:rFonts w:ascii="Times New Roman" w:hAnsi="Times New Roman" w:cs="Times New Roman"/>
          <w:bCs/>
          <w:lang w:val="sq-AL"/>
        </w:rPr>
        <w:t xml:space="preserve"> të dhunës kanë nevoja të </w:t>
      </w:r>
      <w:r w:rsidR="001B7A20" w:rsidRPr="00D962D2">
        <w:rPr>
          <w:rFonts w:ascii="Times New Roman" w:hAnsi="Times New Roman" w:cs="Times New Roman"/>
          <w:bCs/>
          <w:lang w:val="sq-AL"/>
        </w:rPr>
        <w:t>pa përmbushura</w:t>
      </w:r>
      <w:r w:rsidRPr="00D962D2">
        <w:rPr>
          <w:rFonts w:ascii="Times New Roman" w:hAnsi="Times New Roman" w:cs="Times New Roman"/>
          <w:bCs/>
          <w:lang w:val="sq-AL"/>
        </w:rPr>
        <w:t xml:space="preserve"> për </w:t>
      </w:r>
      <w:r w:rsidR="001B7A20" w:rsidRPr="00D962D2">
        <w:rPr>
          <w:rFonts w:ascii="Times New Roman" w:hAnsi="Times New Roman" w:cs="Times New Roman"/>
          <w:bCs/>
          <w:lang w:val="sq-AL"/>
        </w:rPr>
        <w:t>kontracepsion</w:t>
      </w:r>
      <w:r w:rsidRPr="00D962D2">
        <w:rPr>
          <w:rFonts w:ascii="Times New Roman" w:hAnsi="Times New Roman" w:cs="Times New Roman"/>
          <w:bCs/>
          <w:lang w:val="sq-AL"/>
        </w:rPr>
        <w:t xml:space="preserve">. Shpeshherë kanë partnerin apo janë në rrezik për </w:t>
      </w:r>
      <w:r w:rsidR="001B7A20" w:rsidRPr="00D962D2">
        <w:rPr>
          <w:rFonts w:ascii="Times New Roman" w:hAnsi="Times New Roman" w:cs="Times New Roman"/>
          <w:bCs/>
          <w:lang w:val="sq-AL"/>
        </w:rPr>
        <w:t>shtatzënësi</w:t>
      </w:r>
      <w:r w:rsidRPr="00D962D2">
        <w:rPr>
          <w:rFonts w:ascii="Times New Roman" w:hAnsi="Times New Roman" w:cs="Times New Roman"/>
          <w:bCs/>
          <w:lang w:val="sq-AL"/>
        </w:rPr>
        <w:t xml:space="preserve"> të pa</w:t>
      </w:r>
      <w:r w:rsidR="006521F4" w:rsidRPr="00D962D2">
        <w:rPr>
          <w:rFonts w:ascii="Times New Roman" w:hAnsi="Times New Roman" w:cs="Times New Roman"/>
          <w:bCs/>
          <w:lang w:val="sq-AL"/>
        </w:rPr>
        <w:t xml:space="preserve"> </w:t>
      </w:r>
      <w:r w:rsidR="006618E8" w:rsidRPr="00D962D2">
        <w:rPr>
          <w:rFonts w:ascii="Times New Roman" w:hAnsi="Times New Roman" w:cs="Times New Roman"/>
          <w:bCs/>
          <w:lang w:val="sq-AL"/>
        </w:rPr>
        <w:t>planifikuar</w:t>
      </w:r>
      <w:r w:rsidRPr="00D962D2">
        <w:rPr>
          <w:rFonts w:ascii="Times New Roman" w:hAnsi="Times New Roman" w:cs="Times New Roman"/>
          <w:bCs/>
          <w:lang w:val="sq-AL"/>
        </w:rPr>
        <w:t>. Për këtë arsye, ofruesit e shërbimeve shëndetësore duhet të ofrojnë shërbimet e poshtëshënuara:</w:t>
      </w:r>
    </w:p>
    <w:p w:rsidR="003D3473" w:rsidRPr="00D962D2" w:rsidRDefault="003D3473" w:rsidP="00FE3E9C">
      <w:pPr>
        <w:numPr>
          <w:ilvl w:val="0"/>
          <w:numId w:val="34"/>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Të informohen për planifikim familjar aktual dhe të vendosin nëse </w:t>
      </w:r>
      <w:r w:rsidR="006A4BF5"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ka nevojë për atë</w:t>
      </w:r>
      <w:r w:rsidR="00A60F3D">
        <w:rPr>
          <w:rFonts w:ascii="Times New Roman" w:hAnsi="Times New Roman" w:cs="Times New Roman"/>
          <w:bCs/>
          <w:lang w:val="sq-AL"/>
        </w:rPr>
        <w:t>;</w:t>
      </w:r>
    </w:p>
    <w:p w:rsidR="003D3473" w:rsidRPr="00D962D2" w:rsidRDefault="003D3473" w:rsidP="00FE3E9C">
      <w:pPr>
        <w:numPr>
          <w:ilvl w:val="0"/>
          <w:numId w:val="34"/>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Ofrojnë këshillim për planifikim familjar dhe metoda kontraceptive të nevojshme, bazuar në standardet nacionale. Të referohet </w:t>
      </w:r>
      <w:r w:rsidR="006A4BF5"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nëse qendra gjegjëse nuk ka mundësi të ofroj metodën e zgjedhur të planifikimit familjar</w:t>
      </w:r>
      <w:r w:rsidR="00A60F3D">
        <w:rPr>
          <w:rFonts w:ascii="Times New Roman" w:hAnsi="Times New Roman" w:cs="Times New Roman"/>
          <w:bCs/>
          <w:lang w:val="sq-AL"/>
        </w:rPr>
        <w:t>;</w:t>
      </w:r>
    </w:p>
    <w:p w:rsidR="003D3473" w:rsidRPr="00D962D2" w:rsidRDefault="003D3473" w:rsidP="00FE3E9C">
      <w:pPr>
        <w:numPr>
          <w:ilvl w:val="0"/>
          <w:numId w:val="34"/>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Nëse </w:t>
      </w:r>
      <w:r w:rsidR="001B7A20" w:rsidRPr="00D962D2">
        <w:rPr>
          <w:rFonts w:ascii="Times New Roman" w:hAnsi="Times New Roman" w:cs="Times New Roman"/>
          <w:bCs/>
          <w:lang w:val="sq-AL"/>
        </w:rPr>
        <w:t>partneri</w:t>
      </w:r>
      <w:r w:rsidRPr="00D962D2">
        <w:rPr>
          <w:rFonts w:ascii="Times New Roman" w:hAnsi="Times New Roman" w:cs="Times New Roman"/>
          <w:bCs/>
          <w:lang w:val="sq-AL"/>
        </w:rPr>
        <w:t xml:space="preserve"> apo </w:t>
      </w:r>
      <w:r w:rsidR="006A4BF5" w:rsidRPr="00D962D2">
        <w:rPr>
          <w:rFonts w:ascii="Times New Roman" w:hAnsi="Times New Roman" w:cs="Times New Roman"/>
          <w:bCs/>
          <w:lang w:val="sq-AL"/>
        </w:rPr>
        <w:t>i mbijetuari</w:t>
      </w:r>
      <w:r w:rsidRPr="00D962D2">
        <w:rPr>
          <w:rFonts w:ascii="Times New Roman" w:hAnsi="Times New Roman" w:cs="Times New Roman"/>
          <w:bCs/>
          <w:lang w:val="sq-AL"/>
        </w:rPr>
        <w:t xml:space="preserve"> nuk shprehin gatishmëri për të lejuar përdorimin e ndonjë metode të planifikimit familjar, siç janë kontraceptivët oral, atëherë mund të preferohen metoda tjera siç është depo-</w:t>
      </w:r>
      <w:proofErr w:type="spellStart"/>
      <w:r w:rsidRPr="00D962D2">
        <w:rPr>
          <w:rFonts w:ascii="Times New Roman" w:hAnsi="Times New Roman" w:cs="Times New Roman"/>
          <w:bCs/>
          <w:lang w:val="sq-AL"/>
        </w:rPr>
        <w:t>provera</w:t>
      </w:r>
      <w:proofErr w:type="spellEnd"/>
      <w:r w:rsidR="00A60F3D">
        <w:rPr>
          <w:rFonts w:ascii="Times New Roman" w:hAnsi="Times New Roman" w:cs="Times New Roman"/>
          <w:bCs/>
          <w:lang w:val="sq-AL"/>
        </w:rPr>
        <w:t>;</w:t>
      </w:r>
    </w:p>
    <w:p w:rsidR="003D3473" w:rsidRPr="00D962D2" w:rsidRDefault="003D3473" w:rsidP="00FE3E9C">
      <w:pPr>
        <w:numPr>
          <w:ilvl w:val="0"/>
          <w:numId w:val="34"/>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Disa </w:t>
      </w:r>
      <w:r w:rsidR="006A4BF5" w:rsidRPr="00D962D2">
        <w:rPr>
          <w:rFonts w:ascii="Times New Roman" w:hAnsi="Times New Roman" w:cs="Times New Roman"/>
          <w:bCs/>
          <w:lang w:val="sq-AL"/>
        </w:rPr>
        <w:t>të mbijetuar</w:t>
      </w:r>
      <w:r w:rsidRPr="00D962D2">
        <w:rPr>
          <w:rFonts w:ascii="Times New Roman" w:hAnsi="Times New Roman" w:cs="Times New Roman"/>
          <w:bCs/>
          <w:lang w:val="sq-AL"/>
        </w:rPr>
        <w:t xml:space="preserve">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mund të jenë </w:t>
      </w:r>
      <w:r w:rsidR="001B7A20" w:rsidRPr="00D962D2">
        <w:rPr>
          <w:rFonts w:ascii="Times New Roman" w:hAnsi="Times New Roman" w:cs="Times New Roman"/>
          <w:bCs/>
          <w:lang w:val="sq-AL"/>
        </w:rPr>
        <w:t>shtatzëna</w:t>
      </w:r>
      <w:r w:rsidRPr="00D962D2">
        <w:rPr>
          <w:rFonts w:ascii="Times New Roman" w:hAnsi="Times New Roman" w:cs="Times New Roman"/>
          <w:bCs/>
          <w:lang w:val="sq-AL"/>
        </w:rPr>
        <w:t xml:space="preserve"> para se të kërkojnë ndihmë për DHBGJ</w:t>
      </w:r>
      <w:r w:rsidR="00A60F3D">
        <w:rPr>
          <w:rFonts w:ascii="Times New Roman" w:hAnsi="Times New Roman" w:cs="Times New Roman"/>
          <w:bCs/>
          <w:lang w:val="sq-AL"/>
        </w:rPr>
        <w:t>.</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Për disa femra, dhuna ndaj partneres shtohet gjatë </w:t>
      </w:r>
      <w:r w:rsidR="001B7A20" w:rsidRPr="00D962D2">
        <w:rPr>
          <w:rFonts w:ascii="Times New Roman" w:hAnsi="Times New Roman" w:cs="Times New Roman"/>
          <w:bCs/>
          <w:lang w:val="sq-AL"/>
        </w:rPr>
        <w:t>shtatzënësisë</w:t>
      </w:r>
      <w:r w:rsidRPr="00D962D2">
        <w:rPr>
          <w:rFonts w:ascii="Times New Roman" w:hAnsi="Times New Roman" w:cs="Times New Roman"/>
          <w:bCs/>
          <w:lang w:val="sq-AL"/>
        </w:rPr>
        <w:t xml:space="preserve">. </w:t>
      </w:r>
      <w:r w:rsidR="006A4BF5" w:rsidRPr="00D962D2">
        <w:rPr>
          <w:rFonts w:ascii="Times New Roman" w:hAnsi="Times New Roman" w:cs="Times New Roman"/>
          <w:bCs/>
          <w:lang w:val="sq-AL"/>
        </w:rPr>
        <w:t>Të mbijetuarit tjerë</w:t>
      </w:r>
      <w:r w:rsidRPr="00D962D2">
        <w:rPr>
          <w:rFonts w:ascii="Times New Roman" w:hAnsi="Times New Roman" w:cs="Times New Roman"/>
          <w:bCs/>
          <w:lang w:val="sq-AL"/>
        </w:rPr>
        <w:t xml:space="preserve"> mund të kërkojnë shërbime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pas dhunimit dhe kur ato veçse janë </w:t>
      </w:r>
      <w:r w:rsidR="001B7A20" w:rsidRPr="00D962D2">
        <w:rPr>
          <w:rFonts w:ascii="Times New Roman" w:hAnsi="Times New Roman" w:cs="Times New Roman"/>
          <w:bCs/>
          <w:lang w:val="sq-AL"/>
        </w:rPr>
        <w:t>shtatzëna</w:t>
      </w:r>
      <w:r w:rsidR="006A6B1F" w:rsidRPr="00D962D2">
        <w:rPr>
          <w:rFonts w:ascii="Times New Roman" w:hAnsi="Times New Roman" w:cs="Times New Roman"/>
          <w:bCs/>
          <w:lang w:val="sq-AL"/>
        </w:rPr>
        <w:t xml:space="preserve">. </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Nëse </w:t>
      </w:r>
      <w:r w:rsidR="006521F4" w:rsidRPr="00D962D2">
        <w:rPr>
          <w:rFonts w:ascii="Times New Roman" w:hAnsi="Times New Roman" w:cs="Times New Roman"/>
          <w:bCs/>
          <w:lang w:val="sq-AL"/>
        </w:rPr>
        <w:t>e mbijetuara</w:t>
      </w:r>
      <w:r w:rsidRPr="00D962D2">
        <w:rPr>
          <w:rFonts w:ascii="Times New Roman" w:hAnsi="Times New Roman" w:cs="Times New Roman"/>
          <w:bCs/>
          <w:lang w:val="sq-AL"/>
        </w:rPr>
        <w:t xml:space="preserve"> e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është </w:t>
      </w:r>
      <w:r w:rsidR="001B7A20" w:rsidRPr="00D962D2">
        <w:rPr>
          <w:rFonts w:ascii="Times New Roman" w:hAnsi="Times New Roman" w:cs="Times New Roman"/>
          <w:bCs/>
          <w:lang w:val="sq-AL"/>
        </w:rPr>
        <w:t>shtatzënë</w:t>
      </w:r>
      <w:r w:rsidRPr="00D962D2">
        <w:rPr>
          <w:rFonts w:ascii="Times New Roman" w:hAnsi="Times New Roman" w:cs="Times New Roman"/>
          <w:bCs/>
          <w:lang w:val="sq-AL"/>
        </w:rPr>
        <w:t>, atëherë ofruesi i sh</w:t>
      </w:r>
      <w:r w:rsidR="006A6B1F" w:rsidRPr="00D962D2">
        <w:rPr>
          <w:rFonts w:ascii="Times New Roman" w:hAnsi="Times New Roman" w:cs="Times New Roman"/>
          <w:bCs/>
          <w:lang w:val="sq-AL"/>
        </w:rPr>
        <w:t>ërbimeve shëndetësore duhet të:</w:t>
      </w:r>
    </w:p>
    <w:p w:rsidR="003D3473" w:rsidRPr="00D962D2" w:rsidRDefault="003D3473" w:rsidP="00FE3E9C">
      <w:pPr>
        <w:numPr>
          <w:ilvl w:val="0"/>
          <w:numId w:val="35"/>
        </w:numPr>
        <w:spacing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Vlerësoj rrethanat lidhur me </w:t>
      </w:r>
      <w:r w:rsidR="001B7A20" w:rsidRPr="00D962D2">
        <w:rPr>
          <w:rFonts w:ascii="Times New Roman" w:hAnsi="Times New Roman" w:cs="Times New Roman"/>
          <w:bCs/>
          <w:lang w:val="sq-AL"/>
        </w:rPr>
        <w:t>shtatzënësinë</w:t>
      </w:r>
      <w:r w:rsidRPr="00D962D2">
        <w:rPr>
          <w:rFonts w:ascii="Times New Roman" w:hAnsi="Times New Roman" w:cs="Times New Roman"/>
          <w:bCs/>
          <w:lang w:val="sq-AL"/>
        </w:rPr>
        <w:t xml:space="preserve"> dhe ndjenjat e </w:t>
      </w:r>
      <w:r w:rsidR="005F4622" w:rsidRPr="00D962D2">
        <w:rPr>
          <w:rFonts w:ascii="Times New Roman" w:hAnsi="Times New Roman" w:cs="Times New Roman"/>
          <w:lang w:val="sq-AL"/>
        </w:rPr>
        <w:t>të mbijetuarit</w:t>
      </w:r>
      <w:r w:rsidRPr="00D962D2">
        <w:rPr>
          <w:rFonts w:ascii="Times New Roman" w:hAnsi="Times New Roman" w:cs="Times New Roman"/>
          <w:bCs/>
          <w:lang w:val="sq-AL"/>
        </w:rPr>
        <w:t xml:space="preserve"> lidhur me gjendjen</w:t>
      </w:r>
      <w:r w:rsidR="00A60F3D">
        <w:rPr>
          <w:rFonts w:ascii="Times New Roman" w:hAnsi="Times New Roman" w:cs="Times New Roman"/>
          <w:bCs/>
          <w:lang w:val="sq-AL"/>
        </w:rPr>
        <w:t>;</w:t>
      </w:r>
    </w:p>
    <w:p w:rsidR="003D3473" w:rsidRPr="00D962D2" w:rsidRDefault="003D3473" w:rsidP="00FE3E9C">
      <w:pPr>
        <w:numPr>
          <w:ilvl w:val="0"/>
          <w:numId w:val="35"/>
        </w:numPr>
        <w:spacing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Vlerësoj gjendjen e përgji</w:t>
      </w:r>
      <w:r w:rsidR="005F4622" w:rsidRPr="00D962D2">
        <w:rPr>
          <w:rFonts w:ascii="Times New Roman" w:hAnsi="Times New Roman" w:cs="Times New Roman"/>
          <w:bCs/>
          <w:lang w:val="sq-AL"/>
        </w:rPr>
        <w:t xml:space="preserve">thshme fizike dhe mendore të </w:t>
      </w:r>
      <w:proofErr w:type="spellStart"/>
      <w:r w:rsidR="005F4622" w:rsidRPr="00D962D2">
        <w:rPr>
          <w:rFonts w:ascii="Times New Roman" w:hAnsi="Times New Roman" w:cs="Times New Roman"/>
          <w:lang w:val="sq-AL"/>
        </w:rPr>
        <w:t>të</w:t>
      </w:r>
      <w:proofErr w:type="spellEnd"/>
      <w:r w:rsidR="005F4622" w:rsidRPr="00D962D2">
        <w:rPr>
          <w:rFonts w:ascii="Times New Roman" w:hAnsi="Times New Roman" w:cs="Times New Roman"/>
          <w:lang w:val="sq-AL"/>
        </w:rPr>
        <w:t xml:space="preserve"> mbijetuarit</w:t>
      </w:r>
      <w:r w:rsidR="00A60F3D">
        <w:rPr>
          <w:rFonts w:ascii="Times New Roman" w:hAnsi="Times New Roman" w:cs="Times New Roman"/>
          <w:lang w:val="sq-AL"/>
        </w:rPr>
        <w:t>;</w:t>
      </w:r>
    </w:p>
    <w:p w:rsidR="003D3473" w:rsidRPr="00D962D2" w:rsidRDefault="003D3473" w:rsidP="00FE3E9C">
      <w:pPr>
        <w:numPr>
          <w:ilvl w:val="0"/>
          <w:numId w:val="35"/>
        </w:numPr>
        <w:spacing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Ofroj shërbimet adekuate përfshirë kujdesin antenatal (KAN) dhe parandalimin e transmisionit nga nëna tek fëmija, nëse është e nevojshme</w:t>
      </w:r>
      <w:r w:rsidR="00A60F3D">
        <w:rPr>
          <w:rFonts w:ascii="Times New Roman" w:hAnsi="Times New Roman" w:cs="Times New Roman"/>
          <w:bCs/>
          <w:lang w:val="sq-AL"/>
        </w:rPr>
        <w:t>;</w:t>
      </w:r>
    </w:p>
    <w:p w:rsidR="003D3473" w:rsidRPr="00D962D2" w:rsidRDefault="003D3473" w:rsidP="00FE3E9C">
      <w:pPr>
        <w:numPr>
          <w:ilvl w:val="0"/>
          <w:numId w:val="35"/>
        </w:numPr>
        <w:spacing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sigurohet referimi efektiv, nëse institucioni gjegjës nuk ka mundësi të ofroj metodën e zgjedhur të planifikimit familjar (PF</w:t>
      </w:r>
      <w:r w:rsidR="00904F43" w:rsidRPr="00D962D2">
        <w:rPr>
          <w:rFonts w:ascii="Times New Roman" w:hAnsi="Times New Roman" w:cs="Times New Roman"/>
          <w:bCs/>
          <w:lang w:val="sq-AL"/>
        </w:rPr>
        <w:fldChar w:fldCharType="begin"/>
      </w:r>
      <w:r w:rsidR="009E39AE" w:rsidRPr="00D962D2">
        <w:rPr>
          <w:rFonts w:ascii="Times New Roman" w:hAnsi="Times New Roman" w:cs="Times New Roman"/>
          <w:lang w:val="sq-AL"/>
        </w:rPr>
        <w:instrText xml:space="preserve"> XE "</w:instrText>
      </w:r>
      <w:r w:rsidR="009E39AE" w:rsidRPr="00D962D2">
        <w:rPr>
          <w:rFonts w:ascii="Times New Roman" w:hAnsi="Times New Roman" w:cs="Times New Roman"/>
          <w:bCs/>
          <w:lang w:val="sq-AL"/>
        </w:rPr>
        <w:instrText>PF</w:instrText>
      </w:r>
      <w:r w:rsidR="009E39AE" w:rsidRPr="00D962D2">
        <w:rPr>
          <w:rFonts w:ascii="Times New Roman" w:hAnsi="Times New Roman" w:cs="Times New Roman"/>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w:t>
      </w:r>
      <w:r w:rsidR="00FE3E9C" w:rsidRPr="00D962D2">
        <w:rPr>
          <w:rFonts w:ascii="Times New Roman" w:hAnsi="Times New Roman" w:cs="Times New Roman"/>
          <w:bCs/>
          <w:lang w:val="sq-AL"/>
        </w:rPr>
        <w:t>.</w:t>
      </w:r>
    </w:p>
    <w:p w:rsidR="003D3473" w:rsidRDefault="003D3473" w:rsidP="003D3473">
      <w:pPr>
        <w:jc w:val="both"/>
        <w:rPr>
          <w:rFonts w:ascii="Times New Roman" w:hAnsi="Times New Roman" w:cs="Times New Roman"/>
          <w:b/>
          <w:bCs/>
          <w:lang w:val="sq-AL"/>
        </w:rPr>
      </w:pPr>
    </w:p>
    <w:p w:rsidR="00995AD4" w:rsidRPr="00D962D2" w:rsidRDefault="00995AD4" w:rsidP="003D3473">
      <w:pPr>
        <w:jc w:val="both"/>
        <w:rPr>
          <w:rFonts w:ascii="Times New Roman" w:hAnsi="Times New Roman" w:cs="Times New Roman"/>
          <w:b/>
          <w:bCs/>
          <w:lang w:val="sq-AL"/>
        </w:rPr>
      </w:pPr>
    </w:p>
    <w:p w:rsidR="006A6B1F"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 xml:space="preserve">Udhëzues për parandalim të </w:t>
      </w:r>
      <w:r w:rsidR="001B7A20" w:rsidRPr="00D962D2">
        <w:rPr>
          <w:rFonts w:ascii="Times New Roman" w:hAnsi="Times New Roman" w:cs="Times New Roman"/>
          <w:b/>
          <w:bCs/>
          <w:lang w:val="sq-AL"/>
        </w:rPr>
        <w:t>shtatzënësisë</w:t>
      </w: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lang w:val="sq-AL"/>
        </w:rPr>
        <w:t>Kontraceptivët emergjent duhet të ofrohen për femrat jo-</w:t>
      </w:r>
      <w:r w:rsidR="001B7A20" w:rsidRPr="00D962D2">
        <w:rPr>
          <w:rFonts w:ascii="Times New Roman" w:hAnsi="Times New Roman" w:cs="Times New Roman"/>
          <w:lang w:val="sq-AL"/>
        </w:rPr>
        <w:t>shtatzënë</w:t>
      </w:r>
      <w:r w:rsidR="005F4622" w:rsidRPr="00D962D2">
        <w:rPr>
          <w:rFonts w:ascii="Times New Roman" w:hAnsi="Times New Roman" w:cs="Times New Roman"/>
          <w:lang w:val="sq-AL"/>
        </w:rPr>
        <w:t xml:space="preserve"> dhe të mbijetuarit</w:t>
      </w:r>
      <w:r w:rsidRPr="00D962D2">
        <w:rPr>
          <w:rFonts w:ascii="Times New Roman" w:hAnsi="Times New Roman" w:cs="Times New Roman"/>
          <w:lang w:val="sq-AL"/>
        </w:rPr>
        <w:t xml:space="preserve"> femra të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të moshës riprodhuese në raste të dhunës seksuale.</w:t>
      </w:r>
    </w:p>
    <w:p w:rsidR="003D3473" w:rsidRPr="00D962D2" w:rsidRDefault="003D3473" w:rsidP="00FE3E9C">
      <w:pPr>
        <w:numPr>
          <w:ilvl w:val="0"/>
          <w:numId w:val="3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Fillimisht duhet të bëhet test i thjeshtë i </w:t>
      </w:r>
      <w:r w:rsidR="001B7A20" w:rsidRPr="00D962D2">
        <w:rPr>
          <w:rFonts w:ascii="Times New Roman" w:hAnsi="Times New Roman" w:cs="Times New Roman"/>
          <w:lang w:val="sq-AL"/>
        </w:rPr>
        <w:t>shtatzënësisë</w:t>
      </w:r>
      <w:r w:rsidRPr="00D962D2">
        <w:rPr>
          <w:rFonts w:ascii="Times New Roman" w:hAnsi="Times New Roman" w:cs="Times New Roman"/>
          <w:lang w:val="sq-AL"/>
        </w:rPr>
        <w:t>, edhe pse kjo nuk duhet ta vonoj fillimin e dozës së KE</w:t>
      </w:r>
      <w:r w:rsidR="00A60F3D">
        <w:rPr>
          <w:rFonts w:ascii="Times New Roman" w:hAnsi="Times New Roman" w:cs="Times New Roman"/>
          <w:lang w:val="sq-AL"/>
        </w:rPr>
        <w:t>;</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"KE" </w:instrText>
      </w:r>
      <w:r w:rsidR="00904F43" w:rsidRPr="00D962D2">
        <w:rPr>
          <w:rFonts w:ascii="Times New Roman" w:hAnsi="Times New Roman" w:cs="Times New Roman"/>
          <w:lang w:val="sq-AL"/>
        </w:rPr>
        <w:fldChar w:fldCharType="end"/>
      </w:r>
    </w:p>
    <w:p w:rsidR="003D3473" w:rsidRPr="00D962D2" w:rsidRDefault="003D3473" w:rsidP="00FE3E9C">
      <w:pPr>
        <w:numPr>
          <w:ilvl w:val="0"/>
          <w:numId w:val="3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Femrat të cilat kanë cikël menstrual, janë në rrezik për </w:t>
      </w:r>
      <w:r w:rsidR="001B7A20" w:rsidRPr="00D962D2">
        <w:rPr>
          <w:rFonts w:ascii="Times New Roman" w:hAnsi="Times New Roman" w:cs="Times New Roman"/>
          <w:lang w:val="sq-AL"/>
        </w:rPr>
        <w:t>shtatzënësi</w:t>
      </w:r>
      <w:r w:rsidRPr="00D962D2">
        <w:rPr>
          <w:rFonts w:ascii="Times New Roman" w:hAnsi="Times New Roman" w:cs="Times New Roman"/>
          <w:lang w:val="sq-AL"/>
        </w:rPr>
        <w:t xml:space="preserve"> të </w:t>
      </w:r>
      <w:r w:rsidR="006521F4" w:rsidRPr="00D962D2">
        <w:rPr>
          <w:rFonts w:ascii="Times New Roman" w:hAnsi="Times New Roman" w:cs="Times New Roman"/>
          <w:lang w:val="sq-AL"/>
        </w:rPr>
        <w:t>pa planifikuar</w:t>
      </w:r>
      <w:r w:rsidRPr="00D962D2">
        <w:rPr>
          <w:rFonts w:ascii="Times New Roman" w:hAnsi="Times New Roman" w:cs="Times New Roman"/>
          <w:lang w:val="sq-AL"/>
        </w:rPr>
        <w:t xml:space="preserve"> dhe duhet të marrin KE</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"KE"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gjithashtu</w:t>
      </w:r>
      <w:r w:rsidR="00A60F3D">
        <w:rPr>
          <w:rFonts w:ascii="Times New Roman" w:hAnsi="Times New Roman" w:cs="Times New Roman"/>
          <w:lang w:val="sq-AL"/>
        </w:rPr>
        <w:t>;</w:t>
      </w:r>
    </w:p>
    <w:p w:rsidR="003D3473" w:rsidRPr="00D962D2" w:rsidRDefault="003D3473" w:rsidP="00FE3E9C">
      <w:pPr>
        <w:numPr>
          <w:ilvl w:val="0"/>
          <w:numId w:val="3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KE</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"KE" </w:instrText>
      </w:r>
      <w:r w:rsidR="00904F43" w:rsidRPr="00D962D2">
        <w:rPr>
          <w:rFonts w:ascii="Times New Roman" w:hAnsi="Times New Roman" w:cs="Times New Roman"/>
          <w:lang w:val="sq-AL"/>
        </w:rPr>
        <w:fldChar w:fldCharType="end"/>
      </w:r>
      <w:r w:rsidR="001B7A20" w:rsidRPr="00D962D2">
        <w:rPr>
          <w:rFonts w:ascii="Times New Roman" w:hAnsi="Times New Roman" w:cs="Times New Roman"/>
          <w:lang w:val="sq-AL"/>
        </w:rPr>
        <w:t xml:space="preserve"> janë më së shumti efektiv kur je</w:t>
      </w:r>
      <w:r w:rsidRPr="00D962D2">
        <w:rPr>
          <w:rFonts w:ascii="Times New Roman" w:hAnsi="Times New Roman" w:cs="Times New Roman"/>
          <w:lang w:val="sq-AL"/>
        </w:rPr>
        <w:t>pen brenda 72 orëve pas sulmit</w:t>
      </w:r>
      <w:r w:rsidR="00A60F3D">
        <w:rPr>
          <w:rFonts w:ascii="Times New Roman" w:hAnsi="Times New Roman" w:cs="Times New Roman"/>
          <w:lang w:val="sq-AL"/>
        </w:rPr>
        <w:t>;</w:t>
      </w:r>
    </w:p>
    <w:p w:rsidR="003D3473" w:rsidRPr="00D962D2" w:rsidRDefault="003D3473" w:rsidP="00FE3E9C">
      <w:pPr>
        <w:numPr>
          <w:ilvl w:val="0"/>
          <w:numId w:val="36"/>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Testi tjetër i </w:t>
      </w:r>
      <w:r w:rsidR="001B7A20" w:rsidRPr="00D962D2">
        <w:rPr>
          <w:rFonts w:ascii="Times New Roman" w:hAnsi="Times New Roman" w:cs="Times New Roman"/>
          <w:lang w:val="sq-AL"/>
        </w:rPr>
        <w:t>shtatzënësisë</w:t>
      </w:r>
      <w:r w:rsidRPr="00D962D2">
        <w:rPr>
          <w:rFonts w:ascii="Times New Roman" w:hAnsi="Times New Roman" w:cs="Times New Roman"/>
          <w:lang w:val="sq-AL"/>
        </w:rPr>
        <w:t xml:space="preserve"> duhet të bëhet pas 6 javëve të incidentit në vizitën përcjellëse, pavarësisht nëse kanë marrë apo jo KE</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"KE"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pas dhunimit</w:t>
      </w:r>
      <w:r w:rsidR="00FE3E9C"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p>
    <w:p w:rsidR="003D3473" w:rsidRPr="00D962D2" w:rsidRDefault="0029460B" w:rsidP="0029460B">
      <w:pPr>
        <w:pStyle w:val="Heading2"/>
        <w:rPr>
          <w:rFonts w:ascii="Times New Roman" w:hAnsi="Times New Roman" w:cs="Times New Roman"/>
          <w:b/>
          <w:bCs/>
          <w:color w:val="auto"/>
          <w:sz w:val="22"/>
          <w:lang w:val="sq-AL"/>
        </w:rPr>
      </w:pPr>
      <w:bookmarkStart w:id="66" w:name="_Toc366537930"/>
      <w:r w:rsidRPr="00D962D2">
        <w:rPr>
          <w:rFonts w:ascii="Times New Roman" w:hAnsi="Times New Roman" w:cs="Times New Roman"/>
          <w:b/>
          <w:bCs/>
          <w:color w:val="auto"/>
          <w:sz w:val="22"/>
          <w:lang w:val="sq-AL"/>
        </w:rPr>
        <w:t xml:space="preserve">6.8 </w:t>
      </w:r>
      <w:r w:rsidR="003D3473" w:rsidRPr="00D962D2">
        <w:rPr>
          <w:rFonts w:ascii="Times New Roman" w:hAnsi="Times New Roman" w:cs="Times New Roman"/>
          <w:b/>
          <w:bCs/>
          <w:color w:val="auto"/>
          <w:sz w:val="22"/>
          <w:lang w:val="sq-AL"/>
        </w:rPr>
        <w:t>Kujdesi dhe përkrahja psikosociale</w:t>
      </w:r>
      <w:bookmarkEnd w:id="66"/>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El</w:t>
      </w:r>
      <w:r w:rsidR="006A6B1F" w:rsidRPr="00D962D2">
        <w:rPr>
          <w:rFonts w:ascii="Times New Roman" w:hAnsi="Times New Roman" w:cs="Times New Roman"/>
          <w:b/>
          <w:bCs/>
          <w:lang w:val="sq-AL"/>
        </w:rPr>
        <w:t>ementet e përgjithshme</w:t>
      </w:r>
    </w:p>
    <w:p w:rsidR="003D3473" w:rsidRPr="00D962D2" w:rsidRDefault="005F4622"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mbijetuarit</w:t>
      </w:r>
      <w:r w:rsidR="003D3473"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003D3473" w:rsidRPr="00D962D2">
        <w:rPr>
          <w:rFonts w:ascii="Times New Roman" w:hAnsi="Times New Roman" w:cs="Times New Roman"/>
          <w:lang w:val="sq-AL"/>
        </w:rPr>
        <w:t xml:space="preserve"> përjetojnë stres psikologjik, disa prej tyre menjëherë, ndërsa disa të tjerë mund të vuajnë për një kohë të shkurtër apo të gjatë</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Kohëzgjatja varet nga individi si dhe nga shkalla e traumës së përjetuar</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Këshilluesi duhet të aplikoj qasje e cila është e drejtuar kah </w:t>
      </w:r>
      <w:r w:rsidR="005F4622" w:rsidRPr="00D962D2">
        <w:rPr>
          <w:rFonts w:ascii="Times New Roman" w:hAnsi="Times New Roman" w:cs="Times New Roman"/>
          <w:lang w:val="sq-AL"/>
        </w:rPr>
        <w:t>i mbijetuari</w:t>
      </w:r>
      <w:r w:rsidRPr="00D962D2">
        <w:rPr>
          <w:rFonts w:ascii="Times New Roman" w:hAnsi="Times New Roman" w:cs="Times New Roman"/>
          <w:lang w:val="sq-AL"/>
        </w:rPr>
        <w:t>. Kjo qasje do të thotë s</w:t>
      </w:r>
      <w:r w:rsidR="006521F4" w:rsidRPr="00D962D2">
        <w:rPr>
          <w:rFonts w:ascii="Times New Roman" w:hAnsi="Times New Roman" w:cs="Times New Roman"/>
          <w:lang w:val="sq-AL"/>
        </w:rPr>
        <w:t>e duhet të fokusohen ‘që të bëjm</w:t>
      </w:r>
      <w:r w:rsidRPr="00D962D2">
        <w:rPr>
          <w:rFonts w:ascii="Times New Roman" w:hAnsi="Times New Roman" w:cs="Times New Roman"/>
          <w:lang w:val="sq-AL"/>
        </w:rPr>
        <w:t>ë mirë dhe jo të shkaktoj</w:t>
      </w:r>
      <w:r w:rsidR="006521F4" w:rsidRPr="00D962D2">
        <w:rPr>
          <w:rFonts w:ascii="Times New Roman" w:hAnsi="Times New Roman" w:cs="Times New Roman"/>
          <w:lang w:val="sq-AL"/>
        </w:rPr>
        <w:t>m</w:t>
      </w:r>
      <w:r w:rsidRPr="00D962D2">
        <w:rPr>
          <w:rFonts w:ascii="Times New Roman" w:hAnsi="Times New Roman" w:cs="Times New Roman"/>
          <w:lang w:val="sq-AL"/>
        </w:rPr>
        <w:t xml:space="preserve">ë dëm’ gjatë këshillimit me </w:t>
      </w:r>
      <w:r w:rsidR="005F4622" w:rsidRPr="00D962D2">
        <w:rPr>
          <w:rFonts w:ascii="Times New Roman" w:hAnsi="Times New Roman" w:cs="Times New Roman"/>
          <w:lang w:val="sq-AL"/>
        </w:rPr>
        <w:t>të mbijetuarit</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Një nga principet kr</w:t>
      </w:r>
      <w:r w:rsidR="006521F4" w:rsidRPr="00D962D2">
        <w:rPr>
          <w:rFonts w:ascii="Times New Roman" w:hAnsi="Times New Roman" w:cs="Times New Roman"/>
          <w:lang w:val="sq-AL"/>
        </w:rPr>
        <w:t xml:space="preserve">yesore gjatë këshillimit është </w:t>
      </w:r>
      <w:r w:rsidRPr="00D962D2">
        <w:rPr>
          <w:rFonts w:ascii="Times New Roman" w:hAnsi="Times New Roman" w:cs="Times New Roman"/>
          <w:lang w:val="sq-AL"/>
        </w:rPr>
        <w:t xml:space="preserve">që të mos fajësohet </w:t>
      </w:r>
      <w:r w:rsidR="005F4622" w:rsidRPr="00D962D2">
        <w:rPr>
          <w:rFonts w:ascii="Times New Roman" w:hAnsi="Times New Roman" w:cs="Times New Roman"/>
          <w:lang w:val="sq-AL"/>
        </w:rPr>
        <w:t>i mbijetuari</w:t>
      </w:r>
      <w:r w:rsidRPr="00D962D2">
        <w:rPr>
          <w:rFonts w:ascii="Times New Roman" w:hAnsi="Times New Roman" w:cs="Times New Roman"/>
          <w:lang w:val="sq-AL"/>
        </w:rPr>
        <w:t xml:space="preserve"> për incidentin i cili ka ndodhur</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Të gjithë profesionistët të cilët ofrojnë shërbime të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duhet të jenë në gjendje të ofrojnë këshillim bazik për </w:t>
      </w:r>
      <w:r w:rsidR="005F4622"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 përfshirë edhe fëmijët</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proofErr w:type="spellStart"/>
      <w:r w:rsidRPr="00D962D2">
        <w:rPr>
          <w:rFonts w:ascii="Times New Roman" w:hAnsi="Times New Roman" w:cs="Times New Roman"/>
          <w:lang w:val="sq-AL"/>
        </w:rPr>
        <w:t>Klinicistët</w:t>
      </w:r>
      <w:proofErr w:type="spellEnd"/>
      <w:r w:rsidRPr="00D962D2">
        <w:rPr>
          <w:rFonts w:ascii="Times New Roman" w:hAnsi="Times New Roman" w:cs="Times New Roman"/>
          <w:lang w:val="sq-AL"/>
        </w:rPr>
        <w:t>, psikologët, infermieret dhe punëtorët e trajnuar social duhet të ofrojnë sh</w:t>
      </w:r>
      <w:r w:rsidR="005F4622" w:rsidRPr="00D962D2">
        <w:rPr>
          <w:rFonts w:ascii="Times New Roman" w:hAnsi="Times New Roman" w:cs="Times New Roman"/>
          <w:lang w:val="sq-AL"/>
        </w:rPr>
        <w:t>ërbime këshilluese për të gjithë</w:t>
      </w:r>
      <w:r w:rsidRPr="00D962D2">
        <w:rPr>
          <w:rFonts w:ascii="Times New Roman" w:hAnsi="Times New Roman" w:cs="Times New Roman"/>
          <w:lang w:val="sq-AL"/>
        </w:rPr>
        <w:t xml:space="preserve"> </w:t>
      </w:r>
      <w:r w:rsidR="005F4622"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varësisht nga nevojat e tyre</w:t>
      </w:r>
      <w:r w:rsidR="00A60F3D">
        <w:rPr>
          <w:rFonts w:ascii="Times New Roman" w:hAnsi="Times New Roman" w:cs="Times New Roman"/>
          <w:lang w:val="sq-AL"/>
        </w:rPr>
        <w:t>;</w:t>
      </w:r>
    </w:p>
    <w:p w:rsidR="003D3473" w:rsidRPr="00D962D2" w:rsidRDefault="003D3473" w:rsidP="00FE3E9C">
      <w:pPr>
        <w:numPr>
          <w:ilvl w:val="0"/>
          <w:numId w:val="37"/>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Këshilluesit duhet gjatë gjithë kohës të respektojnë etikën profesionale dhe të aplikojnë principet ‘të bëjn</w:t>
      </w:r>
      <w:r w:rsidR="006521F4" w:rsidRPr="00D962D2">
        <w:rPr>
          <w:rFonts w:ascii="Times New Roman" w:hAnsi="Times New Roman" w:cs="Times New Roman"/>
          <w:lang w:val="sq-AL"/>
        </w:rPr>
        <w:t>ë mire dhe jo të shkaktojnë dëme</w:t>
      </w:r>
      <w:r w:rsidRPr="00D962D2">
        <w:rPr>
          <w:rFonts w:ascii="Times New Roman" w:hAnsi="Times New Roman" w:cs="Times New Roman"/>
          <w:lang w:val="sq-AL"/>
        </w:rPr>
        <w:t xml:space="preserve"> gjatë këshillimit të </w:t>
      </w:r>
      <w:proofErr w:type="spellStart"/>
      <w:r w:rsidR="005F4622" w:rsidRPr="00D962D2">
        <w:rPr>
          <w:rFonts w:ascii="Times New Roman" w:hAnsi="Times New Roman" w:cs="Times New Roman"/>
          <w:lang w:val="sq-AL"/>
        </w:rPr>
        <w:t>të</w:t>
      </w:r>
      <w:proofErr w:type="spellEnd"/>
      <w:r w:rsidR="005F4622" w:rsidRPr="00D962D2">
        <w:rPr>
          <w:rFonts w:ascii="Times New Roman" w:hAnsi="Times New Roman" w:cs="Times New Roman"/>
          <w:lang w:val="sq-AL"/>
        </w:rPr>
        <w:t xml:space="preserve"> mbijetuarit</w:t>
      </w:r>
      <w:r w:rsidR="00FE3E9C" w:rsidRPr="00D962D2">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Llojet e këshillimit tek shërbimet e DHBGJ</w:t>
      </w:r>
      <w:r w:rsidR="00904F43" w:rsidRPr="00D962D2">
        <w:rPr>
          <w:rFonts w:ascii="Times New Roman" w:hAnsi="Times New Roman" w:cs="Times New Roman"/>
          <w:b/>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
          <w:bCs/>
          <w:lang w:val="sq-AL"/>
        </w:rPr>
        <w:fldChar w:fldCharType="end"/>
      </w:r>
    </w:p>
    <w:p w:rsidR="003D3473" w:rsidRPr="00D962D2" w:rsidRDefault="003D3473" w:rsidP="00FE3E9C">
      <w:pPr>
        <w:numPr>
          <w:ilvl w:val="0"/>
          <w:numId w:val="3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Për </w:t>
      </w:r>
      <w:r w:rsidR="005F4622"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duhet të ofrohen shërbimet adekuate</w:t>
      </w:r>
      <w:r w:rsidR="00A60F3D">
        <w:rPr>
          <w:rFonts w:ascii="Times New Roman" w:hAnsi="Times New Roman" w:cs="Times New Roman"/>
          <w:lang w:val="sq-AL"/>
        </w:rPr>
        <w:t>;</w:t>
      </w:r>
    </w:p>
    <w:p w:rsidR="003D3473" w:rsidRPr="00D962D2" w:rsidRDefault="003D3473" w:rsidP="00FE3E9C">
      <w:pPr>
        <w:numPr>
          <w:ilvl w:val="0"/>
          <w:numId w:val="3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Disa këshillues, punëtorë social, infermiere apo </w:t>
      </w:r>
      <w:proofErr w:type="spellStart"/>
      <w:r w:rsidRPr="00D962D2">
        <w:rPr>
          <w:rFonts w:ascii="Times New Roman" w:hAnsi="Times New Roman" w:cs="Times New Roman"/>
          <w:lang w:val="sq-AL"/>
        </w:rPr>
        <w:t>klinicist</w:t>
      </w:r>
      <w:proofErr w:type="spellEnd"/>
      <w:r w:rsidRPr="00D962D2">
        <w:rPr>
          <w:rFonts w:ascii="Times New Roman" w:hAnsi="Times New Roman" w:cs="Times New Roman"/>
          <w:lang w:val="sq-AL"/>
        </w:rPr>
        <w:t xml:space="preserve"> të cilët kujdesen për </w:t>
      </w:r>
      <w:r w:rsidR="005F4622" w:rsidRPr="00D962D2">
        <w:rPr>
          <w:rFonts w:ascii="Times New Roman" w:hAnsi="Times New Roman" w:cs="Times New Roman"/>
          <w:lang w:val="sq-AL"/>
        </w:rPr>
        <w:t>të mbijetuarit</w:t>
      </w:r>
      <w:r w:rsidRPr="00D962D2">
        <w:rPr>
          <w:rFonts w:ascii="Times New Roman" w:hAnsi="Times New Roman" w:cs="Times New Roman"/>
          <w:lang w:val="sq-AL"/>
        </w:rPr>
        <w:t xml:space="preserve">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janë të trajnuar për disa lloje të këshillimeve, sa i përket planifikimit familjar, këshillimit para dhe pas testimit me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apo këshillime tjera</w:t>
      </w:r>
      <w:r w:rsidR="00A60F3D">
        <w:rPr>
          <w:rFonts w:ascii="Times New Roman" w:hAnsi="Times New Roman" w:cs="Times New Roman"/>
          <w:lang w:val="sq-AL"/>
        </w:rPr>
        <w:t>;</w:t>
      </w:r>
    </w:p>
    <w:p w:rsidR="003D3473" w:rsidRPr="00D962D2" w:rsidRDefault="003D3473" w:rsidP="00FE3E9C">
      <w:pPr>
        <w:numPr>
          <w:ilvl w:val="0"/>
          <w:numId w:val="3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Për ata të cilët kanë këto shkathtësi të këshillimit, fokusi duhet të jetë në trajnimin për këshillimin specifik lidhur me traumat</w:t>
      </w:r>
      <w:r w:rsidR="00A60F3D">
        <w:rPr>
          <w:rFonts w:ascii="Times New Roman" w:hAnsi="Times New Roman" w:cs="Times New Roman"/>
          <w:lang w:val="sq-AL"/>
        </w:rPr>
        <w:t>;</w:t>
      </w:r>
    </w:p>
    <w:p w:rsidR="003D3473" w:rsidRPr="00D962D2" w:rsidRDefault="003D3473" w:rsidP="00FE3E9C">
      <w:pPr>
        <w:numPr>
          <w:ilvl w:val="0"/>
          <w:numId w:val="3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Në rastet kur nevojiten lloje tjera të këshillimit, profesionistët që ofrojnë këto shërbime duhet të kon</w:t>
      </w:r>
      <w:r w:rsidR="00570050" w:rsidRPr="00D962D2">
        <w:rPr>
          <w:rFonts w:ascii="Times New Roman" w:hAnsi="Times New Roman" w:cs="Times New Roman"/>
          <w:lang w:val="sq-AL"/>
        </w:rPr>
        <w:t>sultojnë udhërrëfyesit nacional.</w:t>
      </w:r>
    </w:p>
    <w:p w:rsidR="003D3473" w:rsidRDefault="003D3473" w:rsidP="003D3473">
      <w:pPr>
        <w:jc w:val="both"/>
        <w:rPr>
          <w:rFonts w:ascii="Times New Roman" w:hAnsi="Times New Roman" w:cs="Times New Roman"/>
          <w:lang w:val="sq-AL"/>
        </w:rPr>
      </w:pPr>
    </w:p>
    <w:p w:rsidR="009C30D4" w:rsidRPr="00D962D2" w:rsidRDefault="009C30D4" w:rsidP="003D3473">
      <w:pPr>
        <w:jc w:val="both"/>
        <w:rPr>
          <w:rFonts w:ascii="Times New Roman" w:hAnsi="Times New Roman" w:cs="Times New Roman"/>
          <w:lang w:val="sq-AL"/>
        </w:rPr>
      </w:pPr>
    </w:p>
    <w:p w:rsidR="003D3473" w:rsidRPr="00D962D2" w:rsidRDefault="003D3473" w:rsidP="00924F76">
      <w:pPr>
        <w:spacing w:after="80"/>
        <w:jc w:val="both"/>
        <w:rPr>
          <w:rFonts w:ascii="Times New Roman" w:hAnsi="Times New Roman" w:cs="Times New Roman"/>
          <w:b/>
          <w:bCs/>
          <w:lang w:val="sq-AL"/>
        </w:rPr>
      </w:pPr>
      <w:r w:rsidRPr="00D962D2">
        <w:rPr>
          <w:rFonts w:ascii="Times New Roman" w:hAnsi="Times New Roman" w:cs="Times New Roman"/>
          <w:b/>
          <w:bCs/>
          <w:lang w:val="sq-AL"/>
        </w:rPr>
        <w:t xml:space="preserve">Rëndësia e këshillimit për trauma për ofrim të ndihmës për </w:t>
      </w:r>
      <w:r w:rsidR="005F4622" w:rsidRPr="00D962D2">
        <w:rPr>
          <w:rFonts w:ascii="Times New Roman" w:hAnsi="Times New Roman" w:cs="Times New Roman"/>
          <w:b/>
          <w:bCs/>
          <w:lang w:val="sq-AL"/>
        </w:rPr>
        <w:t>të mbijetuarit</w:t>
      </w:r>
      <w:r w:rsidRPr="00D962D2">
        <w:rPr>
          <w:rFonts w:ascii="Times New Roman" w:hAnsi="Times New Roman" w:cs="Times New Roman"/>
          <w:b/>
          <w:bCs/>
          <w:lang w:val="sq-AL"/>
        </w:rPr>
        <w:t xml:space="preserve"> e DHBGJ</w:t>
      </w:r>
      <w:r w:rsidR="00904F43" w:rsidRPr="00D962D2">
        <w:rPr>
          <w:rFonts w:ascii="Times New Roman" w:hAnsi="Times New Roman" w:cs="Times New Roman"/>
          <w:b/>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
          <w:bCs/>
          <w:lang w:val="sq-AL"/>
        </w:rPr>
        <w:fldChar w:fldCharType="end"/>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kuptohet më qartë gjendja/situata e tyre</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 xml:space="preserve">Të identifikohen </w:t>
      </w:r>
      <w:r w:rsidR="001B7A20" w:rsidRPr="00D962D2">
        <w:rPr>
          <w:rFonts w:ascii="Times New Roman" w:hAnsi="Times New Roman" w:cs="Times New Roman"/>
          <w:bCs/>
          <w:lang w:val="sq-AL"/>
        </w:rPr>
        <w:t>opsionet</w:t>
      </w:r>
      <w:r w:rsidRPr="00D962D2">
        <w:rPr>
          <w:rFonts w:ascii="Times New Roman" w:hAnsi="Times New Roman" w:cs="Times New Roman"/>
          <w:bCs/>
          <w:lang w:val="sq-AL"/>
        </w:rPr>
        <w:t xml:space="preserve"> me qëllim të përmirësimit të situatës</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bëhen zgjedhje të cilat përputhen me vlerat, ndjenjat dhe nevojat e tyre</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sillen vendime dhe të veprohet në bazë të tyre</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përballohen më lehtë dhe më mirë me problemet</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zhvillojnë shkathtësi për jetë</w:t>
      </w:r>
      <w:r w:rsidR="00A60F3D">
        <w:rPr>
          <w:rFonts w:ascii="Times New Roman" w:hAnsi="Times New Roman" w:cs="Times New Roman"/>
          <w:bCs/>
          <w:lang w:val="sq-AL"/>
        </w:rPr>
        <w:t>;</w:t>
      </w:r>
    </w:p>
    <w:p w:rsidR="003D3473" w:rsidRPr="00D962D2" w:rsidRDefault="003D3473" w:rsidP="00570050">
      <w:pPr>
        <w:numPr>
          <w:ilvl w:val="0"/>
          <w:numId w:val="39"/>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Të ofrojnë përkrahje për të tjerët duke ruajtur fuqinë e tyre</w:t>
      </w:r>
      <w:r w:rsidR="00570050" w:rsidRPr="00D962D2">
        <w:rPr>
          <w:rFonts w:ascii="Times New Roman" w:hAnsi="Times New Roman" w:cs="Times New Roman"/>
          <w:bCs/>
          <w:lang w:val="sq-AL"/>
        </w:rPr>
        <w:t>.</w:t>
      </w:r>
    </w:p>
    <w:p w:rsidR="003D3473" w:rsidRPr="00D962D2" w:rsidRDefault="003D3473" w:rsidP="003D3473">
      <w:pPr>
        <w:jc w:val="both"/>
        <w:rPr>
          <w:rFonts w:ascii="Times New Roman" w:hAnsi="Times New Roman" w:cs="Times New Roman"/>
          <w:b/>
          <w:bCs/>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Definicioni për këshillimin për trauma</w:t>
      </w:r>
    </w:p>
    <w:p w:rsidR="003D3473" w:rsidRPr="00D962D2" w:rsidRDefault="003D3473" w:rsidP="00570050">
      <w:pPr>
        <w:numPr>
          <w:ilvl w:val="0"/>
          <w:numId w:val="4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Këshillimi është përpjekje për bashkëpunim në mes të këshilluesit dhe klientit me qëllim të identifikimit të qëllimeve dhe zgjedhjeve potenciale të problemeve të cilat kanë shkaktuar çrregullim emocional</w:t>
      </w:r>
      <w:r w:rsidR="00A60F3D">
        <w:rPr>
          <w:rFonts w:ascii="Times New Roman" w:hAnsi="Times New Roman" w:cs="Times New Roman"/>
          <w:bCs/>
          <w:lang w:val="sq-AL"/>
        </w:rPr>
        <w:t>;</w:t>
      </w:r>
    </w:p>
    <w:p w:rsidR="003D3473" w:rsidRPr="00D962D2" w:rsidRDefault="003D3473" w:rsidP="00570050">
      <w:pPr>
        <w:numPr>
          <w:ilvl w:val="0"/>
          <w:numId w:val="4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Bëhet me qëllim të përmirësimit të komunikimit dhe shkathtësive për të përballuar, fuqizim të vetë besimit dhe promovim të ndryshimit të sjelljeve dhe shëndetit mendor optimal</w:t>
      </w:r>
      <w:r w:rsidR="00A60F3D">
        <w:rPr>
          <w:rFonts w:ascii="Times New Roman" w:hAnsi="Times New Roman" w:cs="Times New Roman"/>
          <w:bCs/>
          <w:lang w:val="sq-AL"/>
        </w:rPr>
        <w:t>;</w:t>
      </w:r>
    </w:p>
    <w:p w:rsidR="003D3473" w:rsidRPr="00D962D2" w:rsidRDefault="003D3473" w:rsidP="00570050">
      <w:pPr>
        <w:numPr>
          <w:ilvl w:val="0"/>
          <w:numId w:val="4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Këshillimi për trauma është komponentë kyçe në kujdesin gjithëpërfshirës për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dhe qëllimi kryesor është të fuqizoj </w:t>
      </w:r>
      <w:r w:rsidR="005F4622" w:rsidRPr="00D962D2">
        <w:rPr>
          <w:rFonts w:ascii="Times New Roman" w:hAnsi="Times New Roman" w:cs="Times New Roman"/>
          <w:bCs/>
          <w:lang w:val="sq-AL"/>
        </w:rPr>
        <w:t>të mbijetuarin</w:t>
      </w:r>
      <w:r w:rsidRPr="00D962D2">
        <w:rPr>
          <w:rFonts w:ascii="Times New Roman" w:hAnsi="Times New Roman" w:cs="Times New Roman"/>
          <w:bCs/>
          <w:lang w:val="sq-AL"/>
        </w:rPr>
        <w:t xml:space="preserve"> për të përballuar dhe të vazhdoj të jetoj jetë normale</w:t>
      </w:r>
      <w:r w:rsidR="00A60F3D">
        <w:rPr>
          <w:rFonts w:ascii="Times New Roman" w:hAnsi="Times New Roman" w:cs="Times New Roman"/>
          <w:bCs/>
          <w:lang w:val="sq-AL"/>
        </w:rPr>
        <w:t>;</w:t>
      </w:r>
    </w:p>
    <w:p w:rsidR="006A6B1F" w:rsidRPr="00D962D2" w:rsidRDefault="003D3473" w:rsidP="00570050">
      <w:pPr>
        <w:numPr>
          <w:ilvl w:val="0"/>
          <w:numId w:val="40"/>
        </w:numPr>
        <w:spacing w:after="80" w:line="240" w:lineRule="auto"/>
        <w:ind w:left="1080"/>
        <w:jc w:val="both"/>
        <w:rPr>
          <w:rFonts w:ascii="Times New Roman" w:hAnsi="Times New Roman" w:cs="Times New Roman"/>
          <w:bCs/>
          <w:lang w:val="sq-AL"/>
        </w:rPr>
      </w:pPr>
      <w:r w:rsidRPr="00D962D2">
        <w:rPr>
          <w:rFonts w:ascii="Times New Roman" w:hAnsi="Times New Roman" w:cs="Times New Roman"/>
          <w:bCs/>
          <w:lang w:val="sq-AL"/>
        </w:rPr>
        <w:t>Këshillimi për trauma ndihmon në zv</w:t>
      </w:r>
      <w:r w:rsidR="001B7A20" w:rsidRPr="00D962D2">
        <w:rPr>
          <w:rFonts w:ascii="Times New Roman" w:hAnsi="Times New Roman" w:cs="Times New Roman"/>
          <w:bCs/>
          <w:lang w:val="sq-AL"/>
        </w:rPr>
        <w:t xml:space="preserve">ogëlimin e efekteve të </w:t>
      </w:r>
      <w:proofErr w:type="spellStart"/>
      <w:r w:rsidR="00E077A9" w:rsidRPr="00D962D2">
        <w:rPr>
          <w:rFonts w:ascii="Times New Roman" w:hAnsi="Times New Roman" w:cs="Times New Roman"/>
          <w:bCs/>
          <w:lang w:val="sq-AL"/>
        </w:rPr>
        <w:t>sindromës</w:t>
      </w:r>
      <w:proofErr w:type="spellEnd"/>
      <w:r w:rsidRPr="00D962D2">
        <w:rPr>
          <w:rFonts w:ascii="Times New Roman" w:hAnsi="Times New Roman" w:cs="Times New Roman"/>
          <w:bCs/>
          <w:lang w:val="sq-AL"/>
        </w:rPr>
        <w:t xml:space="preserve">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gjendje e simptomave të cilat zakonisht hasen tek dhunimet dhe </w:t>
      </w:r>
      <w:r w:rsidR="005F4622" w:rsidRPr="00D962D2">
        <w:rPr>
          <w:rFonts w:ascii="Times New Roman" w:hAnsi="Times New Roman" w:cs="Times New Roman"/>
          <w:lang w:val="sq-AL"/>
        </w:rPr>
        <w:t>të mbijetuarit</w:t>
      </w:r>
      <w:r w:rsidR="005F4622" w:rsidRPr="00D962D2">
        <w:rPr>
          <w:rFonts w:ascii="Times New Roman" w:hAnsi="Times New Roman" w:cs="Times New Roman"/>
          <w:bCs/>
          <w:lang w:val="sq-AL"/>
        </w:rPr>
        <w:t xml:space="preserve"> e tjerë</w:t>
      </w:r>
      <w:r w:rsidRPr="00D962D2">
        <w:rPr>
          <w:rFonts w:ascii="Times New Roman" w:hAnsi="Times New Roman" w:cs="Times New Roman"/>
          <w:bCs/>
          <w:lang w:val="sq-AL"/>
        </w:rPr>
        <w:t xml:space="preserve"> të DHBGJ</w:t>
      </w:r>
      <w:r w:rsidR="00924F76" w:rsidRPr="00D962D2">
        <w:rPr>
          <w:rFonts w:ascii="Times New Roman" w:hAnsi="Times New Roman" w:cs="Times New Roman"/>
          <w:bCs/>
          <w:lang w:val="sq-AL"/>
        </w:rPr>
        <w:t>.</w:t>
      </w:r>
    </w:p>
    <w:p w:rsidR="00453130" w:rsidRPr="00D962D2" w:rsidRDefault="00453130" w:rsidP="0029460B">
      <w:pPr>
        <w:pStyle w:val="Heading2"/>
        <w:rPr>
          <w:rFonts w:ascii="Times New Roman" w:hAnsi="Times New Roman" w:cs="Times New Roman"/>
          <w:b/>
          <w:bCs/>
          <w:color w:val="auto"/>
          <w:sz w:val="22"/>
          <w:lang w:val="sq-AL"/>
        </w:rPr>
      </w:pPr>
    </w:p>
    <w:p w:rsidR="003D3473" w:rsidRPr="00D962D2" w:rsidRDefault="0029460B" w:rsidP="0029460B">
      <w:pPr>
        <w:pStyle w:val="Heading2"/>
        <w:rPr>
          <w:rFonts w:ascii="Times New Roman" w:hAnsi="Times New Roman" w:cs="Times New Roman"/>
          <w:b/>
          <w:bCs/>
          <w:color w:val="auto"/>
          <w:sz w:val="22"/>
          <w:lang w:val="sq-AL"/>
        </w:rPr>
      </w:pPr>
      <w:bookmarkStart w:id="67" w:name="_Toc366537931"/>
      <w:r w:rsidRPr="00D962D2">
        <w:rPr>
          <w:rFonts w:ascii="Times New Roman" w:hAnsi="Times New Roman" w:cs="Times New Roman"/>
          <w:b/>
          <w:bCs/>
          <w:color w:val="auto"/>
          <w:sz w:val="22"/>
          <w:lang w:val="sq-AL"/>
        </w:rPr>
        <w:t xml:space="preserve">6.9 </w:t>
      </w:r>
      <w:r w:rsidR="003D3473" w:rsidRPr="00D962D2">
        <w:rPr>
          <w:rFonts w:ascii="Times New Roman" w:hAnsi="Times New Roman" w:cs="Times New Roman"/>
          <w:b/>
          <w:bCs/>
          <w:color w:val="auto"/>
          <w:sz w:val="22"/>
          <w:lang w:val="sq-AL"/>
        </w:rPr>
        <w:t>Përcjellja, trajtimi dhe referimi</w:t>
      </w:r>
      <w:bookmarkEnd w:id="67"/>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Ofruesit e shërbimeve shëndetësore duhet të përdorin udhërrëfyes për të planifikuar përcjelljen e </w:t>
      </w:r>
      <w:r w:rsidR="005F4622" w:rsidRPr="00D962D2">
        <w:rPr>
          <w:rFonts w:ascii="Times New Roman" w:hAnsi="Times New Roman" w:cs="Times New Roman"/>
          <w:bCs/>
          <w:lang w:val="sq-AL"/>
        </w:rPr>
        <w:t>të mbijetuarve</w:t>
      </w:r>
      <w:r w:rsidRPr="00D962D2">
        <w:rPr>
          <w:rFonts w:ascii="Times New Roman" w:hAnsi="Times New Roman" w:cs="Times New Roman"/>
          <w:bCs/>
          <w:lang w:val="sq-AL"/>
        </w:rPr>
        <w:t xml:space="preserve"> pas ekzaminimit dhe trajtimit të tyre. Trajtimet të cilat varen nga koha dhe caktimi i vizitave për psikoterapi duhet të planifikohe</w:t>
      </w:r>
      <w:r w:rsidR="001B7A20" w:rsidRPr="00D962D2">
        <w:rPr>
          <w:rFonts w:ascii="Times New Roman" w:hAnsi="Times New Roman" w:cs="Times New Roman"/>
          <w:bCs/>
          <w:lang w:val="sq-AL"/>
        </w:rPr>
        <w:t>n me kujdes të shtuar me qëllim</w:t>
      </w:r>
      <w:r w:rsidR="005F4622" w:rsidRPr="00D962D2">
        <w:rPr>
          <w:rFonts w:ascii="Times New Roman" w:hAnsi="Times New Roman" w:cs="Times New Roman"/>
          <w:bCs/>
          <w:lang w:val="sq-AL"/>
        </w:rPr>
        <w:t xml:space="preserve"> të kujdesit të vazhdueshëm për të mbijetuarit</w:t>
      </w:r>
      <w:r w:rsidRPr="00D962D2">
        <w:rPr>
          <w:rFonts w:ascii="Times New Roman" w:hAnsi="Times New Roman" w:cs="Times New Roman"/>
          <w:bCs/>
          <w:lang w:val="sq-AL"/>
        </w:rPr>
        <w:t xml:space="preserve">. Përveç kësaj, ofruesit e shërbimeve duhet të vlerësojnë nevojat e </w:t>
      </w:r>
      <w:r w:rsidR="005F4622" w:rsidRPr="00D962D2">
        <w:rPr>
          <w:rFonts w:ascii="Times New Roman" w:hAnsi="Times New Roman" w:cs="Times New Roman"/>
          <w:bCs/>
          <w:lang w:val="sq-AL"/>
        </w:rPr>
        <w:t>të mbijetuarve</w:t>
      </w:r>
      <w:r w:rsidRPr="00D962D2">
        <w:rPr>
          <w:rFonts w:ascii="Times New Roman" w:hAnsi="Times New Roman" w:cs="Times New Roman"/>
          <w:bCs/>
          <w:lang w:val="sq-AL"/>
        </w:rPr>
        <w:t xml:space="preserve">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në mënyrë gjithëpërfshirëse dhe të eksplorojnë nevojat pas trajtimit të tyre.</w:t>
      </w:r>
    </w:p>
    <w:p w:rsidR="003D3473" w:rsidRPr="00D962D2" w:rsidRDefault="003D3473" w:rsidP="003D3473">
      <w:pPr>
        <w:jc w:val="both"/>
        <w:rPr>
          <w:rFonts w:ascii="Times New Roman" w:hAnsi="Times New Roman" w:cs="Times New Roman"/>
          <w:b/>
          <w:bCs/>
          <w:lang w:val="sq-AL"/>
        </w:rPr>
      </w:pPr>
    </w:p>
    <w:p w:rsidR="003D3473" w:rsidRPr="00D962D2" w:rsidRDefault="0029460B" w:rsidP="0029460B">
      <w:pPr>
        <w:pStyle w:val="Heading2"/>
        <w:rPr>
          <w:rFonts w:ascii="Times New Roman" w:hAnsi="Times New Roman" w:cs="Times New Roman"/>
          <w:b/>
          <w:bCs/>
          <w:color w:val="auto"/>
          <w:sz w:val="22"/>
          <w:lang w:val="sq-AL"/>
        </w:rPr>
      </w:pPr>
      <w:bookmarkStart w:id="68" w:name="_Toc366537932"/>
      <w:r w:rsidRPr="00D962D2">
        <w:rPr>
          <w:rFonts w:ascii="Times New Roman" w:hAnsi="Times New Roman" w:cs="Times New Roman"/>
          <w:b/>
          <w:bCs/>
          <w:color w:val="auto"/>
          <w:sz w:val="22"/>
          <w:lang w:val="sq-AL"/>
        </w:rPr>
        <w:t xml:space="preserve">6.10 </w:t>
      </w:r>
      <w:r w:rsidR="003D3473" w:rsidRPr="00D962D2">
        <w:rPr>
          <w:rFonts w:ascii="Times New Roman" w:hAnsi="Times New Roman" w:cs="Times New Roman"/>
          <w:b/>
          <w:bCs/>
          <w:color w:val="auto"/>
          <w:sz w:val="22"/>
          <w:lang w:val="sq-AL"/>
        </w:rPr>
        <w:t>Dokumentimi</w:t>
      </w:r>
      <w:bookmarkEnd w:id="68"/>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Ofruesit e shërbimeve shëndetësore për </w:t>
      </w:r>
      <w:r w:rsidR="005F4622" w:rsidRPr="00D962D2">
        <w:rPr>
          <w:rFonts w:ascii="Times New Roman" w:hAnsi="Times New Roman" w:cs="Times New Roman"/>
          <w:lang w:val="sq-AL"/>
        </w:rPr>
        <w:t>të mbijetuarit</w:t>
      </w:r>
      <w:r w:rsidRPr="00D962D2">
        <w:rPr>
          <w:rFonts w:ascii="Times New Roman" w:hAnsi="Times New Roman" w:cs="Times New Roman"/>
          <w:bCs/>
          <w:lang w:val="sq-AL"/>
        </w:rPr>
        <w:t xml:space="preserve"> e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duhet të sigurojnë procesin e plotësimit të formularëve, përfshirë edhe format të cilat dokumentojnë DHBGJ, të sigurohen se format e tilla ekzistojnë në secilën qendër dhe të sigurohen se format e plotësuara dhe dosjet mj</w:t>
      </w:r>
      <w:r w:rsidR="001B7A20" w:rsidRPr="00D962D2">
        <w:rPr>
          <w:rFonts w:ascii="Times New Roman" w:hAnsi="Times New Roman" w:cs="Times New Roman"/>
          <w:bCs/>
          <w:lang w:val="sq-AL"/>
        </w:rPr>
        <w:t>ekësore ruhen në vend të sigurt</w:t>
      </w:r>
      <w:r w:rsidRPr="00D962D2">
        <w:rPr>
          <w:rFonts w:ascii="Times New Roman" w:hAnsi="Times New Roman" w:cs="Times New Roman"/>
          <w:bCs/>
          <w:lang w:val="sq-AL"/>
        </w:rPr>
        <w:t>.</w:t>
      </w:r>
    </w:p>
    <w:p w:rsidR="00924F76" w:rsidRPr="00D962D2" w:rsidRDefault="00924F76" w:rsidP="003D3473">
      <w:pPr>
        <w:jc w:val="both"/>
        <w:rPr>
          <w:rFonts w:ascii="Times New Roman" w:hAnsi="Times New Roman" w:cs="Times New Roman"/>
          <w:bCs/>
          <w:lang w:val="sq-AL"/>
        </w:rPr>
      </w:pPr>
    </w:p>
    <w:p w:rsidR="00924F76" w:rsidRPr="00D962D2" w:rsidRDefault="00924F76" w:rsidP="003D3473">
      <w:pPr>
        <w:jc w:val="both"/>
        <w:rPr>
          <w:rFonts w:ascii="Times New Roman" w:hAnsi="Times New Roman" w:cs="Times New Roman"/>
          <w:bCs/>
          <w:lang w:val="sq-AL"/>
        </w:rPr>
      </w:pPr>
    </w:p>
    <w:p w:rsidR="00924F76" w:rsidRPr="00D962D2" w:rsidRDefault="00924F76" w:rsidP="003D3473">
      <w:pPr>
        <w:jc w:val="both"/>
        <w:rPr>
          <w:rFonts w:ascii="Times New Roman" w:hAnsi="Times New Roman" w:cs="Times New Roman"/>
          <w:bCs/>
          <w:lang w:val="sq-AL"/>
        </w:rPr>
      </w:pPr>
    </w:p>
    <w:p w:rsidR="00570050" w:rsidRPr="00D962D2" w:rsidRDefault="00570050" w:rsidP="003D3473">
      <w:pPr>
        <w:jc w:val="both"/>
        <w:rPr>
          <w:rFonts w:ascii="Times New Roman" w:hAnsi="Times New Roman" w:cs="Times New Roman"/>
          <w:bCs/>
          <w:lang w:val="sq-AL"/>
        </w:rPr>
      </w:pPr>
    </w:p>
    <w:p w:rsidR="003D3473" w:rsidRPr="00D962D2" w:rsidRDefault="008C2D73" w:rsidP="0029460B">
      <w:pPr>
        <w:pStyle w:val="Heading1"/>
        <w:rPr>
          <w:rFonts w:ascii="Times New Roman" w:hAnsi="Times New Roman" w:cs="Times New Roman"/>
          <w:b/>
          <w:color w:val="auto"/>
          <w:sz w:val="26"/>
          <w:lang w:val="sq-AL"/>
        </w:rPr>
      </w:pPr>
      <w:bookmarkStart w:id="69" w:name="_Toc364947024"/>
      <w:bookmarkStart w:id="70" w:name="_Toc366537933"/>
      <w:r w:rsidRPr="00D962D2">
        <w:rPr>
          <w:rFonts w:ascii="Times New Roman" w:hAnsi="Times New Roman" w:cs="Times New Roman"/>
          <w:b/>
          <w:color w:val="auto"/>
          <w:sz w:val="26"/>
          <w:lang w:val="sq-AL"/>
        </w:rPr>
        <w:t>KAPITULL</w:t>
      </w:r>
      <w:r w:rsidR="003D3473" w:rsidRPr="00D962D2">
        <w:rPr>
          <w:rFonts w:ascii="Times New Roman" w:hAnsi="Times New Roman" w:cs="Times New Roman"/>
          <w:b/>
          <w:color w:val="auto"/>
          <w:sz w:val="26"/>
          <w:lang w:val="sq-AL"/>
        </w:rPr>
        <w:t>I VII: MENAXHIMI MJEKËSOR:</w:t>
      </w:r>
      <w:r w:rsidR="00277CC9" w:rsidRPr="00D962D2">
        <w:rPr>
          <w:rFonts w:ascii="Times New Roman" w:hAnsi="Times New Roman" w:cs="Times New Roman"/>
          <w:b/>
          <w:color w:val="auto"/>
          <w:sz w:val="26"/>
          <w:lang w:val="sq-AL"/>
        </w:rPr>
        <w:t xml:space="preserve"> </w:t>
      </w:r>
      <w:r w:rsidR="003D3473" w:rsidRPr="00D962D2">
        <w:rPr>
          <w:rFonts w:ascii="Times New Roman" w:hAnsi="Times New Roman" w:cs="Times New Roman"/>
          <w:b/>
          <w:color w:val="auto"/>
          <w:sz w:val="26"/>
          <w:lang w:val="sq-AL"/>
        </w:rPr>
        <w:t>ABUZIMI I FËMIJËVE DHE ADOLESHENTËVE</w:t>
      </w:r>
      <w:bookmarkEnd w:id="69"/>
      <w:bookmarkEnd w:id="70"/>
      <w:r w:rsidR="003D3473" w:rsidRPr="00D962D2">
        <w:rPr>
          <w:rFonts w:ascii="Times New Roman" w:hAnsi="Times New Roman" w:cs="Times New Roman"/>
          <w:b/>
          <w:color w:val="auto"/>
          <w:sz w:val="26"/>
          <w:lang w:val="sq-AL"/>
        </w:rPr>
        <w:t xml:space="preserve"> </w:t>
      </w:r>
    </w:p>
    <w:p w:rsidR="003D3473" w:rsidRPr="00D962D2" w:rsidRDefault="003D3473" w:rsidP="003D3473">
      <w:pPr>
        <w:jc w:val="both"/>
        <w:rPr>
          <w:rFonts w:ascii="Times New Roman" w:hAnsi="Times New Roman" w:cs="Times New Roman"/>
          <w:lang w:val="sq-AL"/>
        </w:rPr>
      </w:pPr>
    </w:p>
    <w:p w:rsidR="003D3473" w:rsidRPr="00D962D2" w:rsidRDefault="00BA6852" w:rsidP="00BA6852">
      <w:pPr>
        <w:pStyle w:val="Heading2"/>
        <w:rPr>
          <w:rFonts w:ascii="Times New Roman" w:hAnsi="Times New Roman" w:cs="Times New Roman"/>
          <w:b/>
          <w:color w:val="auto"/>
          <w:sz w:val="24"/>
          <w:lang w:val="sq-AL"/>
        </w:rPr>
      </w:pPr>
      <w:bookmarkStart w:id="71" w:name="_Toc366537934"/>
      <w:r w:rsidRPr="00D962D2">
        <w:rPr>
          <w:rFonts w:ascii="Times New Roman" w:hAnsi="Times New Roman" w:cs="Times New Roman"/>
          <w:b/>
          <w:color w:val="auto"/>
          <w:sz w:val="24"/>
          <w:lang w:val="sq-AL"/>
        </w:rPr>
        <w:t>7. 1</w:t>
      </w:r>
      <w:r w:rsidR="003D3473" w:rsidRPr="00D962D2">
        <w:rPr>
          <w:rFonts w:ascii="Times New Roman" w:hAnsi="Times New Roman" w:cs="Times New Roman"/>
          <w:b/>
          <w:color w:val="auto"/>
          <w:sz w:val="24"/>
          <w:lang w:val="sq-AL"/>
        </w:rPr>
        <w:t xml:space="preserve">  Hyrje</w:t>
      </w:r>
      <w:bookmarkEnd w:id="71"/>
      <w:r w:rsidR="003D3473" w:rsidRPr="00D962D2">
        <w:rPr>
          <w:rFonts w:ascii="Times New Roman" w:hAnsi="Times New Roman" w:cs="Times New Roman"/>
          <w:b/>
          <w:color w:val="auto"/>
          <w:sz w:val="24"/>
          <w:lang w:val="sq-AL"/>
        </w:rPr>
        <w:t xml:space="preserv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Menaxhimi mjekësor i fëmijëve dhe adoleshentëve të abuzuar përfshin krijimin e kushteve gjithëpërfshirëse në qendrat mjekësore në të gjitha nivelet. Parakushtet për krijimin e këtyre rrethanave në qendrat</w:t>
      </w:r>
      <w:r w:rsidR="00095BE5" w:rsidRPr="00D962D2">
        <w:rPr>
          <w:rFonts w:ascii="Times New Roman" w:hAnsi="Times New Roman" w:cs="Times New Roman"/>
          <w:lang w:val="sq-AL"/>
        </w:rPr>
        <w:t xml:space="preserve"> mjekësore përfshijnë: vënien në</w:t>
      </w:r>
      <w:r w:rsidRPr="00D962D2">
        <w:rPr>
          <w:rFonts w:ascii="Times New Roman" w:hAnsi="Times New Roman" w:cs="Times New Roman"/>
          <w:lang w:val="sq-AL"/>
        </w:rPr>
        <w:t xml:space="preserve"> dispozicion të kushteve elementare, zbatim të standardeve minimale të kujdesit, dhe vënia në dispozicion e stafit të trajnuar dhe të aftësuar. Kësaj duhet t</w:t>
      </w:r>
      <w:r w:rsidR="00453130" w:rsidRPr="00D962D2">
        <w:rPr>
          <w:rFonts w:ascii="Times New Roman" w:hAnsi="Times New Roman" w:cs="Times New Roman"/>
          <w:lang w:val="sq-AL"/>
        </w:rPr>
        <w:t>’</w:t>
      </w:r>
      <w:r w:rsidRPr="00D962D2">
        <w:rPr>
          <w:rFonts w:ascii="Times New Roman" w:hAnsi="Times New Roman" w:cs="Times New Roman"/>
          <w:lang w:val="sq-AL"/>
        </w:rPr>
        <w:t xml:space="preserve">i shtohet që ofruesit e shërbimeve mjekësore duhet t’i njohin dhe trajtojnë fëmijët dhe adoleshentët si një grup i </w:t>
      </w:r>
      <w:r w:rsidR="001B7A20" w:rsidRPr="00D962D2">
        <w:rPr>
          <w:rFonts w:ascii="Times New Roman" w:hAnsi="Times New Roman" w:cs="Times New Roman"/>
          <w:lang w:val="sq-AL"/>
        </w:rPr>
        <w:t>veçantë</w:t>
      </w:r>
      <w:r w:rsidRPr="00D962D2">
        <w:rPr>
          <w:rFonts w:ascii="Times New Roman" w:hAnsi="Times New Roman" w:cs="Times New Roman"/>
          <w:lang w:val="sq-AL"/>
        </w:rPr>
        <w:t xml:space="preserve"> që kërkon kujdes të matur, trajtim me </w:t>
      </w:r>
      <w:proofErr w:type="spellStart"/>
      <w:r w:rsidRPr="00D962D2">
        <w:rPr>
          <w:rFonts w:ascii="Times New Roman" w:hAnsi="Times New Roman" w:cs="Times New Roman"/>
          <w:lang w:val="sq-AL"/>
        </w:rPr>
        <w:t>empati</w:t>
      </w:r>
      <w:proofErr w:type="spellEnd"/>
      <w:r w:rsidRPr="00D962D2">
        <w:rPr>
          <w:rFonts w:ascii="Times New Roman" w:hAnsi="Times New Roman" w:cs="Times New Roman"/>
          <w:lang w:val="sq-AL"/>
        </w:rPr>
        <w:t xml:space="preserve">, dhe mbështetje në vazhdimësi deri në krijimin e </w:t>
      </w:r>
      <w:r w:rsidR="00453130" w:rsidRPr="00D962D2">
        <w:rPr>
          <w:rFonts w:ascii="Times New Roman" w:hAnsi="Times New Roman" w:cs="Times New Roman"/>
          <w:lang w:val="sq-AL"/>
        </w:rPr>
        <w:t>nivelit të kënaqshëm të kujdesit për fëmijët</w:t>
      </w:r>
      <w:r w:rsidRPr="00D962D2">
        <w:rPr>
          <w:rFonts w:ascii="Times New Roman" w:hAnsi="Times New Roman" w:cs="Times New Roman"/>
          <w:lang w:val="sq-AL"/>
        </w:rPr>
        <w:t>, prind</w:t>
      </w:r>
      <w:r w:rsidR="00453130" w:rsidRPr="00D962D2">
        <w:rPr>
          <w:rFonts w:ascii="Times New Roman" w:hAnsi="Times New Roman" w:cs="Times New Roman"/>
          <w:lang w:val="sq-AL"/>
        </w:rPr>
        <w:t>ërit</w:t>
      </w:r>
      <w:r w:rsidRPr="00D962D2">
        <w:rPr>
          <w:rFonts w:ascii="Times New Roman" w:hAnsi="Times New Roman" w:cs="Times New Roman"/>
          <w:lang w:val="sq-AL"/>
        </w:rPr>
        <w:t>, kujdestar</w:t>
      </w:r>
      <w:r w:rsidR="00453130" w:rsidRPr="00D962D2">
        <w:rPr>
          <w:rFonts w:ascii="Times New Roman" w:hAnsi="Times New Roman" w:cs="Times New Roman"/>
          <w:lang w:val="sq-AL"/>
        </w:rPr>
        <w:t>ët</w:t>
      </w:r>
      <w:r w:rsidRPr="00D962D2">
        <w:rPr>
          <w:rFonts w:ascii="Times New Roman" w:hAnsi="Times New Roman" w:cs="Times New Roman"/>
          <w:lang w:val="sq-AL"/>
        </w:rPr>
        <w:t xml:space="preserve"> dhe komunitetit. Menaxhimi mjekësor i të </w:t>
      </w:r>
      <w:r w:rsidR="007A528A" w:rsidRPr="00D962D2">
        <w:rPr>
          <w:rFonts w:ascii="Times New Roman" w:hAnsi="Times New Roman" w:cs="Times New Roman"/>
          <w:lang w:val="sq-AL"/>
        </w:rPr>
        <w:t>mbijetuarve</w:t>
      </w:r>
      <w:r w:rsidRPr="00D962D2">
        <w:rPr>
          <w:rFonts w:ascii="Times New Roman" w:hAnsi="Times New Roman" w:cs="Times New Roman"/>
          <w:lang w:val="sq-AL"/>
        </w:rPr>
        <w:t xml:space="preserve"> të rinj prej ofruesve të trajnuar mjekësorë kërkon zbatim </w:t>
      </w:r>
      <w:proofErr w:type="spellStart"/>
      <w:r w:rsidRPr="00D962D2">
        <w:rPr>
          <w:rFonts w:ascii="Times New Roman" w:hAnsi="Times New Roman" w:cs="Times New Roman"/>
          <w:lang w:val="sq-AL"/>
        </w:rPr>
        <w:t>strikt</w:t>
      </w:r>
      <w:proofErr w:type="spellEnd"/>
      <w:r w:rsidRPr="00D962D2">
        <w:rPr>
          <w:rFonts w:ascii="Times New Roman" w:hAnsi="Times New Roman" w:cs="Times New Roman"/>
          <w:lang w:val="sq-AL"/>
        </w:rPr>
        <w:t xml:space="preserve"> të etikës mjekësore, të pëlqimit nga pacienti dhe </w:t>
      </w:r>
      <w:r w:rsidR="007A528A" w:rsidRPr="00D962D2">
        <w:rPr>
          <w:rFonts w:ascii="Times New Roman" w:hAnsi="Times New Roman" w:cs="Times New Roman"/>
          <w:lang w:val="sq-AL"/>
        </w:rPr>
        <w:t>konfidencialitetit</w:t>
      </w:r>
      <w:r w:rsidRPr="00D962D2">
        <w:rPr>
          <w:rFonts w:ascii="Times New Roman" w:hAnsi="Times New Roman" w:cs="Times New Roman"/>
          <w:lang w:val="sq-AL"/>
        </w:rPr>
        <w:t>;</w:t>
      </w:r>
      <w:r w:rsidR="007A528A" w:rsidRPr="00D962D2">
        <w:rPr>
          <w:rFonts w:ascii="Times New Roman" w:hAnsi="Times New Roman" w:cs="Times New Roman"/>
          <w:lang w:val="sq-AL"/>
        </w:rPr>
        <w:t xml:space="preserve"> </w:t>
      </w:r>
      <w:r w:rsidRPr="00D962D2">
        <w:rPr>
          <w:rFonts w:ascii="Times New Roman" w:hAnsi="Times New Roman" w:cs="Times New Roman"/>
          <w:lang w:val="sq-AL"/>
        </w:rPr>
        <w:t>rishikimit sistematik të historisë;</w:t>
      </w:r>
      <w:r w:rsidR="007A528A" w:rsidRPr="00D962D2">
        <w:rPr>
          <w:rFonts w:ascii="Times New Roman" w:hAnsi="Times New Roman" w:cs="Times New Roman"/>
          <w:lang w:val="sq-AL"/>
        </w:rPr>
        <w:t xml:space="preserve"> </w:t>
      </w:r>
      <w:r w:rsidRPr="00D962D2">
        <w:rPr>
          <w:rFonts w:ascii="Times New Roman" w:hAnsi="Times New Roman" w:cs="Times New Roman"/>
          <w:lang w:val="sq-AL"/>
        </w:rPr>
        <w:t>ekzaminimit klinik;</w:t>
      </w:r>
      <w:r w:rsidR="007A528A" w:rsidRPr="00D962D2">
        <w:rPr>
          <w:rFonts w:ascii="Times New Roman" w:hAnsi="Times New Roman" w:cs="Times New Roman"/>
          <w:lang w:val="sq-AL"/>
        </w:rPr>
        <w:t xml:space="preserve"> </w:t>
      </w:r>
      <w:r w:rsidRPr="00D962D2">
        <w:rPr>
          <w:rFonts w:ascii="Times New Roman" w:hAnsi="Times New Roman" w:cs="Times New Roman"/>
          <w:lang w:val="sq-AL"/>
        </w:rPr>
        <w:t>hulumtimit;</w:t>
      </w:r>
      <w:r w:rsidR="007A528A" w:rsidRPr="00D962D2">
        <w:rPr>
          <w:rFonts w:ascii="Times New Roman" w:hAnsi="Times New Roman" w:cs="Times New Roman"/>
          <w:lang w:val="sq-AL"/>
        </w:rPr>
        <w:t xml:space="preserve"> </w:t>
      </w:r>
      <w:r w:rsidRPr="00D962D2">
        <w:rPr>
          <w:rFonts w:ascii="Times New Roman" w:hAnsi="Times New Roman" w:cs="Times New Roman"/>
          <w:lang w:val="sq-AL"/>
        </w:rPr>
        <w:t>diagnozës përfundimtare;</w:t>
      </w:r>
      <w:r w:rsidR="007A528A" w:rsidRPr="00D962D2">
        <w:rPr>
          <w:rFonts w:ascii="Times New Roman" w:hAnsi="Times New Roman" w:cs="Times New Roman"/>
          <w:lang w:val="sq-AL"/>
        </w:rPr>
        <w:t xml:space="preserve"> </w:t>
      </w:r>
      <w:r w:rsidRPr="00D962D2">
        <w:rPr>
          <w:rFonts w:ascii="Times New Roman" w:hAnsi="Times New Roman" w:cs="Times New Roman"/>
          <w:lang w:val="sq-AL"/>
        </w:rPr>
        <w:t>trajtimit mjekës</w:t>
      </w:r>
      <w:r w:rsidR="004A2C0F" w:rsidRPr="00D962D2">
        <w:rPr>
          <w:rFonts w:ascii="Times New Roman" w:hAnsi="Times New Roman" w:cs="Times New Roman"/>
          <w:lang w:val="sq-AL"/>
        </w:rPr>
        <w:t>or, kirurgjikal dhe psikologjik</w:t>
      </w:r>
      <w:r w:rsidRPr="00D962D2">
        <w:rPr>
          <w:rFonts w:ascii="Times New Roman" w:hAnsi="Times New Roman" w:cs="Times New Roman"/>
          <w:lang w:val="sq-AL"/>
        </w:rPr>
        <w:t>;</w:t>
      </w:r>
      <w:r w:rsidR="004A2C0F" w:rsidRPr="00D962D2">
        <w:rPr>
          <w:rFonts w:ascii="Times New Roman" w:hAnsi="Times New Roman" w:cs="Times New Roman"/>
          <w:lang w:val="sq-AL"/>
        </w:rPr>
        <w:t xml:space="preserve"> </w:t>
      </w:r>
      <w:r w:rsidRPr="00D962D2">
        <w:rPr>
          <w:rFonts w:ascii="Times New Roman" w:hAnsi="Times New Roman" w:cs="Times New Roman"/>
          <w:lang w:val="sq-AL"/>
        </w:rPr>
        <w:t>dhe refer</w:t>
      </w:r>
      <w:r w:rsidR="00453130" w:rsidRPr="00D962D2">
        <w:rPr>
          <w:rFonts w:ascii="Times New Roman" w:hAnsi="Times New Roman" w:cs="Times New Roman"/>
          <w:lang w:val="sq-AL"/>
        </w:rPr>
        <w:t>imit</w:t>
      </w:r>
      <w:r w:rsidRPr="00D962D2">
        <w:rPr>
          <w:rFonts w:ascii="Times New Roman" w:hAnsi="Times New Roman" w:cs="Times New Roman"/>
          <w:lang w:val="sq-AL"/>
        </w:rPr>
        <w:t xml:space="preserve">. Kujdesi për fëmijët dhe adoleshentët e abuzuar kërkon ndjeshmëri në faktet e </w:t>
      </w:r>
      <w:r w:rsidR="004A2C0F" w:rsidRPr="00D962D2">
        <w:rPr>
          <w:rFonts w:ascii="Times New Roman" w:hAnsi="Times New Roman" w:cs="Times New Roman"/>
          <w:lang w:val="sq-AL"/>
        </w:rPr>
        <w:t>nxjerra</w:t>
      </w:r>
      <w:r w:rsidRPr="00D962D2">
        <w:rPr>
          <w:rFonts w:ascii="Times New Roman" w:hAnsi="Times New Roman" w:cs="Times New Roman"/>
          <w:lang w:val="sq-AL"/>
        </w:rPr>
        <w:t xml:space="preserve"> nga testet, dokumentacionin mjekësor legal, dhe bashkëpunim me policinë dhe sistemet ligjore. Menaxhimi mjekësor i abuzimeve të fëmijëve dhe adoleshentëve në </w:t>
      </w:r>
      <w:r w:rsidR="007A528A" w:rsidRPr="00D962D2">
        <w:rPr>
          <w:rFonts w:ascii="Times New Roman" w:hAnsi="Times New Roman" w:cs="Times New Roman"/>
          <w:lang w:val="sq-AL"/>
        </w:rPr>
        <w:t>kufijtë</w:t>
      </w:r>
      <w:r w:rsidRPr="00D962D2">
        <w:rPr>
          <w:rFonts w:ascii="Times New Roman" w:hAnsi="Times New Roman" w:cs="Times New Roman"/>
          <w:lang w:val="sq-AL"/>
        </w:rPr>
        <w:t xml:space="preserve"> strukturorë të infrastrukturës së kujdesit mjekësor vendor siguron dy mënyra të ushtrimit të praktikës - prej komunitetit, qendrat e rëndësishme mjekësore e deri te qendrat mjekësore gjithëpërfshirëse në nivel rajonal. Kujdesi gjithëpërfshirës për fëmijët dhe adoleshentët e abuzuar shkon përtej menaxhimit </w:t>
      </w:r>
      <w:r w:rsidR="007A528A" w:rsidRPr="00D962D2">
        <w:rPr>
          <w:rFonts w:ascii="Times New Roman" w:hAnsi="Times New Roman" w:cs="Times New Roman"/>
          <w:lang w:val="sq-AL"/>
        </w:rPr>
        <w:t>mjekësor</w:t>
      </w:r>
      <w:r w:rsidRPr="00D962D2">
        <w:rPr>
          <w:rFonts w:ascii="Times New Roman" w:hAnsi="Times New Roman" w:cs="Times New Roman"/>
          <w:lang w:val="sq-AL"/>
        </w:rPr>
        <w:t xml:space="preserve">, kërkon bashkëpunime të qëndrueshme me shërbimet e tjera për ri-integrimin dhe rehabilitimin e të mbijetuarve në familjet e tyre dhe në komunitete.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Çdo person i cili në mënyrë të përshtatshme mund të luaj rol në përgjigje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incidencës</w:t>
      </w:r>
      <w:proofErr w:type="spellEnd"/>
      <w:r w:rsidRPr="00D962D2">
        <w:rPr>
          <w:rFonts w:ascii="Times New Roman" w:hAnsi="Times New Roman" w:cs="Times New Roman"/>
          <w:lang w:val="sq-AL"/>
        </w:rPr>
        <w:t xml:space="preserve"> së</w:t>
      </w:r>
      <w:r w:rsidR="001859E0" w:rsidRPr="00D962D2">
        <w:rPr>
          <w:rFonts w:ascii="Times New Roman" w:hAnsi="Times New Roman" w:cs="Times New Roman"/>
          <w:lang w:val="sq-AL"/>
        </w:rPr>
        <w:t xml:space="preserve"> DHBGJ </w:t>
      </w:r>
      <w:r w:rsidR="00453130" w:rsidRPr="00D962D2">
        <w:rPr>
          <w:rFonts w:ascii="Times New Roman" w:hAnsi="Times New Roman" w:cs="Times New Roman"/>
          <w:lang w:val="sq-AL"/>
        </w:rPr>
        <w:t>tek</w:t>
      </w:r>
      <w:r w:rsidRPr="00D962D2">
        <w:rPr>
          <w:rFonts w:ascii="Times New Roman" w:hAnsi="Times New Roman" w:cs="Times New Roman"/>
          <w:lang w:val="sq-AL"/>
        </w:rPr>
        <w:t xml:space="preserve"> fëmijë</w:t>
      </w:r>
      <w:r w:rsidR="00453130" w:rsidRPr="00D962D2">
        <w:rPr>
          <w:rFonts w:ascii="Times New Roman" w:hAnsi="Times New Roman" w:cs="Times New Roman"/>
          <w:lang w:val="sq-AL"/>
        </w:rPr>
        <w:t>t</w:t>
      </w:r>
      <w:r w:rsidRPr="00D962D2">
        <w:rPr>
          <w:rFonts w:ascii="Times New Roman" w:hAnsi="Times New Roman" w:cs="Times New Roman"/>
          <w:lang w:val="sq-AL"/>
        </w:rPr>
        <w:t xml:space="preserve"> duhet të krijojë ide të përbashkët në atë se si, kur, dhe prej kujt duhet të bëhet intervista e të</w:t>
      </w:r>
      <w:r w:rsidR="004A2C0F" w:rsidRPr="00D962D2">
        <w:rPr>
          <w:rFonts w:ascii="Times New Roman" w:hAnsi="Times New Roman" w:cs="Times New Roman"/>
          <w:lang w:val="sq-AL"/>
        </w:rPr>
        <w:t xml:space="preserve"> mbijetuarit nga abuzimi</w:t>
      </w:r>
      <w:r w:rsidRPr="00D962D2">
        <w:rPr>
          <w:rFonts w:ascii="Times New Roman" w:hAnsi="Times New Roman" w:cs="Times New Roman"/>
          <w:lang w:val="sq-AL"/>
        </w:rPr>
        <w:t xml:space="preserve">. Këta persona duhet të krijojnë idenë se si kjo informatë duhet të </w:t>
      </w:r>
      <w:r w:rsidR="007A528A" w:rsidRPr="00D962D2">
        <w:rPr>
          <w:rFonts w:ascii="Times New Roman" w:hAnsi="Times New Roman" w:cs="Times New Roman"/>
          <w:lang w:val="sq-AL"/>
        </w:rPr>
        <w:t xml:space="preserve">jepet </w:t>
      </w:r>
      <w:r w:rsidRPr="00D962D2">
        <w:rPr>
          <w:rFonts w:ascii="Times New Roman" w:hAnsi="Times New Roman" w:cs="Times New Roman"/>
          <w:lang w:val="sq-AL"/>
        </w:rPr>
        <w:t xml:space="preserve">në mënyrë të fshehtë dhe të respektueshme.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(a) Konsiderata të përgjithshme </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Prindërit, kujdestarët, dhe çdo i rritur mbështetës i cili dyshon që një fëmijë ose adoleshent ka përjetuar një incident të </w:t>
      </w:r>
      <w:r w:rsidR="00FC6EB5" w:rsidRPr="00D962D2">
        <w:rPr>
          <w:rFonts w:ascii="Times New Roman" w:hAnsi="Times New Roman" w:cs="Times New Roman"/>
          <w:lang w:val="sq-AL"/>
        </w:rPr>
        <w:t>DHBGJ</w:t>
      </w:r>
      <w:r w:rsidRPr="00D962D2">
        <w:rPr>
          <w:rFonts w:ascii="Times New Roman" w:hAnsi="Times New Roman" w:cs="Times New Roman"/>
          <w:lang w:val="sq-AL"/>
        </w:rPr>
        <w:t xml:space="preserve">, siç është sulmi seksual, duhet ta dërgojë fëmijën për vizitë tek doktori/gjinekologu, sociologu, dhe nëse </w:t>
      </w:r>
      <w:r w:rsidR="007A528A" w:rsidRPr="00D962D2">
        <w:rPr>
          <w:rFonts w:ascii="Times New Roman" w:hAnsi="Times New Roman" w:cs="Times New Roman"/>
          <w:lang w:val="sq-AL"/>
        </w:rPr>
        <w:t>është</w:t>
      </w:r>
      <w:r w:rsidRPr="00D962D2">
        <w:rPr>
          <w:rFonts w:ascii="Times New Roman" w:hAnsi="Times New Roman" w:cs="Times New Roman"/>
          <w:lang w:val="sq-AL"/>
        </w:rPr>
        <w:t xml:space="preserve"> e mundshme ps</w:t>
      </w:r>
      <w:r w:rsidR="004A2C0F" w:rsidRPr="00D962D2">
        <w:rPr>
          <w:rFonts w:ascii="Times New Roman" w:hAnsi="Times New Roman" w:cs="Times New Roman"/>
          <w:lang w:val="sq-AL"/>
        </w:rPr>
        <w:t>ikologu ose psikiatri</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Çdo fëmijë ose adoleshent që është dhunuar ose sulmuar seksualisht duhet që menjëherë të dërgohet në dhomën e emergjencës që të marrë trajtimin mjekësor dhe të sigurohet që të merren shenja që mund të shërbejnë si prova për zbulimi</w:t>
      </w:r>
      <w:r w:rsidR="004A2C0F" w:rsidRPr="00D962D2">
        <w:rPr>
          <w:rFonts w:ascii="Times New Roman" w:hAnsi="Times New Roman" w:cs="Times New Roman"/>
          <w:lang w:val="sq-AL"/>
        </w:rPr>
        <w:t>n e kryerësit të dhunës</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FF714C"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Ofruesit e shërbimeve mjekësore duhet të trajnohen se si ti </w:t>
      </w:r>
      <w:r w:rsidR="007A528A" w:rsidRPr="00D962D2">
        <w:rPr>
          <w:rFonts w:ascii="Times New Roman" w:hAnsi="Times New Roman" w:cs="Times New Roman"/>
          <w:lang w:val="sq-AL"/>
        </w:rPr>
        <w:t>menaxhojnë</w:t>
      </w:r>
      <w:r w:rsidRPr="00D962D2">
        <w:rPr>
          <w:rFonts w:ascii="Times New Roman" w:hAnsi="Times New Roman" w:cs="Times New Roman"/>
          <w:lang w:val="sq-AL"/>
        </w:rPr>
        <w:t xml:space="preserve"> fëmijët/adoleshentët e mbijetuar nga </w:t>
      </w:r>
      <w:r w:rsidR="009E39AE" w:rsidRPr="00D962D2">
        <w:rPr>
          <w:rFonts w:ascii="Times New Roman" w:hAnsi="Times New Roman" w:cs="Times New Roman"/>
          <w:lang w:val="sq-AL"/>
        </w:rPr>
        <w:t>DHBGJ</w:t>
      </w:r>
      <w:r w:rsidR="00A60F3D">
        <w:rPr>
          <w:rFonts w:ascii="Times New Roman" w:hAnsi="Times New Roman" w:cs="Times New Roman"/>
          <w:lang w:val="sq-AL"/>
        </w:rPr>
        <w:t>;</w:t>
      </w:r>
      <w:r w:rsidR="00FF714C" w:rsidRPr="00D962D2">
        <w:rPr>
          <w:rFonts w:ascii="Times New Roman" w:hAnsi="Times New Roman" w:cs="Times New Roman"/>
          <w:lang w:val="sq-AL"/>
        </w:rPr>
        <w:t xml:space="preserve">   </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I mbijetuari nëse është fëmijë duhet të vendoset në një ambient </w:t>
      </w:r>
      <w:r w:rsidR="006543AB" w:rsidRPr="00D962D2">
        <w:rPr>
          <w:rFonts w:ascii="Times New Roman" w:hAnsi="Times New Roman" w:cs="Times New Roman"/>
          <w:lang w:val="sq-AL"/>
        </w:rPr>
        <w:t>miqësor</w:t>
      </w:r>
      <w:r w:rsidRPr="00D962D2">
        <w:rPr>
          <w:rFonts w:ascii="Times New Roman" w:hAnsi="Times New Roman" w:cs="Times New Roman"/>
          <w:lang w:val="sq-AL"/>
        </w:rPr>
        <w:t xml:space="preserve"> </w:t>
      </w:r>
      <w:r w:rsidR="006543AB" w:rsidRPr="00D962D2">
        <w:rPr>
          <w:rFonts w:ascii="Times New Roman" w:hAnsi="Times New Roman" w:cs="Times New Roman"/>
          <w:lang w:val="sq-AL"/>
        </w:rPr>
        <w:t>për fëmijë</w:t>
      </w:r>
      <w:r w:rsidR="004A2C0F" w:rsidRPr="00D962D2">
        <w:rPr>
          <w:rFonts w:ascii="Times New Roman" w:hAnsi="Times New Roman" w:cs="Times New Roman"/>
          <w:lang w:val="sq-AL"/>
        </w:rPr>
        <w:t>, i cili mund të përfshijë:</w:t>
      </w:r>
      <w:r w:rsidRPr="00D962D2">
        <w:rPr>
          <w:rFonts w:ascii="Times New Roman" w:hAnsi="Times New Roman" w:cs="Times New Roman"/>
          <w:lang w:val="sq-AL"/>
        </w:rPr>
        <w:t xml:space="preserve"> </w:t>
      </w:r>
    </w:p>
    <w:p w:rsidR="003D3473" w:rsidRPr="00D962D2" w:rsidRDefault="003D3473"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 xml:space="preserve">Dhoma me shumë ngjyra me hapësirë të </w:t>
      </w:r>
      <w:r w:rsidR="007A528A" w:rsidRPr="00D962D2">
        <w:rPr>
          <w:rFonts w:ascii="Times New Roman" w:hAnsi="Times New Roman" w:cs="Times New Roman"/>
          <w:lang w:val="sq-AL"/>
        </w:rPr>
        <w:t>mjaftueshme</w:t>
      </w:r>
      <w:r w:rsidRPr="00D962D2">
        <w:rPr>
          <w:rFonts w:ascii="Times New Roman" w:hAnsi="Times New Roman" w:cs="Times New Roman"/>
          <w:lang w:val="sq-AL"/>
        </w:rPr>
        <w:t xml:space="preserve"> për këshilluesin që të mund të luajë me fëmijën</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Lodra adekuate që të krijohet a</w:t>
      </w:r>
      <w:r w:rsidR="004A2C0F" w:rsidRPr="00D962D2">
        <w:rPr>
          <w:rFonts w:ascii="Times New Roman" w:hAnsi="Times New Roman" w:cs="Times New Roman"/>
          <w:lang w:val="sq-AL"/>
        </w:rPr>
        <w:t>mbient shtëpiak</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Kukulla të gjinive të ndr</w:t>
      </w:r>
      <w:r w:rsidR="004A2C0F" w:rsidRPr="00D962D2">
        <w:rPr>
          <w:rFonts w:ascii="Times New Roman" w:hAnsi="Times New Roman" w:cs="Times New Roman"/>
          <w:lang w:val="sq-AL"/>
        </w:rPr>
        <w:t xml:space="preserve">yshme dhe moshave të ndryshme, </w:t>
      </w:r>
      <w:r w:rsidRPr="00D962D2">
        <w:rPr>
          <w:rFonts w:ascii="Times New Roman" w:hAnsi="Times New Roman" w:cs="Times New Roman"/>
          <w:lang w:val="sq-AL"/>
        </w:rPr>
        <w:t xml:space="preserve">mundësisht të së </w:t>
      </w:r>
      <w:r w:rsidR="007A528A" w:rsidRPr="00D962D2">
        <w:rPr>
          <w:rFonts w:ascii="Times New Roman" w:hAnsi="Times New Roman" w:cs="Times New Roman"/>
          <w:lang w:val="sq-AL"/>
        </w:rPr>
        <w:t>njëjtës</w:t>
      </w:r>
      <w:r w:rsidRPr="00D962D2">
        <w:rPr>
          <w:rFonts w:ascii="Times New Roman" w:hAnsi="Times New Roman" w:cs="Times New Roman"/>
          <w:lang w:val="sq-AL"/>
        </w:rPr>
        <w:t xml:space="preserve"> ngjyrë sikur fëmija</w:t>
      </w:r>
      <w:r w:rsidR="00A60F3D">
        <w:rPr>
          <w:rFonts w:ascii="Times New Roman" w:hAnsi="Times New Roman" w:cs="Times New Roman"/>
          <w:lang w:val="sq-AL"/>
        </w:rPr>
        <w:t>;</w:t>
      </w:r>
    </w:p>
    <w:p w:rsidR="003D3473" w:rsidRPr="00D962D2" w:rsidRDefault="003D3473"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Lodra të dirigjuara nga vet fëmij</w:t>
      </w:r>
      <w:r w:rsidR="004A2C0F" w:rsidRPr="00D962D2">
        <w:rPr>
          <w:rFonts w:ascii="Times New Roman" w:hAnsi="Times New Roman" w:cs="Times New Roman"/>
          <w:lang w:val="sq-AL"/>
        </w:rPr>
        <w:t>ët nëse ato janë në dispozicion</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Letër për vizatim dhe lapsa me ngjyrë</w:t>
      </w:r>
      <w:r w:rsidR="00A60F3D">
        <w:rPr>
          <w:rFonts w:ascii="Times New Roman" w:hAnsi="Times New Roman" w:cs="Times New Roman"/>
          <w:lang w:val="sq-AL"/>
        </w:rPr>
        <w:t>;</w:t>
      </w:r>
    </w:p>
    <w:p w:rsidR="003D3473" w:rsidRPr="00D962D2" w:rsidRDefault="004A2C0F" w:rsidP="002652B5">
      <w:pPr>
        <w:numPr>
          <w:ilvl w:val="0"/>
          <w:numId w:val="42"/>
        </w:numPr>
        <w:spacing w:afterLines="80" w:after="192"/>
        <w:ind w:left="1080"/>
        <w:jc w:val="both"/>
        <w:rPr>
          <w:rFonts w:ascii="Times New Roman" w:hAnsi="Times New Roman" w:cs="Times New Roman"/>
          <w:lang w:val="sq-AL"/>
        </w:rPr>
      </w:pPr>
      <w:r w:rsidRPr="00D962D2">
        <w:rPr>
          <w:rFonts w:ascii="Times New Roman" w:hAnsi="Times New Roman" w:cs="Times New Roman"/>
          <w:lang w:val="sq-AL"/>
        </w:rPr>
        <w:t>Topa dhe lojëra misterioze</w:t>
      </w:r>
      <w:r w:rsidR="00A60F3D">
        <w:rPr>
          <w:rFonts w:ascii="Times New Roman" w:hAnsi="Times New Roman" w:cs="Times New Roman"/>
          <w:lang w:val="sq-AL"/>
        </w:rPr>
        <w:t>;</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Duhet të ketë personel adekuat për sigurinë e fëmijëve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mbijetuar në klinikë, qendër mjekësore, ose në dhomën e ndarë </w:t>
      </w:r>
      <w:r w:rsidR="004A2C0F" w:rsidRPr="00D962D2">
        <w:rPr>
          <w:rFonts w:ascii="Times New Roman" w:hAnsi="Times New Roman" w:cs="Times New Roman"/>
          <w:lang w:val="sq-AL"/>
        </w:rPr>
        <w:t>kur fëmija është i vendosur aty</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Në shumicën e rasteve, vendosja në dhoma të ndara është e rekomanduar për një kohë më të gjatë, varësisht nga gjendja e të mbijetuarit, që të planifikohet një vlerësim i detajuar mjekësor dhe të organizohet vendosja e fëmijës pas vlerës</w:t>
      </w:r>
      <w:r w:rsidR="004A2C0F" w:rsidRPr="00D962D2">
        <w:rPr>
          <w:rFonts w:ascii="Times New Roman" w:hAnsi="Times New Roman" w:cs="Times New Roman"/>
          <w:lang w:val="sq-AL"/>
        </w:rPr>
        <w:t>imit nëse kjo është e nevojshme</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pStyle w:val="ListParagraph"/>
        <w:numPr>
          <w:ilvl w:val="0"/>
          <w:numId w:val="41"/>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Përfshirja e </w:t>
      </w:r>
      <w:r w:rsidR="007A528A" w:rsidRPr="00D962D2">
        <w:rPr>
          <w:rFonts w:ascii="Times New Roman" w:hAnsi="Times New Roman" w:cs="Times New Roman"/>
          <w:lang w:val="sq-AL"/>
        </w:rPr>
        <w:t>departamentit</w:t>
      </w:r>
      <w:r w:rsidRPr="00D962D2">
        <w:rPr>
          <w:rFonts w:ascii="Times New Roman" w:hAnsi="Times New Roman" w:cs="Times New Roman"/>
          <w:lang w:val="sq-AL"/>
        </w:rPr>
        <w:t xml:space="preserve"> të fëmijëve, të nën</w:t>
      </w:r>
      <w:r w:rsidR="007A528A" w:rsidRPr="00D962D2">
        <w:rPr>
          <w:rFonts w:ascii="Times New Roman" w:hAnsi="Times New Roman" w:cs="Times New Roman"/>
          <w:lang w:val="sq-AL"/>
        </w:rPr>
        <w:t>-</w:t>
      </w:r>
      <w:proofErr w:type="spellStart"/>
      <w:r w:rsidRPr="00D962D2">
        <w:rPr>
          <w:rFonts w:ascii="Times New Roman" w:hAnsi="Times New Roman" w:cs="Times New Roman"/>
          <w:lang w:val="sq-AL"/>
        </w:rPr>
        <w:t>punësve</w:t>
      </w:r>
      <w:proofErr w:type="spellEnd"/>
      <w:r w:rsidRPr="00D962D2">
        <w:rPr>
          <w:rFonts w:ascii="Times New Roman" w:hAnsi="Times New Roman" w:cs="Times New Roman"/>
          <w:lang w:val="sq-AL"/>
        </w:rPr>
        <w:t xml:space="preserve"> të mirëqenies sociale, dhe policisë është e rëndësishme që hulumtimet të fillojnë derisa</w:t>
      </w:r>
      <w:r w:rsidR="007A528A" w:rsidRPr="00D962D2">
        <w:rPr>
          <w:rFonts w:ascii="Times New Roman" w:hAnsi="Times New Roman" w:cs="Times New Roman"/>
          <w:lang w:val="sq-AL"/>
        </w:rPr>
        <w:t xml:space="preserve"> fëmija është në vend të sigurt</w:t>
      </w:r>
      <w:r w:rsidRPr="00D962D2">
        <w:rPr>
          <w:rFonts w:ascii="Times New Roman" w:hAnsi="Times New Roman" w:cs="Times New Roman"/>
          <w:lang w:val="sq-AL"/>
        </w:rPr>
        <w:t xml:space="preserve">.  </w:t>
      </w:r>
    </w:p>
    <w:p w:rsidR="00203BBF" w:rsidRPr="00D962D2" w:rsidRDefault="00203BBF"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(b) </w:t>
      </w:r>
      <w:r w:rsidR="007A528A" w:rsidRPr="00D962D2">
        <w:rPr>
          <w:rFonts w:ascii="Times New Roman" w:hAnsi="Times New Roman" w:cs="Times New Roman"/>
          <w:b/>
          <w:lang w:val="sq-AL"/>
        </w:rPr>
        <w:t>Pëlqimi i informuar</w:t>
      </w:r>
      <w:r w:rsidRPr="00D962D2">
        <w:rPr>
          <w:rFonts w:ascii="Times New Roman" w:hAnsi="Times New Roman" w:cs="Times New Roman"/>
          <w:b/>
          <w:lang w:val="sq-AL"/>
        </w:rPr>
        <w:t xml:space="preserve"> për trajtimin</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Para se të kryhet një ekzaminim fizik </w:t>
      </w:r>
      <w:r w:rsidR="006543AB" w:rsidRPr="00D962D2">
        <w:rPr>
          <w:rFonts w:ascii="Times New Roman" w:hAnsi="Times New Roman" w:cs="Times New Roman"/>
          <w:lang w:val="sq-AL"/>
        </w:rPr>
        <w:t>tek</w:t>
      </w:r>
      <w:r w:rsidRPr="00D962D2">
        <w:rPr>
          <w:rFonts w:ascii="Times New Roman" w:hAnsi="Times New Roman" w:cs="Times New Roman"/>
          <w:lang w:val="sq-AL"/>
        </w:rPr>
        <w:t xml:space="preserve"> fëmijë</w:t>
      </w:r>
      <w:r w:rsidR="006543AB" w:rsidRPr="00D962D2">
        <w:rPr>
          <w:rFonts w:ascii="Times New Roman" w:hAnsi="Times New Roman" w:cs="Times New Roman"/>
          <w:lang w:val="sq-AL"/>
        </w:rPr>
        <w:t>t</w:t>
      </w:r>
      <w:r w:rsidRPr="00D962D2">
        <w:rPr>
          <w:rFonts w:ascii="Times New Roman" w:hAnsi="Times New Roman" w:cs="Times New Roman"/>
          <w:lang w:val="sq-AL"/>
        </w:rPr>
        <w:t>, ofruesi</w:t>
      </w:r>
      <w:r w:rsidR="00966450" w:rsidRPr="00D962D2">
        <w:rPr>
          <w:rFonts w:ascii="Times New Roman" w:hAnsi="Times New Roman" w:cs="Times New Roman"/>
          <w:lang w:val="sq-AL"/>
        </w:rPr>
        <w:t xml:space="preserve"> i shërbimit mjekësor duhet t'i</w:t>
      </w:r>
      <w:r w:rsidRPr="00D962D2">
        <w:rPr>
          <w:rFonts w:ascii="Times New Roman" w:hAnsi="Times New Roman" w:cs="Times New Roman"/>
          <w:lang w:val="sq-AL"/>
        </w:rPr>
        <w:t xml:space="preserve"> shpjegojë fëmijës procedurën e kujdesit dhe trajtimit, përfshirë intervistën dhe ekzaminimin mjekësor. </w:t>
      </w:r>
      <w:r w:rsidR="007A528A" w:rsidRPr="00D962D2">
        <w:rPr>
          <w:rFonts w:ascii="Times New Roman" w:hAnsi="Times New Roman" w:cs="Times New Roman"/>
          <w:lang w:val="sq-AL"/>
        </w:rPr>
        <w:t>Pëlqimi</w:t>
      </w:r>
      <w:r w:rsidRPr="00D962D2">
        <w:rPr>
          <w:rFonts w:ascii="Times New Roman" w:hAnsi="Times New Roman" w:cs="Times New Roman"/>
          <w:lang w:val="sq-AL"/>
        </w:rPr>
        <w:t xml:space="preserve"> për secilën pjesë të kujdesit mjekësor dhe trajtimit duhet të </w:t>
      </w:r>
      <w:r w:rsidR="004F1C5A" w:rsidRPr="00D962D2">
        <w:rPr>
          <w:rFonts w:ascii="Times New Roman" w:hAnsi="Times New Roman" w:cs="Times New Roman"/>
          <w:lang w:val="sq-AL"/>
        </w:rPr>
        <w:t>merret</w:t>
      </w:r>
      <w:r w:rsidRPr="00D962D2">
        <w:rPr>
          <w:rFonts w:ascii="Times New Roman" w:hAnsi="Times New Roman" w:cs="Times New Roman"/>
          <w:lang w:val="sq-AL"/>
        </w:rPr>
        <w:t xml:space="preserve"> nga pa</w:t>
      </w:r>
      <w:r w:rsidR="00966450" w:rsidRPr="00D962D2">
        <w:rPr>
          <w:rFonts w:ascii="Times New Roman" w:hAnsi="Times New Roman" w:cs="Times New Roman"/>
          <w:lang w:val="sq-AL"/>
        </w:rPr>
        <w:t>cienti. Për fëmijën e mbijetuar</w:t>
      </w:r>
      <w:r w:rsidRPr="00D962D2">
        <w:rPr>
          <w:rFonts w:ascii="Times New Roman" w:hAnsi="Times New Roman" w:cs="Times New Roman"/>
          <w:lang w:val="sq-AL"/>
        </w:rPr>
        <w:t xml:space="preserve"> </w:t>
      </w:r>
      <w:r w:rsidR="00966450" w:rsidRPr="00D962D2">
        <w:rPr>
          <w:rFonts w:ascii="Times New Roman" w:hAnsi="Times New Roman" w:cs="Times New Roman"/>
          <w:lang w:val="sq-AL"/>
        </w:rPr>
        <w:t>p</w:t>
      </w:r>
      <w:r w:rsidR="007A528A" w:rsidRPr="00D962D2">
        <w:rPr>
          <w:rFonts w:ascii="Times New Roman" w:hAnsi="Times New Roman" w:cs="Times New Roman"/>
          <w:lang w:val="sq-AL"/>
        </w:rPr>
        <w:t>ëlqimi</w:t>
      </w:r>
      <w:r w:rsidRPr="00D962D2">
        <w:rPr>
          <w:rFonts w:ascii="Times New Roman" w:hAnsi="Times New Roman" w:cs="Times New Roman"/>
          <w:lang w:val="sq-AL"/>
        </w:rPr>
        <w:t xml:space="preserve"> nënshkruhet nga prindi i fëmijës ose kujdestari </w:t>
      </w:r>
      <w:r w:rsidR="004F1C5A" w:rsidRPr="00D962D2">
        <w:rPr>
          <w:rFonts w:ascii="Times New Roman" w:hAnsi="Times New Roman" w:cs="Times New Roman"/>
          <w:lang w:val="sq-AL"/>
        </w:rPr>
        <w:t>përveç</w:t>
      </w:r>
      <w:r w:rsidRPr="00D962D2">
        <w:rPr>
          <w:rFonts w:ascii="Times New Roman" w:hAnsi="Times New Roman" w:cs="Times New Roman"/>
          <w:lang w:val="sq-AL"/>
        </w:rPr>
        <w:t xml:space="preserve"> në rastet kur prindi është i dyshuari për kryerjen e abuzimit. Nëse prindi është i dyshuar për kryerjen e abuzimit, </w:t>
      </w:r>
      <w:r w:rsidR="00966450" w:rsidRPr="00D962D2">
        <w:rPr>
          <w:rFonts w:ascii="Times New Roman" w:hAnsi="Times New Roman" w:cs="Times New Roman"/>
          <w:lang w:val="sq-AL"/>
        </w:rPr>
        <w:t>p</w:t>
      </w:r>
      <w:r w:rsidR="007A528A" w:rsidRPr="00D962D2">
        <w:rPr>
          <w:rFonts w:ascii="Times New Roman" w:hAnsi="Times New Roman" w:cs="Times New Roman"/>
          <w:lang w:val="sq-AL"/>
        </w:rPr>
        <w:t>ëlqimi</w:t>
      </w:r>
      <w:r w:rsidRPr="00D962D2">
        <w:rPr>
          <w:rFonts w:ascii="Times New Roman" w:hAnsi="Times New Roman" w:cs="Times New Roman"/>
          <w:lang w:val="sq-AL"/>
        </w:rPr>
        <w:t xml:space="preserve"> mund të nënshkruhet prej një përfaqësuesi në qendrën mjekësore sipas rregullave të përcaktuara në ligjin përkatës. Aspekti kryesor sa i përket </w:t>
      </w:r>
      <w:r w:rsidR="004A2C0F" w:rsidRPr="00D962D2">
        <w:rPr>
          <w:rFonts w:ascii="Times New Roman" w:hAnsi="Times New Roman" w:cs="Times New Roman"/>
          <w:lang w:val="sq-AL"/>
        </w:rPr>
        <w:t>p</w:t>
      </w:r>
      <w:r w:rsidR="007A528A" w:rsidRPr="00D962D2">
        <w:rPr>
          <w:rFonts w:ascii="Times New Roman" w:hAnsi="Times New Roman" w:cs="Times New Roman"/>
          <w:lang w:val="sq-AL"/>
        </w:rPr>
        <w:t>ëlqimi</w:t>
      </w:r>
      <w:r w:rsidRPr="00D962D2">
        <w:rPr>
          <w:rFonts w:ascii="Times New Roman" w:hAnsi="Times New Roman" w:cs="Times New Roman"/>
          <w:lang w:val="sq-AL"/>
        </w:rPr>
        <w:t xml:space="preserve">t është derisa fëmija legalisht nuk mund të japë </w:t>
      </w:r>
      <w:r w:rsidR="004F1C5A" w:rsidRPr="00D962D2">
        <w:rPr>
          <w:rFonts w:ascii="Times New Roman" w:hAnsi="Times New Roman" w:cs="Times New Roman"/>
          <w:lang w:val="sq-AL"/>
        </w:rPr>
        <w:t>pëlqim</w:t>
      </w:r>
      <w:r w:rsidRPr="00D962D2">
        <w:rPr>
          <w:rFonts w:ascii="Times New Roman" w:hAnsi="Times New Roman" w:cs="Times New Roman"/>
          <w:lang w:val="sq-AL"/>
        </w:rPr>
        <w:t xml:space="preserve"> për ekzaminimin dhe shërbimet, ata nuk duhet të sforcohen që t’i nënshtrohen ekzaminimit ose trajtimit përveç nëse është e </w:t>
      </w:r>
      <w:r w:rsidR="004F1C5A" w:rsidRPr="00D962D2">
        <w:rPr>
          <w:rFonts w:ascii="Times New Roman" w:hAnsi="Times New Roman" w:cs="Times New Roman"/>
          <w:lang w:val="sq-AL"/>
        </w:rPr>
        <w:t>nevojshme</w:t>
      </w:r>
      <w:r w:rsidRPr="00D962D2">
        <w:rPr>
          <w:rFonts w:ascii="Times New Roman" w:hAnsi="Times New Roman" w:cs="Times New Roman"/>
          <w:lang w:val="sq-AL"/>
        </w:rPr>
        <w:t xml:space="preserve"> që të shpëtohet jeta e fëmijës</w:t>
      </w:r>
      <w:r w:rsidR="00B51032" w:rsidRPr="00D962D2">
        <w:rPr>
          <w:rStyle w:val="FootnoteReference"/>
          <w:rFonts w:ascii="Times New Roman" w:hAnsi="Times New Roman" w:cs="Times New Roman"/>
          <w:lang w:val="sq-AL"/>
        </w:rPr>
        <w:footnoteReference w:id="16"/>
      </w:r>
      <w:r w:rsidRPr="00D962D2">
        <w:rPr>
          <w:rFonts w:ascii="Times New Roman" w:hAnsi="Times New Roman" w:cs="Times New Roman"/>
          <w:lang w:val="sq-AL"/>
        </w:rPr>
        <w:t xml:space="preserve">.  </w:t>
      </w:r>
    </w:p>
    <w:p w:rsidR="003D3473" w:rsidRPr="00D962D2" w:rsidRDefault="007A528A" w:rsidP="003D3473">
      <w:pPr>
        <w:jc w:val="both"/>
        <w:rPr>
          <w:rFonts w:ascii="Times New Roman" w:hAnsi="Times New Roman" w:cs="Times New Roman"/>
          <w:lang w:val="sq-AL"/>
        </w:rPr>
      </w:pPr>
      <w:r w:rsidRPr="00D962D2">
        <w:rPr>
          <w:rFonts w:ascii="Times New Roman" w:hAnsi="Times New Roman" w:cs="Times New Roman"/>
          <w:lang w:val="sq-AL"/>
        </w:rPr>
        <w:t>Pëlqimi</w:t>
      </w:r>
      <w:r w:rsidR="003D3473" w:rsidRPr="00D962D2">
        <w:rPr>
          <w:rFonts w:ascii="Times New Roman" w:hAnsi="Times New Roman" w:cs="Times New Roman"/>
          <w:lang w:val="sq-AL"/>
        </w:rPr>
        <w:t xml:space="preserve"> që ka të bëjë me fëmijën dhe adoleshentin ndodh në tri nivele: </w:t>
      </w:r>
    </w:p>
    <w:p w:rsidR="003D3473" w:rsidRPr="00D962D2" w:rsidRDefault="003D3473" w:rsidP="00277CC9">
      <w:pPr>
        <w:pStyle w:val="ListParagraph"/>
        <w:numPr>
          <w:ilvl w:val="0"/>
          <w:numId w:val="43"/>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w:t>
      </w:r>
      <w:r w:rsidR="004F1C5A" w:rsidRPr="00D962D2">
        <w:rPr>
          <w:rFonts w:ascii="Times New Roman" w:hAnsi="Times New Roman" w:cs="Times New Roman"/>
          <w:lang w:val="sq-AL"/>
        </w:rPr>
        <w:t>Pëlqim</w:t>
      </w:r>
      <w:r w:rsidRPr="00D962D2">
        <w:rPr>
          <w:rFonts w:ascii="Times New Roman" w:hAnsi="Times New Roman" w:cs="Times New Roman"/>
          <w:lang w:val="sq-AL"/>
        </w:rPr>
        <w:t xml:space="preserve"> për menaxhimin mjekësor</w:t>
      </w:r>
      <w:r w:rsidR="00A60F3D">
        <w:rPr>
          <w:rFonts w:ascii="Times New Roman" w:hAnsi="Times New Roman" w:cs="Times New Roman"/>
          <w:lang w:val="sq-AL"/>
        </w:rPr>
        <w:t>;</w:t>
      </w:r>
    </w:p>
    <w:p w:rsidR="003D3473" w:rsidRPr="00D962D2" w:rsidRDefault="003D3473" w:rsidP="00277CC9">
      <w:pPr>
        <w:pStyle w:val="ListParagraph"/>
        <w:numPr>
          <w:ilvl w:val="0"/>
          <w:numId w:val="43"/>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w:t>
      </w:r>
      <w:r w:rsidR="004F1C5A" w:rsidRPr="00D962D2">
        <w:rPr>
          <w:rFonts w:ascii="Times New Roman" w:hAnsi="Times New Roman" w:cs="Times New Roman"/>
          <w:lang w:val="sq-AL"/>
        </w:rPr>
        <w:t xml:space="preserve">Pëlqim </w:t>
      </w:r>
      <w:r w:rsidRPr="00D962D2">
        <w:rPr>
          <w:rFonts w:ascii="Times New Roman" w:hAnsi="Times New Roman" w:cs="Times New Roman"/>
          <w:lang w:val="sq-AL"/>
        </w:rPr>
        <w:t>për menaxhimin mjekësor dhe menaxhimin e shenjave/provave</w:t>
      </w:r>
      <w:r w:rsidR="00A60F3D">
        <w:rPr>
          <w:rFonts w:ascii="Times New Roman" w:hAnsi="Times New Roman" w:cs="Times New Roman"/>
          <w:lang w:val="sq-AL"/>
        </w:rPr>
        <w:t>;</w:t>
      </w:r>
    </w:p>
    <w:p w:rsidR="003D3473" w:rsidRPr="00D962D2" w:rsidRDefault="004F1C5A" w:rsidP="00277CC9">
      <w:pPr>
        <w:pStyle w:val="ListParagraph"/>
        <w:numPr>
          <w:ilvl w:val="0"/>
          <w:numId w:val="43"/>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Pëlqim</w:t>
      </w:r>
      <w:r w:rsidR="003D3473" w:rsidRPr="00D962D2">
        <w:rPr>
          <w:rFonts w:ascii="Times New Roman" w:hAnsi="Times New Roman" w:cs="Times New Roman"/>
          <w:lang w:val="sq-AL"/>
        </w:rPr>
        <w:t xml:space="preserve"> për menaxhimin mjekësor, menaxhimin e shenjave/provave dhe udhëzimit policorë.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Disa fëmijë të mbijetuar nga abuzimi seksual mund të jenë pa shenja të traumës ose të lëndimeve fizike. Të tjerë, mund të paraqiten me simptome emocionale ose të sjelljes që së pari vërehen nga mësuesi ose prindërit. Pjesa më e rëndësishme, </w:t>
      </w:r>
      <w:r w:rsidR="004F1C5A" w:rsidRPr="00D962D2">
        <w:rPr>
          <w:rFonts w:ascii="Times New Roman" w:hAnsi="Times New Roman" w:cs="Times New Roman"/>
          <w:lang w:val="sq-AL"/>
        </w:rPr>
        <w:t>përcaktuese</w:t>
      </w:r>
      <w:r w:rsidRPr="00D962D2">
        <w:rPr>
          <w:rFonts w:ascii="Times New Roman" w:hAnsi="Times New Roman" w:cs="Times New Roman"/>
          <w:lang w:val="sq-AL"/>
        </w:rPr>
        <w:t xml:space="preserve"> për abuzimin e fëmijës është kujt</w:t>
      </w:r>
      <w:r w:rsidR="004A2C0F" w:rsidRPr="00D962D2">
        <w:rPr>
          <w:rFonts w:ascii="Times New Roman" w:hAnsi="Times New Roman" w:cs="Times New Roman"/>
          <w:lang w:val="sq-AL"/>
        </w:rPr>
        <w:t>esa e fëmijës (ose dëshmitarit</w:t>
      </w:r>
      <w:r w:rsidRPr="00D962D2">
        <w:rPr>
          <w:rFonts w:ascii="Times New Roman" w:hAnsi="Times New Roman" w:cs="Times New Roman"/>
          <w:lang w:val="sq-AL"/>
        </w:rPr>
        <w:t xml:space="preserve">) për incidentin.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 (c) </w:t>
      </w:r>
      <w:r w:rsidR="004F1C5A" w:rsidRPr="00D962D2">
        <w:rPr>
          <w:rFonts w:ascii="Times New Roman" w:hAnsi="Times New Roman" w:cs="Times New Roman"/>
          <w:b/>
          <w:lang w:val="sq-AL"/>
        </w:rPr>
        <w:t>Tipat</w:t>
      </w:r>
      <w:r w:rsidRPr="00D962D2">
        <w:rPr>
          <w:rFonts w:ascii="Times New Roman" w:hAnsi="Times New Roman" w:cs="Times New Roman"/>
          <w:b/>
          <w:lang w:val="sq-AL"/>
        </w:rPr>
        <w:t xml:space="preserve"> e dhunës në fëmijë në bazë gjinore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Dhuna seksuale që përfshinë një fëmijë mund të përfshijë aktivitetet e mëposhtme.  </w:t>
      </w:r>
    </w:p>
    <w:p w:rsidR="00A32B63" w:rsidRPr="00D962D2" w:rsidRDefault="004A2C0F"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Abuzimi seksual me kontakt (p.</w:t>
      </w:r>
      <w:r w:rsidR="003D3473" w:rsidRPr="00D962D2">
        <w:rPr>
          <w:rFonts w:ascii="Times New Roman" w:hAnsi="Times New Roman" w:cs="Times New Roman"/>
          <w:lang w:val="sq-AL"/>
        </w:rPr>
        <w:t>sh. prekja e gjenitaleve të fëmijës ose detyrimi i prekjes së gjenitaleve nga fëmija)</w:t>
      </w:r>
      <w:r w:rsidR="00A60F3D">
        <w:rPr>
          <w:rFonts w:ascii="Times New Roman" w:hAnsi="Times New Roman" w:cs="Times New Roman"/>
          <w:lang w:val="sq-AL"/>
        </w:rPr>
        <w:t>;</w:t>
      </w:r>
    </w:p>
    <w:p w:rsidR="00A32B63" w:rsidRPr="00D962D2" w:rsidRDefault="004A2C0F"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Lëndimet penetruese (p.</w:t>
      </w:r>
      <w:r w:rsidR="003D3473" w:rsidRPr="00D962D2">
        <w:rPr>
          <w:rFonts w:ascii="Times New Roman" w:hAnsi="Times New Roman" w:cs="Times New Roman"/>
          <w:lang w:val="sq-AL"/>
        </w:rPr>
        <w:t xml:space="preserve">sh. penisi, gishtat, ose futja e objektit në </w:t>
      </w:r>
      <w:r w:rsidR="004F1C5A" w:rsidRPr="00D962D2">
        <w:rPr>
          <w:rFonts w:ascii="Times New Roman" w:hAnsi="Times New Roman" w:cs="Times New Roman"/>
          <w:lang w:val="sq-AL"/>
        </w:rPr>
        <w:t>vagjinë</w:t>
      </w:r>
      <w:r w:rsidR="003D3473" w:rsidRPr="00D962D2">
        <w:rPr>
          <w:rFonts w:ascii="Times New Roman" w:hAnsi="Times New Roman" w:cs="Times New Roman"/>
          <w:lang w:val="sq-AL"/>
        </w:rPr>
        <w:t>, gojë, anus)</w:t>
      </w:r>
      <w:r w:rsidR="00966450" w:rsidRPr="00D962D2">
        <w:rPr>
          <w:rFonts w:ascii="Times New Roman" w:hAnsi="Times New Roman" w:cs="Times New Roman"/>
          <w:lang w:val="sq-AL"/>
        </w:rPr>
        <w:t xml:space="preserve"> dhe lëndimet jo-penetruese (p.</w:t>
      </w:r>
      <w:r w:rsidR="003D3473" w:rsidRPr="00D962D2">
        <w:rPr>
          <w:rFonts w:ascii="Times New Roman" w:hAnsi="Times New Roman" w:cs="Times New Roman"/>
          <w:lang w:val="sq-AL"/>
        </w:rPr>
        <w:t>sh. s</w:t>
      </w:r>
      <w:r w:rsidRPr="00D962D2">
        <w:rPr>
          <w:rFonts w:ascii="Times New Roman" w:hAnsi="Times New Roman" w:cs="Times New Roman"/>
          <w:lang w:val="sq-AL"/>
        </w:rPr>
        <w:t>htrëngimet ose puthjet seksuale</w:t>
      </w:r>
      <w:r w:rsidR="003D3473" w:rsidRPr="00D962D2">
        <w:rPr>
          <w:rFonts w:ascii="Times New Roman" w:hAnsi="Times New Roman" w:cs="Times New Roman"/>
          <w:lang w:val="sq-AL"/>
        </w:rPr>
        <w:t>)</w:t>
      </w:r>
      <w:r w:rsidR="00A60F3D">
        <w:rPr>
          <w:rFonts w:ascii="Times New Roman" w:hAnsi="Times New Roman" w:cs="Times New Roman"/>
          <w:lang w:val="sq-AL"/>
        </w:rPr>
        <w:t>;</w:t>
      </w:r>
    </w:p>
    <w:p w:rsidR="00A32B63" w:rsidRPr="00D962D2" w:rsidRDefault="003D3473"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Abuzimet seksuale pa kontakt,</w:t>
      </w:r>
      <w:r w:rsidR="004F1C5A" w:rsidRPr="00D962D2">
        <w:rPr>
          <w:rFonts w:ascii="Times New Roman" w:hAnsi="Times New Roman" w:cs="Times New Roman"/>
          <w:lang w:val="sq-AL"/>
        </w:rPr>
        <w:t xml:space="preserve"> të cilat mund të përfshijnë ekz</w:t>
      </w:r>
      <w:r w:rsidRPr="00D962D2">
        <w:rPr>
          <w:rFonts w:ascii="Times New Roman" w:hAnsi="Times New Roman" w:cs="Times New Roman"/>
          <w:lang w:val="sq-AL"/>
        </w:rPr>
        <w:t>ibicioni</w:t>
      </w:r>
      <w:r w:rsidR="004F1C5A" w:rsidRPr="00D962D2">
        <w:rPr>
          <w:rFonts w:ascii="Times New Roman" w:hAnsi="Times New Roman" w:cs="Times New Roman"/>
          <w:lang w:val="sq-AL"/>
        </w:rPr>
        <w:t>z</w:t>
      </w:r>
      <w:r w:rsidRPr="00D962D2">
        <w:rPr>
          <w:rFonts w:ascii="Times New Roman" w:hAnsi="Times New Roman" w:cs="Times New Roman"/>
          <w:lang w:val="sq-AL"/>
        </w:rPr>
        <w:t xml:space="preserve">min dhe </w:t>
      </w:r>
      <w:proofErr w:type="spellStart"/>
      <w:r w:rsidRPr="00D962D2">
        <w:rPr>
          <w:rFonts w:ascii="Times New Roman" w:hAnsi="Times New Roman" w:cs="Times New Roman"/>
          <w:lang w:val="sq-AL"/>
        </w:rPr>
        <w:t>vo</w:t>
      </w:r>
      <w:r w:rsidR="004F1C5A" w:rsidRPr="00D962D2">
        <w:rPr>
          <w:rFonts w:ascii="Times New Roman" w:hAnsi="Times New Roman" w:cs="Times New Roman"/>
          <w:lang w:val="sq-AL"/>
        </w:rPr>
        <w:t>ajeriz</w:t>
      </w:r>
      <w:r w:rsidR="004A2C0F" w:rsidRPr="00D962D2">
        <w:rPr>
          <w:rFonts w:ascii="Times New Roman" w:hAnsi="Times New Roman" w:cs="Times New Roman"/>
          <w:lang w:val="sq-AL"/>
        </w:rPr>
        <w:t>min</w:t>
      </w:r>
      <w:proofErr w:type="spellEnd"/>
      <w:r w:rsidR="00A60F3D">
        <w:rPr>
          <w:rFonts w:ascii="Times New Roman" w:hAnsi="Times New Roman" w:cs="Times New Roman"/>
          <w:lang w:val="sq-AL"/>
        </w:rPr>
        <w:t>;</w:t>
      </w:r>
    </w:p>
    <w:p w:rsidR="00A32B63" w:rsidRPr="00D962D2" w:rsidRDefault="003D3473"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 Përfshirja e fëmijës në propozim seksual verbal</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A32B63" w:rsidRPr="00D962D2" w:rsidRDefault="004A2C0F"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Bërja e pornografisë</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A32B63" w:rsidRPr="00D962D2" w:rsidRDefault="004A2C0F"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Lëndim i gjenitaleve të </w:t>
      </w:r>
      <w:r w:rsidR="00966450" w:rsidRPr="00D962D2">
        <w:rPr>
          <w:rFonts w:ascii="Times New Roman" w:hAnsi="Times New Roman" w:cs="Times New Roman"/>
          <w:lang w:val="sq-AL"/>
        </w:rPr>
        <w:t>fëmijës</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3D3473" w:rsidRPr="00D962D2" w:rsidRDefault="003D3473" w:rsidP="00277CC9">
      <w:pPr>
        <w:pStyle w:val="ListParagraph"/>
        <w:numPr>
          <w:ilvl w:val="0"/>
          <w:numId w:val="8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Ngacmimi i vazhdueshëm në shkollë.  </w:t>
      </w:r>
    </w:p>
    <w:p w:rsidR="00203BBF" w:rsidRPr="00D962D2" w:rsidRDefault="00203BBF" w:rsidP="003D3473">
      <w:pPr>
        <w:jc w:val="both"/>
        <w:rPr>
          <w:rFonts w:ascii="Times New Roman" w:hAnsi="Times New Roman" w:cs="Times New Roman"/>
          <w:lang w:val="sq-AL"/>
        </w:rPr>
      </w:pPr>
    </w:p>
    <w:p w:rsidR="003D3473" w:rsidRPr="00D962D2" w:rsidRDefault="004A2C0F" w:rsidP="003D3473">
      <w:pPr>
        <w:jc w:val="both"/>
        <w:rPr>
          <w:rFonts w:ascii="Times New Roman" w:hAnsi="Times New Roman" w:cs="Times New Roman"/>
          <w:b/>
          <w:lang w:val="sq-AL"/>
        </w:rPr>
      </w:pPr>
      <w:r w:rsidRPr="00D962D2">
        <w:rPr>
          <w:rFonts w:ascii="Times New Roman" w:hAnsi="Times New Roman" w:cs="Times New Roman"/>
          <w:b/>
          <w:lang w:val="sq-AL"/>
        </w:rPr>
        <w:t>(d) Kush janë kryerës</w:t>
      </w:r>
      <w:r w:rsidR="003D3473" w:rsidRPr="00D962D2">
        <w:rPr>
          <w:rFonts w:ascii="Times New Roman" w:hAnsi="Times New Roman" w:cs="Times New Roman"/>
          <w:b/>
          <w:lang w:val="sq-AL"/>
        </w:rPr>
        <w:t>it e dhunës?</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Incesti ose abuzimi seksual i fëmijëve dhe adoleshentëve përbrenda familjes është njëra prej formave më të </w:t>
      </w:r>
      <w:r w:rsidR="00966450" w:rsidRPr="00D962D2">
        <w:rPr>
          <w:rFonts w:ascii="Times New Roman" w:hAnsi="Times New Roman" w:cs="Times New Roman"/>
          <w:lang w:val="sq-AL"/>
        </w:rPr>
        <w:t>mbuluara</w:t>
      </w:r>
      <w:r w:rsidRPr="00D962D2">
        <w:rPr>
          <w:rFonts w:ascii="Times New Roman" w:hAnsi="Times New Roman" w:cs="Times New Roman"/>
          <w:lang w:val="sq-AL"/>
        </w:rPr>
        <w:t xml:space="preserve"> të dhunës. Zakonisht krimi kryhet prej një të afërmi, më së shpeshti nga babai, nga njerku, gjyshi, </w:t>
      </w:r>
      <w:r w:rsidR="004F1C5A" w:rsidRPr="00D962D2">
        <w:rPr>
          <w:rFonts w:ascii="Times New Roman" w:hAnsi="Times New Roman" w:cs="Times New Roman"/>
          <w:lang w:val="sq-AL"/>
        </w:rPr>
        <w:t>vëllai</w:t>
      </w:r>
      <w:r w:rsidRPr="00D962D2">
        <w:rPr>
          <w:rFonts w:ascii="Times New Roman" w:hAnsi="Times New Roman" w:cs="Times New Roman"/>
          <w:lang w:val="sq-AL"/>
        </w:rPr>
        <w:t xml:space="preserve">, xhaxhai. Në disa raste të drejtat e fëmijëve janë të sakrifikuara me qëllim të ruhet emri i familjes dhe i </w:t>
      </w:r>
      <w:r w:rsidR="004A2C0F" w:rsidRPr="00D962D2">
        <w:rPr>
          <w:rFonts w:ascii="Times New Roman" w:hAnsi="Times New Roman" w:cs="Times New Roman"/>
          <w:lang w:val="sq-AL"/>
        </w:rPr>
        <w:t>kryerësit</w:t>
      </w:r>
      <w:r w:rsidRPr="00D962D2">
        <w:rPr>
          <w:rFonts w:ascii="Times New Roman" w:hAnsi="Times New Roman" w:cs="Times New Roman"/>
          <w:lang w:val="sq-AL"/>
        </w:rPr>
        <w:t xml:space="preserve"> të dhunës. Në disa raste meshkujt dhe femrat që punojnë në shtëpinë e fëmijëve abuzojnë seksualisht vajzat dhe </w:t>
      </w:r>
      <w:r w:rsidR="004F1C5A" w:rsidRPr="00D962D2">
        <w:rPr>
          <w:rFonts w:ascii="Times New Roman" w:hAnsi="Times New Roman" w:cs="Times New Roman"/>
          <w:lang w:val="sq-AL"/>
        </w:rPr>
        <w:t>djemtë</w:t>
      </w:r>
      <w:r w:rsidRPr="00D962D2">
        <w:rPr>
          <w:rFonts w:ascii="Times New Roman" w:hAnsi="Times New Roman" w:cs="Times New Roman"/>
          <w:lang w:val="sq-AL"/>
        </w:rPr>
        <w:t xml:space="preserve"> e vegjël.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(e) Faktorët e riskut për</w:t>
      </w:r>
      <w:r w:rsidR="001859E0" w:rsidRPr="00D962D2">
        <w:rPr>
          <w:rFonts w:ascii="Times New Roman" w:hAnsi="Times New Roman" w:cs="Times New Roman"/>
          <w:b/>
          <w:lang w:val="sq-AL"/>
        </w:rPr>
        <w:t xml:space="preserve"> DHBGJ </w:t>
      </w:r>
      <w:r w:rsidRPr="00D962D2">
        <w:rPr>
          <w:rFonts w:ascii="Times New Roman" w:hAnsi="Times New Roman" w:cs="Times New Roman"/>
          <w:b/>
          <w:lang w:val="sq-AL"/>
        </w:rPr>
        <w:t xml:space="preserve">tek fëmijët dhe adoleshentët.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Kur rreziqet e lidhura me</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dyshohen ose vërehen, ofruesit e shërbimeve mjekësore dhe personat e interesuar të komuniteteve duhet të kërkojnë ndihmë shtesë prej </w:t>
      </w:r>
      <w:proofErr w:type="spellStart"/>
      <w:r w:rsidRPr="00D962D2">
        <w:rPr>
          <w:rFonts w:ascii="Times New Roman" w:hAnsi="Times New Roman" w:cs="Times New Roman"/>
          <w:lang w:val="sq-AL"/>
        </w:rPr>
        <w:t>nënpunësve</w:t>
      </w:r>
      <w:proofErr w:type="spellEnd"/>
      <w:r w:rsidRPr="00D962D2">
        <w:rPr>
          <w:rFonts w:ascii="Times New Roman" w:hAnsi="Times New Roman" w:cs="Times New Roman"/>
          <w:lang w:val="sq-AL"/>
        </w:rPr>
        <w:t xml:space="preserve"> të mirëqenies sociale, </w:t>
      </w:r>
      <w:r w:rsidR="004F1C5A" w:rsidRPr="00D962D2">
        <w:rPr>
          <w:rFonts w:ascii="Times New Roman" w:hAnsi="Times New Roman" w:cs="Times New Roman"/>
          <w:lang w:val="sq-AL"/>
        </w:rPr>
        <w:t>departamentit</w:t>
      </w:r>
      <w:r w:rsidRPr="00D962D2">
        <w:rPr>
          <w:rFonts w:ascii="Times New Roman" w:hAnsi="Times New Roman" w:cs="Times New Roman"/>
          <w:lang w:val="sq-AL"/>
        </w:rPr>
        <w:t xml:space="preserve"> të fëmijëve ose policisë.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Shenjat e mundshme konsider</w:t>
      </w:r>
      <w:r w:rsidR="004A2C0F" w:rsidRPr="00D962D2">
        <w:rPr>
          <w:rFonts w:ascii="Times New Roman" w:hAnsi="Times New Roman" w:cs="Times New Roman"/>
          <w:lang w:val="sq-AL"/>
        </w:rPr>
        <w:t>uar ambientin social përfshijnë</w:t>
      </w:r>
      <w:r w:rsidRPr="00D962D2">
        <w:rPr>
          <w:rFonts w:ascii="Times New Roman" w:hAnsi="Times New Roman" w:cs="Times New Roman"/>
          <w:lang w:val="sq-AL"/>
        </w:rPr>
        <w:t>:</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Prindërit që shprehin ndjenja intime dhe emocio</w:t>
      </w:r>
      <w:r w:rsidR="004A2C0F" w:rsidRPr="00D962D2">
        <w:rPr>
          <w:rFonts w:ascii="Times New Roman" w:hAnsi="Times New Roman" w:cs="Times New Roman"/>
          <w:lang w:val="sq-AL"/>
        </w:rPr>
        <w:t>ne në prani të fëmijëve të tyre</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Prindër të cilët </w:t>
      </w:r>
      <w:r w:rsidR="004F1C5A" w:rsidRPr="00D962D2">
        <w:rPr>
          <w:rFonts w:ascii="Times New Roman" w:hAnsi="Times New Roman" w:cs="Times New Roman"/>
          <w:lang w:val="sq-AL"/>
        </w:rPr>
        <w:t>dinë</w:t>
      </w:r>
      <w:r w:rsidRPr="00D962D2">
        <w:rPr>
          <w:rFonts w:ascii="Times New Roman" w:hAnsi="Times New Roman" w:cs="Times New Roman"/>
          <w:lang w:val="sq-AL"/>
        </w:rPr>
        <w:t xml:space="preserve"> pak për shëndetin e fëmijëve të tyre dhe kanë histori mjekësore me simptome të </w:t>
      </w:r>
      <w:r w:rsidR="004F1C5A" w:rsidRPr="00D962D2">
        <w:rPr>
          <w:rFonts w:ascii="Times New Roman" w:hAnsi="Times New Roman" w:cs="Times New Roman"/>
          <w:lang w:val="sq-AL"/>
        </w:rPr>
        <w:t>shpërqendrimit</w:t>
      </w:r>
      <w:r w:rsidR="00A60F3D">
        <w:rPr>
          <w:rFonts w:ascii="Times New Roman" w:hAnsi="Times New Roman" w:cs="Times New Roman"/>
          <w:lang w:val="sq-AL"/>
        </w:rPr>
        <w:t>;</w:t>
      </w:r>
    </w:p>
    <w:p w:rsidR="00203BBF"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Prindër që janë shumë të br</w:t>
      </w:r>
      <w:r w:rsidR="004A2C0F" w:rsidRPr="00D962D2">
        <w:rPr>
          <w:rFonts w:ascii="Times New Roman" w:hAnsi="Times New Roman" w:cs="Times New Roman"/>
          <w:lang w:val="sq-AL"/>
        </w:rPr>
        <w:t>engosur me mbrojtjen e fëmijëve</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Izolimi social</w:t>
      </w:r>
      <w:r w:rsidR="00A60F3D">
        <w:rPr>
          <w:rFonts w:ascii="Times New Roman" w:hAnsi="Times New Roman" w:cs="Times New Roman"/>
          <w:lang w:val="sq-AL"/>
        </w:rPr>
        <w:t>;</w:t>
      </w:r>
    </w:p>
    <w:p w:rsidR="003D3473" w:rsidRPr="00D962D2" w:rsidRDefault="004A2C0F"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Abuzimi me alkool/drogë</w:t>
      </w:r>
      <w:r w:rsidR="00A60F3D">
        <w:rPr>
          <w:rFonts w:ascii="Times New Roman" w:hAnsi="Times New Roman" w:cs="Times New Roman"/>
          <w:lang w:val="sq-AL"/>
        </w:rPr>
        <w:t>;</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Dhuna e partnerëve intimë, ose dhunë e llojit tjetër në a</w:t>
      </w:r>
      <w:r w:rsidR="00A60F3D">
        <w:rPr>
          <w:rFonts w:ascii="Times New Roman" w:hAnsi="Times New Roman" w:cs="Times New Roman"/>
          <w:lang w:val="sq-AL"/>
        </w:rPr>
        <w:t>mbientin e shtëpisë së fëmijës;</w:t>
      </w:r>
      <w:r w:rsidRPr="00D962D2">
        <w:rPr>
          <w:rFonts w:ascii="Times New Roman" w:hAnsi="Times New Roman" w:cs="Times New Roman"/>
          <w:lang w:val="sq-AL"/>
        </w:rPr>
        <w:t xml:space="preserve"> </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Kujdestarë të shumtë për fëmijën, kujdestar ose prind, i cili ka shumë partner seksual, abuzon me drogën/alkoolin, stres i shoqëruar me varfëri, izol</w:t>
      </w:r>
      <w:r w:rsidR="004A2C0F" w:rsidRPr="00D962D2">
        <w:rPr>
          <w:rFonts w:ascii="Times New Roman" w:hAnsi="Times New Roman" w:cs="Times New Roman"/>
          <w:lang w:val="sq-AL"/>
        </w:rPr>
        <w:t>im social dhe sekrete familjare</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203BBF" w:rsidRPr="00D962D2" w:rsidRDefault="004A2C0F"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Fëmijë me mungesë të krenarisë</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3D3473" w:rsidRPr="00D962D2" w:rsidRDefault="003D3473" w:rsidP="00277CC9">
      <w:pPr>
        <w:pStyle w:val="ListParagraph"/>
        <w:numPr>
          <w:ilvl w:val="0"/>
          <w:numId w:val="44"/>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Histori e ndonjë anëtari tjetër të familjes të cilët kanë qenë të abuzuar.  </w:t>
      </w:r>
    </w:p>
    <w:p w:rsidR="00203BBF" w:rsidRPr="00D962D2" w:rsidRDefault="00203BBF" w:rsidP="00203BBF">
      <w:pPr>
        <w:pStyle w:val="ListParagraph"/>
        <w:ind w:left="1080"/>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lang w:val="sq-AL"/>
        </w:rPr>
      </w:pPr>
      <w:bookmarkStart w:id="72" w:name="_Toc366537935"/>
      <w:r w:rsidRPr="00D962D2">
        <w:rPr>
          <w:rFonts w:ascii="Times New Roman" w:hAnsi="Times New Roman" w:cs="Times New Roman"/>
          <w:b/>
          <w:color w:val="auto"/>
          <w:sz w:val="24"/>
          <w:lang w:val="sq-AL"/>
        </w:rPr>
        <w:t>7. 2. Pranimi i të mbijetuarit</w:t>
      </w:r>
      <w:bookmarkEnd w:id="72"/>
      <w:r w:rsidRPr="00D962D2">
        <w:rPr>
          <w:rFonts w:ascii="Times New Roman" w:hAnsi="Times New Roman" w:cs="Times New Roman"/>
          <w:b/>
          <w:color w:val="auto"/>
          <w:sz w:val="24"/>
          <w:lang w:val="sq-AL"/>
        </w:rPr>
        <w:t xml:space="preserve">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I mbijetuari fëmijë/adoleshentë do të pranohet në </w:t>
      </w:r>
      <w:r w:rsidR="004A2C0F" w:rsidRPr="00D962D2">
        <w:rPr>
          <w:rFonts w:ascii="Times New Roman" w:hAnsi="Times New Roman" w:cs="Times New Roman"/>
          <w:lang w:val="sq-AL"/>
        </w:rPr>
        <w:t>k</w:t>
      </w:r>
      <w:r w:rsidRPr="00D962D2">
        <w:rPr>
          <w:rFonts w:ascii="Times New Roman" w:hAnsi="Times New Roman" w:cs="Times New Roman"/>
          <w:lang w:val="sq-AL"/>
        </w:rPr>
        <w:t>linikën e fëmijëve</w:t>
      </w:r>
      <w:r w:rsidR="004A2C0F" w:rsidRPr="00D962D2">
        <w:rPr>
          <w:rFonts w:ascii="Times New Roman" w:hAnsi="Times New Roman" w:cs="Times New Roman"/>
          <w:lang w:val="sq-AL"/>
        </w:rPr>
        <w:t>/shëndetit riprodhues</w:t>
      </w:r>
      <w:r w:rsidRPr="00D962D2">
        <w:rPr>
          <w:rFonts w:ascii="Times New Roman" w:hAnsi="Times New Roman" w:cs="Times New Roman"/>
          <w:lang w:val="sq-AL"/>
        </w:rPr>
        <w:t xml:space="preserve">, ose në </w:t>
      </w:r>
      <w:r w:rsidR="004F1C5A" w:rsidRPr="00D962D2">
        <w:rPr>
          <w:rFonts w:ascii="Times New Roman" w:hAnsi="Times New Roman" w:cs="Times New Roman"/>
          <w:lang w:val="sq-AL"/>
        </w:rPr>
        <w:t>departamentin</w:t>
      </w:r>
      <w:r w:rsidRPr="00D962D2">
        <w:rPr>
          <w:rFonts w:ascii="Times New Roman" w:hAnsi="Times New Roman" w:cs="Times New Roman"/>
          <w:lang w:val="sq-AL"/>
        </w:rPr>
        <w:t xml:space="preserve"> e pacientëve </w:t>
      </w:r>
      <w:r w:rsidR="004F1C5A" w:rsidRPr="00D962D2">
        <w:rPr>
          <w:rFonts w:ascii="Times New Roman" w:hAnsi="Times New Roman" w:cs="Times New Roman"/>
          <w:lang w:val="sq-AL"/>
        </w:rPr>
        <w:t>jashtë spitalor</w:t>
      </w:r>
      <w:r w:rsidRPr="00D962D2">
        <w:rPr>
          <w:rFonts w:ascii="Times New Roman" w:hAnsi="Times New Roman" w:cs="Times New Roman"/>
          <w:lang w:val="sq-AL"/>
        </w:rPr>
        <w:t xml:space="preserve"> në qendrat </w:t>
      </w:r>
      <w:r w:rsidR="004A2C0F" w:rsidRPr="00D962D2">
        <w:rPr>
          <w:rFonts w:ascii="Times New Roman" w:hAnsi="Times New Roman" w:cs="Times New Roman"/>
          <w:lang w:val="sq-AL"/>
        </w:rPr>
        <w:t>shëndetësore dhe shërbimet ambulatore (SHA)</w:t>
      </w:r>
      <w:r w:rsidRPr="00D962D2">
        <w:rPr>
          <w:rFonts w:ascii="Times New Roman" w:hAnsi="Times New Roman" w:cs="Times New Roman"/>
          <w:lang w:val="sq-AL"/>
        </w:rPr>
        <w:t>. Ofruesit e shërbimeve mjekësore duhet t</w:t>
      </w:r>
      <w:r w:rsidR="00966450" w:rsidRPr="00D962D2">
        <w:rPr>
          <w:rFonts w:ascii="Times New Roman" w:hAnsi="Times New Roman" w:cs="Times New Roman"/>
          <w:lang w:val="sq-AL"/>
        </w:rPr>
        <w:t>ë</w:t>
      </w:r>
      <w:r w:rsidRPr="00D962D2">
        <w:rPr>
          <w:rFonts w:ascii="Times New Roman" w:hAnsi="Times New Roman" w:cs="Times New Roman"/>
          <w:lang w:val="sq-AL"/>
        </w:rPr>
        <w:t xml:space="preserve"> identifikojnë fëmijët dhe adoleshentët që kanë përjetuar</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në </w:t>
      </w:r>
      <w:proofErr w:type="spellStart"/>
      <w:r w:rsidRPr="00D962D2">
        <w:rPr>
          <w:rFonts w:ascii="Times New Roman" w:hAnsi="Times New Roman" w:cs="Times New Roman"/>
          <w:lang w:val="sq-AL"/>
        </w:rPr>
        <w:t>pritoren</w:t>
      </w:r>
      <w:proofErr w:type="spellEnd"/>
      <w:r w:rsidRPr="00D962D2">
        <w:rPr>
          <w:rFonts w:ascii="Times New Roman" w:hAnsi="Times New Roman" w:cs="Times New Roman"/>
          <w:lang w:val="sq-AL"/>
        </w:rPr>
        <w:t xml:space="preserve"> e klinikës ose </w:t>
      </w:r>
      <w:r w:rsidR="004A2C0F" w:rsidRPr="00D962D2">
        <w:rPr>
          <w:rFonts w:ascii="Times New Roman" w:hAnsi="Times New Roman" w:cs="Times New Roman"/>
          <w:lang w:val="sq-AL"/>
        </w:rPr>
        <w:t>SHA-ve</w:t>
      </w:r>
      <w:r w:rsidRPr="00D962D2">
        <w:rPr>
          <w:rFonts w:ascii="Times New Roman" w:hAnsi="Times New Roman" w:cs="Times New Roman"/>
          <w:lang w:val="sq-AL"/>
        </w:rPr>
        <w:t xml:space="preserve"> dhe të ju ndihmojnë ata që të mos presin gjatë për shërbimet mjekësore që u </w:t>
      </w:r>
      <w:r w:rsidR="004F1C5A" w:rsidRPr="00D962D2">
        <w:rPr>
          <w:rFonts w:ascii="Times New Roman" w:hAnsi="Times New Roman" w:cs="Times New Roman"/>
          <w:lang w:val="sq-AL"/>
        </w:rPr>
        <w:t>nevojiten</w:t>
      </w:r>
      <w:r w:rsidRPr="00D962D2">
        <w:rPr>
          <w:rFonts w:ascii="Times New Roman" w:hAnsi="Times New Roman" w:cs="Times New Roman"/>
          <w:lang w:val="sq-AL"/>
        </w:rPr>
        <w:t xml:space="preserve">.  </w:t>
      </w:r>
    </w:p>
    <w:p w:rsidR="003D3473" w:rsidRPr="00D962D2" w:rsidRDefault="003D3473" w:rsidP="00BA6852">
      <w:pPr>
        <w:pStyle w:val="Heading2"/>
        <w:rPr>
          <w:rFonts w:ascii="Times New Roman" w:hAnsi="Times New Roman" w:cs="Times New Roman"/>
          <w:b/>
          <w:color w:val="auto"/>
          <w:sz w:val="24"/>
          <w:lang w:val="sq-AL"/>
        </w:rPr>
      </w:pPr>
      <w:bookmarkStart w:id="73" w:name="_Toc366537936"/>
      <w:r w:rsidRPr="00D962D2">
        <w:rPr>
          <w:rFonts w:ascii="Times New Roman" w:hAnsi="Times New Roman" w:cs="Times New Roman"/>
          <w:b/>
          <w:color w:val="auto"/>
          <w:sz w:val="24"/>
          <w:lang w:val="sq-AL"/>
        </w:rPr>
        <w:t xml:space="preserve">7. 3. </w:t>
      </w:r>
      <w:r w:rsidR="004A2C0F" w:rsidRPr="00D962D2">
        <w:rPr>
          <w:rFonts w:ascii="Times New Roman" w:hAnsi="Times New Roman" w:cs="Times New Roman"/>
          <w:b/>
          <w:color w:val="auto"/>
          <w:sz w:val="24"/>
          <w:lang w:val="sq-AL"/>
        </w:rPr>
        <w:t>Marrja e</w:t>
      </w:r>
      <w:r w:rsidRPr="00D962D2">
        <w:rPr>
          <w:rFonts w:ascii="Times New Roman" w:hAnsi="Times New Roman" w:cs="Times New Roman"/>
          <w:b/>
          <w:color w:val="auto"/>
          <w:sz w:val="24"/>
          <w:lang w:val="sq-AL"/>
        </w:rPr>
        <w:t xml:space="preserve"> Historisë</w:t>
      </w:r>
      <w:bookmarkEnd w:id="73"/>
      <w:r w:rsidRPr="00D962D2">
        <w:rPr>
          <w:rFonts w:ascii="Times New Roman" w:hAnsi="Times New Roman" w:cs="Times New Roman"/>
          <w:b/>
          <w:color w:val="auto"/>
          <w:sz w:val="24"/>
          <w:lang w:val="sq-AL"/>
        </w:rPr>
        <w:tab/>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Ofruesit e shërbimeve mjekësore duhet të marrin një histori sistematike dhe të </w:t>
      </w:r>
      <w:r w:rsidR="004F1C5A" w:rsidRPr="00D962D2">
        <w:rPr>
          <w:rFonts w:ascii="Times New Roman" w:hAnsi="Times New Roman" w:cs="Times New Roman"/>
          <w:lang w:val="sq-AL"/>
        </w:rPr>
        <w:t>detajuar</w:t>
      </w:r>
      <w:r w:rsidRPr="00D962D2">
        <w:rPr>
          <w:rFonts w:ascii="Times New Roman" w:hAnsi="Times New Roman" w:cs="Times New Roman"/>
          <w:lang w:val="sq-AL"/>
        </w:rPr>
        <w:t xml:space="preserve"> që të kenë </w:t>
      </w:r>
      <w:r w:rsidR="004F1C5A" w:rsidRPr="00D962D2">
        <w:rPr>
          <w:rFonts w:ascii="Times New Roman" w:hAnsi="Times New Roman" w:cs="Times New Roman"/>
          <w:lang w:val="sq-AL"/>
        </w:rPr>
        <w:t>parasysh</w:t>
      </w:r>
      <w:r w:rsidRPr="00D962D2">
        <w:rPr>
          <w:rFonts w:ascii="Times New Roman" w:hAnsi="Times New Roman" w:cs="Times New Roman"/>
          <w:lang w:val="sq-AL"/>
        </w:rPr>
        <w:t xml:space="preserve"> prapavijën mjekësore të fëmijës/adoleshentit të mbijetuar, gjithashtu informacionet rreth </w:t>
      </w:r>
      <w:r w:rsidR="004F1C5A" w:rsidRPr="00D962D2">
        <w:rPr>
          <w:rFonts w:ascii="Times New Roman" w:hAnsi="Times New Roman" w:cs="Times New Roman"/>
          <w:lang w:val="sq-AL"/>
        </w:rPr>
        <w:t>simptomave</w:t>
      </w:r>
      <w:r w:rsidRPr="00D962D2">
        <w:rPr>
          <w:rFonts w:ascii="Times New Roman" w:hAnsi="Times New Roman" w:cs="Times New Roman"/>
          <w:lang w:val="sq-AL"/>
        </w:rPr>
        <w:t xml:space="preserve"> që kanë mund të vijnë si rezultat i dhunës. Kjo informatë do të ndihmojë në menaxhimin mjekësor dhe formimin e shabllonit punues për të mbijetuarin. Kësaj duhet t</w:t>
      </w:r>
      <w:r w:rsidR="00966450" w:rsidRPr="00D962D2">
        <w:rPr>
          <w:rFonts w:ascii="Times New Roman" w:hAnsi="Times New Roman" w:cs="Times New Roman"/>
          <w:lang w:val="sq-AL"/>
        </w:rPr>
        <w:t>’</w:t>
      </w:r>
      <w:r w:rsidRPr="00D962D2">
        <w:rPr>
          <w:rFonts w:ascii="Times New Roman" w:hAnsi="Times New Roman" w:cs="Times New Roman"/>
          <w:lang w:val="sq-AL"/>
        </w:rPr>
        <w:t xml:space="preserve">i shtohet, natyra e dhunës dhe pasojat, siç janë humbja e vetëdijes, të cilat duhet të përshkruhen. Rastet e mëparshme mjekësore </w:t>
      </w:r>
      <w:r w:rsidR="004F1C5A" w:rsidRPr="00D962D2">
        <w:rPr>
          <w:rFonts w:ascii="Times New Roman" w:hAnsi="Times New Roman" w:cs="Times New Roman"/>
          <w:lang w:val="sq-AL"/>
        </w:rPr>
        <w:t>siç</w:t>
      </w:r>
      <w:r w:rsidRPr="00D962D2">
        <w:rPr>
          <w:rFonts w:ascii="Times New Roman" w:hAnsi="Times New Roman" w:cs="Times New Roman"/>
          <w:lang w:val="sq-AL"/>
        </w:rPr>
        <w:t xml:space="preserve"> është ndonjë hematomë e lehtë dhe historia kirurgjike dhe gjinekologjike gjithashtu duhet të përshkruhen. Më e pakta e lejuar është që historia mjekësore të përfshijë të gjitha problemet e njohura mjekësore përfshirë, alergjitë, statusin </w:t>
      </w:r>
      <w:proofErr w:type="spellStart"/>
      <w:r w:rsidRPr="00D962D2">
        <w:rPr>
          <w:rFonts w:ascii="Times New Roman" w:hAnsi="Times New Roman" w:cs="Times New Roman"/>
          <w:lang w:val="sq-AL"/>
        </w:rPr>
        <w:t>imunitar</w:t>
      </w:r>
      <w:proofErr w:type="spellEnd"/>
      <w:r w:rsidRPr="00D962D2">
        <w:rPr>
          <w:rFonts w:ascii="Times New Roman" w:hAnsi="Times New Roman" w:cs="Times New Roman"/>
          <w:lang w:val="sq-AL"/>
        </w:rPr>
        <w:t xml:space="preserve"> dhe medikamentet që përdorë. Detajet hyjnë në regjistrin e trajtimit mjekësor dhe të formës mjekësore të</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(aneksi 3) në mënyrë </w:t>
      </w:r>
      <w:proofErr w:type="spellStart"/>
      <w:r w:rsidRPr="00D962D2">
        <w:rPr>
          <w:rFonts w:ascii="Times New Roman" w:hAnsi="Times New Roman" w:cs="Times New Roman"/>
          <w:lang w:val="sq-AL"/>
        </w:rPr>
        <w:t>simultane</w:t>
      </w:r>
      <w:proofErr w:type="spellEnd"/>
      <w:r w:rsidRPr="00D962D2">
        <w:rPr>
          <w:rFonts w:ascii="Times New Roman" w:hAnsi="Times New Roman" w:cs="Times New Roman"/>
          <w:lang w:val="sq-AL"/>
        </w:rPr>
        <w:t xml:space="preserve"> që të sigurohemi që të gjitha të dhënat janë të regjistruara.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Marrja e historisë, ekzaminimi, dhe dokumentacioni krijojnë lidhjet thelbësore </w:t>
      </w:r>
      <w:r w:rsidR="004A2C0F" w:rsidRPr="00D962D2">
        <w:rPr>
          <w:rFonts w:ascii="Times New Roman" w:hAnsi="Times New Roman" w:cs="Times New Roman"/>
          <w:lang w:val="sq-AL"/>
        </w:rPr>
        <w:t>mes</w:t>
      </w:r>
      <w:r w:rsidRPr="00D962D2">
        <w:rPr>
          <w:rFonts w:ascii="Times New Roman" w:hAnsi="Times New Roman" w:cs="Times New Roman"/>
          <w:lang w:val="sq-AL"/>
        </w:rPr>
        <w:t xml:space="preserve"> shpeshtësisë, fëmijës së mbijetuar, dhe shërbimeve mjekësore dhe të sistemit gjyq</w:t>
      </w:r>
      <w:r w:rsidR="004F1C5A" w:rsidRPr="00D962D2">
        <w:rPr>
          <w:rFonts w:ascii="Times New Roman" w:hAnsi="Times New Roman" w:cs="Times New Roman"/>
          <w:lang w:val="sq-AL"/>
        </w:rPr>
        <w:t>ësor. Çdo letër shtesë e sjell</w:t>
      </w:r>
      <w:r w:rsidRPr="00D962D2">
        <w:rPr>
          <w:rFonts w:ascii="Times New Roman" w:hAnsi="Times New Roman" w:cs="Times New Roman"/>
          <w:lang w:val="sq-AL"/>
        </w:rPr>
        <w:t xml:space="preserve"> nga i mbijetuari në institutin mjekësor duhet të shikohet para se të </w:t>
      </w:r>
      <w:r w:rsidR="004F1C5A" w:rsidRPr="00D962D2">
        <w:rPr>
          <w:rFonts w:ascii="Times New Roman" w:hAnsi="Times New Roman" w:cs="Times New Roman"/>
          <w:lang w:val="sq-AL"/>
        </w:rPr>
        <w:t>merret</w:t>
      </w:r>
      <w:r w:rsidRPr="00D962D2">
        <w:rPr>
          <w:rFonts w:ascii="Times New Roman" w:hAnsi="Times New Roman" w:cs="Times New Roman"/>
          <w:lang w:val="sq-AL"/>
        </w:rPr>
        <w:t xml:space="preserve"> historia.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(a) Elementet kryesore të marrjes së historisë</w:t>
      </w:r>
    </w:p>
    <w:p w:rsidR="003D3473" w:rsidRPr="00D962D2" w:rsidRDefault="004F1C5A" w:rsidP="002652B5">
      <w:pPr>
        <w:pStyle w:val="ListParagraph"/>
        <w:numPr>
          <w:ilvl w:val="0"/>
          <w:numId w:val="45"/>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Veçoritë</w:t>
      </w:r>
      <w:r w:rsidR="00A60F3D">
        <w:rPr>
          <w:rFonts w:ascii="Times New Roman" w:hAnsi="Times New Roman" w:cs="Times New Roman"/>
          <w:lang w:val="sq-AL"/>
        </w:rPr>
        <w:t xml:space="preserve"> e fëmijës së mbijetuar;</w:t>
      </w:r>
    </w:p>
    <w:p w:rsidR="003D3473" w:rsidRPr="00D962D2" w:rsidRDefault="003D3473" w:rsidP="002652B5">
      <w:pPr>
        <w:pStyle w:val="ListParagraph"/>
        <w:numPr>
          <w:ilvl w:val="1"/>
          <w:numId w:val="46"/>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Emri, adresa, vendbanimi, numri i te</w:t>
      </w:r>
      <w:r w:rsidR="00A60F3D">
        <w:rPr>
          <w:rFonts w:ascii="Times New Roman" w:hAnsi="Times New Roman" w:cs="Times New Roman"/>
          <w:lang w:val="sq-AL"/>
        </w:rPr>
        <w:t>lefonit, gjinia, data e lindjes;</w:t>
      </w:r>
    </w:p>
    <w:p w:rsidR="003D3473" w:rsidRPr="00D962D2" w:rsidRDefault="003D3473" w:rsidP="002652B5">
      <w:pPr>
        <w:pStyle w:val="ListParagraph"/>
        <w:numPr>
          <w:ilvl w:val="1"/>
          <w:numId w:val="46"/>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Shënohet data dhe koha e ekzaminimit dhe emri/emrat e </w:t>
      </w:r>
      <w:r w:rsidR="004F1C5A" w:rsidRPr="00D962D2">
        <w:rPr>
          <w:rFonts w:ascii="Times New Roman" w:hAnsi="Times New Roman" w:cs="Times New Roman"/>
          <w:lang w:val="sq-AL"/>
        </w:rPr>
        <w:t>çdo</w:t>
      </w:r>
      <w:r w:rsidRPr="00D962D2">
        <w:rPr>
          <w:rFonts w:ascii="Times New Roman" w:hAnsi="Times New Roman" w:cs="Times New Roman"/>
          <w:lang w:val="sq-AL"/>
        </w:rPr>
        <w:t xml:space="preserve"> pjesëtari të stafit ose shoqëruesi të fëmijës që janë prezent gjatë intervistës dhe ekzaminimit. Prezenca e personit që shoqëron fëmijën duhet të jetë me kërkesë të fëmijës dhe me </w:t>
      </w:r>
      <w:r w:rsidR="004A2C0F" w:rsidRPr="00D962D2">
        <w:rPr>
          <w:rFonts w:ascii="Times New Roman" w:hAnsi="Times New Roman" w:cs="Times New Roman"/>
          <w:lang w:val="sq-AL"/>
        </w:rPr>
        <w:t>p</w:t>
      </w:r>
      <w:r w:rsidR="007A528A" w:rsidRPr="00D962D2">
        <w:rPr>
          <w:rFonts w:ascii="Times New Roman" w:hAnsi="Times New Roman" w:cs="Times New Roman"/>
          <w:lang w:val="sq-AL"/>
        </w:rPr>
        <w:t>ëlqimi</w:t>
      </w:r>
      <w:r w:rsidRPr="00D962D2">
        <w:rPr>
          <w:rFonts w:ascii="Times New Roman" w:hAnsi="Times New Roman" w:cs="Times New Roman"/>
          <w:lang w:val="sq-AL"/>
        </w:rPr>
        <w:t xml:space="preserve">n e tij ndërsa, prezenca e stafit </w:t>
      </w:r>
      <w:proofErr w:type="spellStart"/>
      <w:r w:rsidRPr="00D962D2">
        <w:rPr>
          <w:rFonts w:ascii="Times New Roman" w:hAnsi="Times New Roman" w:cs="Times New Roman"/>
          <w:lang w:val="sq-AL"/>
        </w:rPr>
        <w:t>asistues</w:t>
      </w:r>
      <w:proofErr w:type="spellEnd"/>
      <w:r w:rsidRPr="00D962D2">
        <w:rPr>
          <w:rFonts w:ascii="Times New Roman" w:hAnsi="Times New Roman" w:cs="Times New Roman"/>
          <w:lang w:val="sq-AL"/>
        </w:rPr>
        <w:t xml:space="preserve"> mjekësor për </w:t>
      </w:r>
      <w:proofErr w:type="spellStart"/>
      <w:r w:rsidRPr="00D962D2">
        <w:rPr>
          <w:rFonts w:ascii="Times New Roman" w:hAnsi="Times New Roman" w:cs="Times New Roman"/>
          <w:lang w:val="sq-AL"/>
        </w:rPr>
        <w:t>klinicistin</w:t>
      </w:r>
      <w:proofErr w:type="spellEnd"/>
      <w:r w:rsidRPr="00D962D2">
        <w:rPr>
          <w:rFonts w:ascii="Times New Roman" w:hAnsi="Times New Roman" w:cs="Times New Roman"/>
          <w:lang w:val="sq-AL"/>
        </w:rPr>
        <w:t xml:space="preserve"> duhet t’i shpjegohet fëmijës dhe t</w:t>
      </w:r>
      <w:r w:rsidR="004A2C0F" w:rsidRPr="00D962D2">
        <w:rPr>
          <w:rFonts w:ascii="Times New Roman" w:hAnsi="Times New Roman" w:cs="Times New Roman"/>
          <w:lang w:val="sq-AL"/>
        </w:rPr>
        <w:t>’</w:t>
      </w:r>
      <w:r w:rsidRPr="00D962D2">
        <w:rPr>
          <w:rFonts w:ascii="Times New Roman" w:hAnsi="Times New Roman" w:cs="Times New Roman"/>
          <w:lang w:val="sq-AL"/>
        </w:rPr>
        <w:t xml:space="preserve">i tregohet që ai/ajo ka të drejtë të pajtohet ose ta refuzoj prezencën e tij/saj. </w:t>
      </w:r>
    </w:p>
    <w:p w:rsidR="003D3473" w:rsidRPr="00D962D2" w:rsidRDefault="003D3473" w:rsidP="002652B5">
      <w:pPr>
        <w:pStyle w:val="ListParagraph"/>
        <w:numPr>
          <w:ilvl w:val="0"/>
          <w:numId w:val="45"/>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Përshkrimi i incidentit prej fëmijës së mbijetuar ose kujdestarit</w:t>
      </w:r>
      <w:r w:rsidR="00A60F3D">
        <w:rPr>
          <w:rFonts w:ascii="Times New Roman" w:hAnsi="Times New Roman" w:cs="Times New Roman"/>
          <w:lang w:val="sq-AL"/>
        </w:rPr>
        <w:t>;</w:t>
      </w:r>
    </w:p>
    <w:p w:rsidR="004A2C0F" w:rsidRPr="00D962D2" w:rsidRDefault="003D3473" w:rsidP="002652B5">
      <w:pPr>
        <w:pStyle w:val="ListParagraph"/>
        <w:numPr>
          <w:ilvl w:val="0"/>
          <w:numId w:val="47"/>
        </w:numPr>
        <w:spacing w:afterLines="80" w:after="192"/>
        <w:contextualSpacing w:val="0"/>
        <w:jc w:val="both"/>
        <w:rPr>
          <w:rFonts w:ascii="Times New Roman" w:hAnsi="Times New Roman" w:cs="Times New Roman"/>
          <w:lang w:val="sq-AL"/>
        </w:rPr>
      </w:pPr>
      <w:r w:rsidRPr="00D962D2">
        <w:rPr>
          <w:rFonts w:ascii="Times New Roman" w:hAnsi="Times New Roman" w:cs="Times New Roman"/>
          <w:lang w:val="sq-AL"/>
        </w:rPr>
        <w:t>Përshkruaj çfarë ndodhi:</w:t>
      </w:r>
      <w:r w:rsidR="00A45B95" w:rsidRPr="00D962D2">
        <w:rPr>
          <w:rFonts w:ascii="Times New Roman" w:hAnsi="Times New Roman" w:cs="Times New Roman"/>
          <w:lang w:val="sq-AL"/>
        </w:rPr>
        <w:t xml:space="preserve"> </w:t>
      </w:r>
      <w:r w:rsidRPr="00D962D2">
        <w:rPr>
          <w:rFonts w:ascii="Times New Roman" w:hAnsi="Times New Roman" w:cs="Times New Roman"/>
          <w:lang w:val="sq-AL"/>
        </w:rPr>
        <w:t xml:space="preserve">shënoje datën, kohën dhe vendin, emrin e </w:t>
      </w:r>
      <w:r w:rsidR="004A2C0F" w:rsidRPr="00D962D2">
        <w:rPr>
          <w:rFonts w:ascii="Times New Roman" w:hAnsi="Times New Roman" w:cs="Times New Roman"/>
          <w:lang w:val="sq-AL"/>
        </w:rPr>
        <w:t>kryerësit</w:t>
      </w:r>
      <w:r w:rsidRPr="00D962D2">
        <w:rPr>
          <w:rFonts w:ascii="Times New Roman" w:hAnsi="Times New Roman" w:cs="Times New Roman"/>
          <w:lang w:val="sq-AL"/>
        </w:rPr>
        <w:t xml:space="preserve"> të dhunës dhe relacionit e tij/saj me fëmijën. Është e rëndësishme që ofruesi i shërbimit mjekësor të kuptojë saktësisht se </w:t>
      </w:r>
      <w:r w:rsidR="00A45B95" w:rsidRPr="00D962D2">
        <w:rPr>
          <w:rFonts w:ascii="Times New Roman" w:hAnsi="Times New Roman" w:cs="Times New Roman"/>
          <w:lang w:val="sq-AL"/>
        </w:rPr>
        <w:t>çfarë</w:t>
      </w:r>
      <w:r w:rsidRPr="00D962D2">
        <w:rPr>
          <w:rFonts w:ascii="Times New Roman" w:hAnsi="Times New Roman" w:cs="Times New Roman"/>
          <w:lang w:val="sq-AL"/>
        </w:rPr>
        <w:t xml:space="preserve"> ka ndodhur në mënyrë që të shikojë për lëndimet e mu</w:t>
      </w:r>
      <w:r w:rsidR="004A2C0F" w:rsidRPr="00D962D2">
        <w:rPr>
          <w:rFonts w:ascii="Times New Roman" w:hAnsi="Times New Roman" w:cs="Times New Roman"/>
          <w:lang w:val="sq-AL"/>
        </w:rPr>
        <w:t>ndshme. P. sh. Kur ndodhi sulmi?</w:t>
      </w:r>
    </w:p>
    <w:p w:rsidR="004E5773" w:rsidRPr="00D962D2" w:rsidRDefault="003D3473" w:rsidP="002652B5">
      <w:pPr>
        <w:pStyle w:val="ListParagraph"/>
        <w:numPr>
          <w:ilvl w:val="0"/>
          <w:numId w:val="47"/>
        </w:numPr>
        <w:spacing w:afterLines="80" w:after="192"/>
        <w:contextualSpacing w:val="0"/>
        <w:jc w:val="both"/>
        <w:rPr>
          <w:rFonts w:ascii="Times New Roman" w:hAnsi="Times New Roman" w:cs="Times New Roman"/>
          <w:lang w:val="sq-AL"/>
        </w:rPr>
      </w:pPr>
      <w:r w:rsidRPr="00D962D2">
        <w:rPr>
          <w:rFonts w:ascii="Times New Roman" w:hAnsi="Times New Roman" w:cs="Times New Roman"/>
          <w:lang w:val="sq-AL"/>
        </w:rPr>
        <w:t>Ka pasur penetrim (vaginal, oral ose anal)?</w:t>
      </w:r>
      <w:r w:rsidR="004A2C0F" w:rsidRPr="00D962D2">
        <w:rPr>
          <w:rFonts w:ascii="Times New Roman" w:hAnsi="Times New Roman" w:cs="Times New Roman"/>
          <w:lang w:val="sq-AL"/>
        </w:rPr>
        <w:t xml:space="preserve"> </w:t>
      </w:r>
      <w:r w:rsidRPr="00D962D2">
        <w:rPr>
          <w:rFonts w:ascii="Times New Roman" w:hAnsi="Times New Roman" w:cs="Times New Roman"/>
          <w:lang w:val="sq-AL"/>
        </w:rPr>
        <w:t xml:space="preserve">A ka përdorur </w:t>
      </w:r>
      <w:r w:rsidR="004A2C0F" w:rsidRPr="00D962D2">
        <w:rPr>
          <w:rFonts w:ascii="Times New Roman" w:hAnsi="Times New Roman" w:cs="Times New Roman"/>
          <w:lang w:val="sq-AL"/>
        </w:rPr>
        <w:t>kryerës</w:t>
      </w:r>
      <w:r w:rsidRPr="00D962D2">
        <w:rPr>
          <w:rFonts w:ascii="Times New Roman" w:hAnsi="Times New Roman" w:cs="Times New Roman"/>
          <w:lang w:val="sq-AL"/>
        </w:rPr>
        <w:t xml:space="preserve">i forcë fizike apo psikologjike? A ka përdorur </w:t>
      </w:r>
      <w:r w:rsidR="004A2C0F" w:rsidRPr="00D962D2">
        <w:rPr>
          <w:rFonts w:ascii="Times New Roman" w:hAnsi="Times New Roman" w:cs="Times New Roman"/>
          <w:lang w:val="sq-AL"/>
        </w:rPr>
        <w:t>kryerës</w:t>
      </w:r>
      <w:r w:rsidRPr="00D962D2">
        <w:rPr>
          <w:rFonts w:ascii="Times New Roman" w:hAnsi="Times New Roman" w:cs="Times New Roman"/>
          <w:lang w:val="sq-AL"/>
        </w:rPr>
        <w:t xml:space="preserve">i objekt të huaj? Sa </w:t>
      </w:r>
      <w:r w:rsidR="004A2C0F" w:rsidRPr="00D962D2">
        <w:rPr>
          <w:rFonts w:ascii="Times New Roman" w:hAnsi="Times New Roman" w:cs="Times New Roman"/>
          <w:lang w:val="sq-AL"/>
        </w:rPr>
        <w:t>kryerës</w:t>
      </w:r>
      <w:r w:rsidRPr="00D962D2">
        <w:rPr>
          <w:rFonts w:ascii="Times New Roman" w:hAnsi="Times New Roman" w:cs="Times New Roman"/>
          <w:lang w:val="sq-AL"/>
        </w:rPr>
        <w:t xml:space="preserve"> kanë qenë? A ishte një sulm i vetëm apo i përsëritur brenda orëve ose ditëve? A e ka humbur i mbijetuari vetëdijen? A ka qenë </w:t>
      </w:r>
      <w:r w:rsidR="004A2C0F" w:rsidRPr="00D962D2">
        <w:rPr>
          <w:rFonts w:ascii="Times New Roman" w:hAnsi="Times New Roman" w:cs="Times New Roman"/>
          <w:lang w:val="sq-AL"/>
        </w:rPr>
        <w:t>kryerës</w:t>
      </w:r>
      <w:r w:rsidR="00A34A1F" w:rsidRPr="00D962D2">
        <w:rPr>
          <w:rFonts w:ascii="Times New Roman" w:hAnsi="Times New Roman" w:cs="Times New Roman"/>
          <w:lang w:val="sq-AL"/>
        </w:rPr>
        <w:t>i i njohur për fëmijën</w:t>
      </w:r>
      <w:r w:rsidRPr="00D962D2">
        <w:rPr>
          <w:rFonts w:ascii="Times New Roman" w:hAnsi="Times New Roman" w:cs="Times New Roman"/>
          <w:lang w:val="sq-AL"/>
        </w:rPr>
        <w:t>?</w:t>
      </w:r>
      <w:r w:rsidR="00A34A1F" w:rsidRPr="00D962D2">
        <w:rPr>
          <w:rFonts w:ascii="Times New Roman" w:hAnsi="Times New Roman" w:cs="Times New Roman"/>
          <w:lang w:val="sq-AL"/>
        </w:rPr>
        <w:t xml:space="preserve"> </w:t>
      </w:r>
      <w:r w:rsidRPr="00D962D2">
        <w:rPr>
          <w:rFonts w:ascii="Times New Roman" w:hAnsi="Times New Roman" w:cs="Times New Roman"/>
          <w:lang w:val="sq-AL"/>
        </w:rPr>
        <w:t xml:space="preserve">Përcakto nëse i mbijetuari ka bërë dush, ka urinuar apo </w:t>
      </w:r>
      <w:r w:rsidR="00A45B95" w:rsidRPr="00D962D2">
        <w:rPr>
          <w:rFonts w:ascii="Times New Roman" w:hAnsi="Times New Roman" w:cs="Times New Roman"/>
          <w:lang w:val="sq-AL"/>
        </w:rPr>
        <w:t>vjellë</w:t>
      </w:r>
      <w:r w:rsidR="00A34A1F" w:rsidRPr="00D962D2">
        <w:rPr>
          <w:rFonts w:ascii="Times New Roman" w:hAnsi="Times New Roman" w:cs="Times New Roman"/>
          <w:lang w:val="sq-AL"/>
        </w:rPr>
        <w:t>, etj.</w:t>
      </w:r>
      <w:r w:rsidRPr="00D962D2">
        <w:rPr>
          <w:rFonts w:ascii="Times New Roman" w:hAnsi="Times New Roman" w:cs="Times New Roman"/>
          <w:lang w:val="sq-AL"/>
        </w:rPr>
        <w:t xml:space="preserve">, </w:t>
      </w:r>
      <w:r w:rsidR="00966450" w:rsidRPr="00D962D2">
        <w:rPr>
          <w:rFonts w:ascii="Times New Roman" w:hAnsi="Times New Roman" w:cs="Times New Roman"/>
          <w:lang w:val="sq-AL"/>
        </w:rPr>
        <w:t>pas incidentit</w:t>
      </w:r>
      <w:r w:rsidRPr="00D962D2">
        <w:rPr>
          <w:rFonts w:ascii="Times New Roman" w:hAnsi="Times New Roman" w:cs="Times New Roman"/>
          <w:lang w:val="sq-AL"/>
        </w:rPr>
        <w:t>, pasi që këto të dhën</w:t>
      </w:r>
      <w:r w:rsidR="004E5773" w:rsidRPr="00D962D2">
        <w:rPr>
          <w:rFonts w:ascii="Times New Roman" w:hAnsi="Times New Roman" w:cs="Times New Roman"/>
          <w:lang w:val="sq-AL"/>
        </w:rPr>
        <w:t xml:space="preserve">a mund të ndryshojnë </w:t>
      </w:r>
      <w:r w:rsidR="00A34A1F" w:rsidRPr="00D962D2">
        <w:rPr>
          <w:rFonts w:ascii="Times New Roman" w:hAnsi="Times New Roman" w:cs="Times New Roman"/>
          <w:lang w:val="sq-AL"/>
        </w:rPr>
        <w:t>dëshmitë</w:t>
      </w:r>
      <w:r w:rsidR="004E5773" w:rsidRPr="00D962D2">
        <w:rPr>
          <w:rFonts w:ascii="Times New Roman" w:hAnsi="Times New Roman" w:cs="Times New Roman"/>
          <w:lang w:val="sq-AL"/>
        </w:rPr>
        <w:t>.</w:t>
      </w:r>
    </w:p>
    <w:p w:rsidR="004E5773" w:rsidRPr="00D962D2" w:rsidRDefault="00277CC9" w:rsidP="00277CC9">
      <w:pPr>
        <w:pStyle w:val="ListParagraph"/>
        <w:numPr>
          <w:ilvl w:val="0"/>
          <w:numId w:val="45"/>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Pyet</w:t>
      </w:r>
      <w:r w:rsidR="004E5773" w:rsidRPr="00D962D2">
        <w:rPr>
          <w:rFonts w:ascii="Times New Roman" w:hAnsi="Times New Roman" w:cs="Times New Roman"/>
          <w:lang w:val="sq-AL"/>
        </w:rPr>
        <w:t xml:space="preserve">ni vajzën nëse ka pasur </w:t>
      </w:r>
      <w:proofErr w:type="spellStart"/>
      <w:r w:rsidR="004E5773" w:rsidRPr="00D962D2">
        <w:rPr>
          <w:rFonts w:ascii="Times New Roman" w:hAnsi="Times New Roman" w:cs="Times New Roman"/>
          <w:lang w:val="sq-AL"/>
        </w:rPr>
        <w:t>menarhë</w:t>
      </w:r>
      <w:proofErr w:type="spellEnd"/>
      <w:r w:rsidR="00A60F3D">
        <w:rPr>
          <w:rFonts w:ascii="Times New Roman" w:hAnsi="Times New Roman" w:cs="Times New Roman"/>
          <w:lang w:val="sq-AL"/>
        </w:rPr>
        <w:t>;</w:t>
      </w:r>
    </w:p>
    <w:tbl>
      <w:tblPr>
        <w:tblStyle w:val="TableGrid"/>
        <w:tblpPr w:leftFromText="180" w:rightFromText="180" w:vertAnchor="page" w:horzAnchor="page" w:tblpX="5071" w:tblpY="1290"/>
        <w:tblW w:w="5425"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5425"/>
      </w:tblGrid>
      <w:tr w:rsidR="003D3473" w:rsidRPr="00BC239E" w:rsidTr="00F774CE">
        <w:trPr>
          <w:trHeight w:val="57"/>
        </w:trPr>
        <w:tc>
          <w:tcPr>
            <w:tcW w:w="5425" w:type="dxa"/>
          </w:tcPr>
          <w:p w:rsidR="003D3473" w:rsidRPr="00D962D2" w:rsidRDefault="003D3473" w:rsidP="00F774CE">
            <w:pPr>
              <w:spacing w:after="80"/>
              <w:ind w:left="1080"/>
              <w:jc w:val="both"/>
              <w:rPr>
                <w:rFonts w:ascii="Times New Roman" w:hAnsi="Times New Roman"/>
                <w:b/>
                <w:lang w:val="sq-AL"/>
              </w:rPr>
            </w:pPr>
            <w:r w:rsidRPr="00D962D2">
              <w:rPr>
                <w:rFonts w:ascii="Times New Roman" w:hAnsi="Times New Roman"/>
                <w:b/>
                <w:lang w:val="sq-AL"/>
              </w:rPr>
              <w:t>Komunikimi me fëmijët - Udhërrëfyes</w:t>
            </w:r>
          </w:p>
          <w:p w:rsidR="00B1254A" w:rsidRPr="00D962D2" w:rsidRDefault="00A34A1F" w:rsidP="00F774CE">
            <w:pPr>
              <w:pStyle w:val="ListParagraph"/>
              <w:numPr>
                <w:ilvl w:val="0"/>
                <w:numId w:val="49"/>
              </w:numPr>
              <w:spacing w:after="80"/>
              <w:ind w:left="687" w:hanging="360"/>
              <w:contextualSpacing w:val="0"/>
              <w:jc w:val="both"/>
              <w:rPr>
                <w:rFonts w:ascii="Times New Roman" w:hAnsi="Times New Roman"/>
                <w:lang w:val="sq-AL"/>
              </w:rPr>
            </w:pPr>
            <w:r w:rsidRPr="00D962D2">
              <w:rPr>
                <w:rFonts w:ascii="Times New Roman" w:hAnsi="Times New Roman"/>
                <w:lang w:val="sq-AL"/>
              </w:rPr>
              <w:t>Mbaje</w:t>
            </w:r>
            <w:r w:rsidR="003D3473" w:rsidRPr="00D962D2">
              <w:rPr>
                <w:rFonts w:ascii="Times New Roman" w:hAnsi="Times New Roman"/>
                <w:lang w:val="sq-AL"/>
              </w:rPr>
              <w:t xml:space="preserve"> mend, </w:t>
            </w:r>
            <w:r w:rsidRPr="00D962D2">
              <w:rPr>
                <w:rFonts w:ascii="Times New Roman" w:hAnsi="Times New Roman"/>
                <w:lang w:val="sq-AL"/>
              </w:rPr>
              <w:t xml:space="preserve">ju </w:t>
            </w:r>
            <w:r w:rsidR="003D3473" w:rsidRPr="00D962D2">
              <w:rPr>
                <w:rFonts w:ascii="Times New Roman" w:hAnsi="Times New Roman"/>
                <w:lang w:val="sq-AL"/>
              </w:rPr>
              <w:t>tanimë je</w:t>
            </w:r>
            <w:r w:rsidRPr="00D962D2">
              <w:rPr>
                <w:rFonts w:ascii="Times New Roman" w:hAnsi="Times New Roman"/>
                <w:lang w:val="sq-AL"/>
              </w:rPr>
              <w:t>ni</w:t>
            </w:r>
            <w:r w:rsidR="003D3473" w:rsidRPr="00D962D2">
              <w:rPr>
                <w:rFonts w:ascii="Times New Roman" w:hAnsi="Times New Roman"/>
                <w:lang w:val="sq-AL"/>
              </w:rPr>
              <w:t xml:space="preserve"> ekspert në punën me fëmijë, </w:t>
            </w:r>
            <w:r w:rsidRPr="00D962D2">
              <w:rPr>
                <w:rFonts w:ascii="Times New Roman" w:hAnsi="Times New Roman"/>
                <w:lang w:val="sq-AL"/>
              </w:rPr>
              <w:t>ju</w:t>
            </w:r>
            <w:r w:rsidR="003D3473" w:rsidRPr="00D962D2">
              <w:rPr>
                <w:rFonts w:ascii="Times New Roman" w:hAnsi="Times New Roman"/>
                <w:lang w:val="sq-AL"/>
              </w:rPr>
              <w:t xml:space="preserve"> tanimë posedon</w:t>
            </w:r>
            <w:r w:rsidRPr="00D962D2">
              <w:rPr>
                <w:rFonts w:ascii="Times New Roman" w:hAnsi="Times New Roman"/>
                <w:lang w:val="sq-AL"/>
              </w:rPr>
              <w:t>i</w:t>
            </w:r>
            <w:r w:rsidR="003D3473" w:rsidRPr="00D962D2">
              <w:rPr>
                <w:rFonts w:ascii="Times New Roman" w:hAnsi="Times New Roman"/>
                <w:lang w:val="sq-AL"/>
              </w:rPr>
              <w:t xml:space="preserve"> </w:t>
            </w:r>
            <w:r w:rsidR="00A45B95" w:rsidRPr="00D962D2">
              <w:rPr>
                <w:rFonts w:ascii="Times New Roman" w:hAnsi="Times New Roman"/>
                <w:lang w:val="sq-AL"/>
              </w:rPr>
              <w:t>aftësinë</w:t>
            </w:r>
            <w:r w:rsidR="003D3473" w:rsidRPr="00D962D2">
              <w:rPr>
                <w:rFonts w:ascii="Times New Roman" w:hAnsi="Times New Roman"/>
                <w:lang w:val="sq-AL"/>
              </w:rPr>
              <w:t xml:space="preserve"> për komunikim me fëmijët!</w:t>
            </w:r>
            <w:r w:rsidR="00A60F3D">
              <w:rPr>
                <w:rFonts w:ascii="Times New Roman" w:hAnsi="Times New Roman"/>
                <w:lang w:val="sq-AL"/>
              </w:rPr>
              <w:t>;</w:t>
            </w:r>
            <w:r w:rsidR="003D3473" w:rsidRPr="00D962D2">
              <w:rPr>
                <w:rFonts w:ascii="Times New Roman" w:hAnsi="Times New Roman"/>
                <w:lang w:val="sq-AL"/>
              </w:rPr>
              <w:t xml:space="preserve"> </w:t>
            </w:r>
          </w:p>
          <w:p w:rsidR="00B1254A" w:rsidRPr="00D962D2" w:rsidRDefault="003D3473" w:rsidP="00F774CE">
            <w:pPr>
              <w:pStyle w:val="ListParagraph"/>
              <w:numPr>
                <w:ilvl w:val="0"/>
                <w:numId w:val="49"/>
              </w:numPr>
              <w:spacing w:after="80"/>
              <w:ind w:left="687" w:hanging="360"/>
              <w:contextualSpacing w:val="0"/>
              <w:jc w:val="both"/>
              <w:rPr>
                <w:rFonts w:ascii="Times New Roman" w:hAnsi="Times New Roman"/>
                <w:lang w:val="sq-AL"/>
              </w:rPr>
            </w:pPr>
            <w:r w:rsidRPr="00D962D2">
              <w:rPr>
                <w:rFonts w:ascii="Times New Roman" w:hAnsi="Times New Roman"/>
                <w:lang w:val="sq-AL"/>
              </w:rPr>
              <w:t xml:space="preserve">Edhe pse fëmija i mbijetuar është i ri dhe mund të jetë fizikisht i dobët, informacioni duhet t’i </w:t>
            </w:r>
            <w:r w:rsidR="00A45B95" w:rsidRPr="00D962D2">
              <w:rPr>
                <w:rFonts w:ascii="Times New Roman" w:hAnsi="Times New Roman"/>
                <w:lang w:val="sq-AL"/>
              </w:rPr>
              <w:t>jepet</w:t>
            </w:r>
            <w:r w:rsidRPr="00D962D2">
              <w:rPr>
                <w:rFonts w:ascii="Times New Roman" w:hAnsi="Times New Roman"/>
                <w:lang w:val="sq-AL"/>
              </w:rPr>
              <w:t xml:space="preserve"> atij/asaj. Fëmija i mbijetuar është </w:t>
            </w:r>
            <w:r w:rsidR="00A45B95" w:rsidRPr="00D962D2">
              <w:rPr>
                <w:rFonts w:ascii="Times New Roman" w:hAnsi="Times New Roman"/>
                <w:lang w:val="sq-AL"/>
              </w:rPr>
              <w:t>mjaftueshëm</w:t>
            </w:r>
            <w:r w:rsidRPr="00D962D2">
              <w:rPr>
                <w:rFonts w:ascii="Times New Roman" w:hAnsi="Times New Roman"/>
                <w:lang w:val="sq-AL"/>
              </w:rPr>
              <w:t xml:space="preserve"> i fortë të pranoj informata për sëmundjen e tij/saj. </w:t>
            </w:r>
            <w:r w:rsidR="00A7684D" w:rsidRPr="00D962D2">
              <w:rPr>
                <w:rFonts w:ascii="Times New Roman" w:hAnsi="Times New Roman"/>
                <w:lang w:val="sq-AL"/>
              </w:rPr>
              <w:t>Mos-</w:t>
            </w:r>
            <w:r w:rsidR="00A45B95" w:rsidRPr="00D962D2">
              <w:rPr>
                <w:rFonts w:ascii="Times New Roman" w:hAnsi="Times New Roman"/>
                <w:lang w:val="sq-AL"/>
              </w:rPr>
              <w:t>bisedimi</w:t>
            </w:r>
            <w:r w:rsidRPr="00D962D2">
              <w:rPr>
                <w:rFonts w:ascii="Times New Roman" w:hAnsi="Times New Roman"/>
                <w:lang w:val="sq-AL"/>
              </w:rPr>
              <w:t xml:space="preserve"> i problemit dhe mbajtja e sekretit krijon më shumë dëme te fëmija dhe familja</w:t>
            </w:r>
            <w:r w:rsidR="00A60F3D">
              <w:rPr>
                <w:rFonts w:ascii="Times New Roman" w:hAnsi="Times New Roman"/>
                <w:lang w:val="sq-AL"/>
              </w:rPr>
              <w:t>;</w:t>
            </w:r>
            <w:r w:rsidRPr="00D962D2">
              <w:rPr>
                <w:rFonts w:ascii="Times New Roman" w:hAnsi="Times New Roman"/>
                <w:lang w:val="sq-AL"/>
              </w:rPr>
              <w:t xml:space="preserve"> </w:t>
            </w:r>
          </w:p>
          <w:p w:rsidR="00B1254A" w:rsidRPr="00D962D2" w:rsidRDefault="003D3473" w:rsidP="00F774CE">
            <w:pPr>
              <w:pStyle w:val="ListParagraph"/>
              <w:numPr>
                <w:ilvl w:val="0"/>
                <w:numId w:val="49"/>
              </w:numPr>
              <w:tabs>
                <w:tab w:val="left" w:pos="237"/>
              </w:tabs>
              <w:spacing w:after="80"/>
              <w:ind w:left="687" w:hanging="360"/>
              <w:contextualSpacing w:val="0"/>
              <w:jc w:val="both"/>
              <w:rPr>
                <w:rFonts w:ascii="Times New Roman" w:hAnsi="Times New Roman"/>
                <w:lang w:val="sq-AL"/>
              </w:rPr>
            </w:pPr>
            <w:r w:rsidRPr="00D962D2">
              <w:rPr>
                <w:rFonts w:ascii="Times New Roman" w:hAnsi="Times New Roman"/>
                <w:lang w:val="sq-AL"/>
              </w:rPr>
              <w:t>Gjithmonë</w:t>
            </w:r>
            <w:r w:rsidR="00A7684D" w:rsidRPr="00D962D2">
              <w:rPr>
                <w:rFonts w:ascii="Times New Roman" w:hAnsi="Times New Roman"/>
                <w:lang w:val="sq-AL"/>
              </w:rPr>
              <w:t xml:space="preserve"> i</w:t>
            </w:r>
            <w:r w:rsidRPr="00D962D2">
              <w:rPr>
                <w:rFonts w:ascii="Times New Roman" w:hAnsi="Times New Roman"/>
                <w:lang w:val="sq-AL"/>
              </w:rPr>
              <w:t xml:space="preserve"> </w:t>
            </w:r>
            <w:r w:rsidR="00A7684D" w:rsidRPr="00D962D2">
              <w:rPr>
                <w:rFonts w:ascii="Times New Roman" w:hAnsi="Times New Roman"/>
                <w:lang w:val="sq-AL"/>
              </w:rPr>
              <w:t>shpjegoni</w:t>
            </w:r>
            <w:r w:rsidRPr="00D962D2">
              <w:rPr>
                <w:rFonts w:ascii="Times New Roman" w:hAnsi="Times New Roman"/>
                <w:lang w:val="sq-AL"/>
              </w:rPr>
              <w:t xml:space="preserve"> fëmijës rolin tuaj si ofrues i shërbimeve për </w:t>
            </w:r>
            <w:r w:rsidR="00FC6EB5" w:rsidRPr="00D962D2">
              <w:rPr>
                <w:rFonts w:ascii="Times New Roman" w:hAnsi="Times New Roman"/>
                <w:lang w:val="sq-AL"/>
              </w:rPr>
              <w:t>DHBGJ</w:t>
            </w:r>
            <w:r w:rsidRPr="00D962D2">
              <w:rPr>
                <w:rFonts w:ascii="Times New Roman" w:hAnsi="Times New Roman"/>
                <w:lang w:val="sq-AL"/>
              </w:rPr>
              <w:t>, veçanërisht ofrimin e shërbimeve për</w:t>
            </w:r>
            <w:r w:rsidR="001859E0" w:rsidRPr="00D962D2">
              <w:rPr>
                <w:rFonts w:ascii="Times New Roman" w:hAnsi="Times New Roman"/>
                <w:lang w:val="sq-AL"/>
              </w:rPr>
              <w:t xml:space="preserve"> DHBGJ </w:t>
            </w:r>
            <w:r w:rsidR="00A60F3D">
              <w:rPr>
                <w:rFonts w:ascii="Times New Roman" w:hAnsi="Times New Roman"/>
                <w:lang w:val="sq-AL"/>
              </w:rPr>
              <w:t>te fëmija;</w:t>
            </w:r>
            <w:r w:rsidRPr="00D962D2">
              <w:rPr>
                <w:rFonts w:ascii="Times New Roman" w:hAnsi="Times New Roman"/>
                <w:lang w:val="sq-AL"/>
              </w:rPr>
              <w:t xml:space="preserve"> </w:t>
            </w:r>
          </w:p>
          <w:p w:rsidR="00B1254A" w:rsidRPr="00D962D2" w:rsidRDefault="003D3473" w:rsidP="00F774CE">
            <w:pPr>
              <w:pStyle w:val="ListParagraph"/>
              <w:numPr>
                <w:ilvl w:val="0"/>
                <w:numId w:val="49"/>
              </w:numPr>
              <w:tabs>
                <w:tab w:val="left" w:pos="237"/>
              </w:tabs>
              <w:spacing w:after="80"/>
              <w:ind w:left="687" w:hanging="360"/>
              <w:contextualSpacing w:val="0"/>
              <w:jc w:val="both"/>
              <w:rPr>
                <w:rFonts w:ascii="Times New Roman" w:hAnsi="Times New Roman"/>
                <w:lang w:val="sq-AL"/>
              </w:rPr>
            </w:pPr>
            <w:r w:rsidRPr="00D962D2">
              <w:rPr>
                <w:rFonts w:ascii="Times New Roman" w:hAnsi="Times New Roman"/>
                <w:lang w:val="sq-AL"/>
              </w:rPr>
              <w:t xml:space="preserve">Në </w:t>
            </w:r>
            <w:r w:rsidR="00A7684D" w:rsidRPr="00D962D2">
              <w:rPr>
                <w:rFonts w:ascii="Times New Roman" w:hAnsi="Times New Roman"/>
                <w:lang w:val="sq-AL"/>
              </w:rPr>
              <w:t>fillim të trajtimit, shfrytëzo</w:t>
            </w:r>
            <w:r w:rsidRPr="00D962D2">
              <w:rPr>
                <w:rFonts w:ascii="Times New Roman" w:hAnsi="Times New Roman"/>
                <w:lang w:val="sq-AL"/>
              </w:rPr>
              <w:t xml:space="preserve">ni kohën për të </w:t>
            </w:r>
            <w:r w:rsidR="00A7684D" w:rsidRPr="00D962D2">
              <w:rPr>
                <w:rFonts w:ascii="Times New Roman" w:hAnsi="Times New Roman"/>
                <w:lang w:val="sq-AL"/>
              </w:rPr>
              <w:t>njohur më mirë fëmijën, adapto</w:t>
            </w:r>
            <w:r w:rsidRPr="00D962D2">
              <w:rPr>
                <w:rFonts w:ascii="Times New Roman" w:hAnsi="Times New Roman"/>
                <w:lang w:val="sq-AL"/>
              </w:rPr>
              <w:t>ni strategjinë duke u bazuar në moshë (luani me fëmijë të vegjël, vizatoni dhe bisedoni me fëmijë më të mëdhenj/adoleshentë)</w:t>
            </w:r>
            <w:r w:rsidR="00A60F3D">
              <w:rPr>
                <w:rFonts w:ascii="Times New Roman" w:hAnsi="Times New Roman"/>
                <w:lang w:val="sq-AL"/>
              </w:rPr>
              <w:t>;</w:t>
            </w:r>
          </w:p>
          <w:p w:rsidR="00B1254A" w:rsidRPr="00D962D2" w:rsidRDefault="003D3473" w:rsidP="00F774CE">
            <w:pPr>
              <w:pStyle w:val="ListParagraph"/>
              <w:numPr>
                <w:ilvl w:val="0"/>
                <w:numId w:val="49"/>
              </w:numPr>
              <w:tabs>
                <w:tab w:val="left" w:pos="237"/>
              </w:tabs>
              <w:spacing w:after="80"/>
              <w:ind w:left="687" w:hanging="360"/>
              <w:contextualSpacing w:val="0"/>
              <w:jc w:val="both"/>
              <w:rPr>
                <w:rFonts w:ascii="Times New Roman" w:hAnsi="Times New Roman"/>
                <w:lang w:val="sq-AL"/>
              </w:rPr>
            </w:pPr>
            <w:r w:rsidRPr="00D962D2">
              <w:rPr>
                <w:rFonts w:ascii="Times New Roman" w:hAnsi="Times New Roman"/>
                <w:lang w:val="sq-AL"/>
              </w:rPr>
              <w:t xml:space="preserve">Përshtatuni me gjatësinë e fëmijës (uluni poshtë dhe luani në dysheme me fëmijë shumë të vegjël, uluni në dysheme ose në një karrige të ulët me fëmijët e vegjël, </w:t>
            </w:r>
            <w:r w:rsidR="00A45B95" w:rsidRPr="00D962D2">
              <w:rPr>
                <w:rFonts w:ascii="Times New Roman" w:hAnsi="Times New Roman"/>
                <w:lang w:val="sq-AL"/>
              </w:rPr>
              <w:t>etj.</w:t>
            </w:r>
            <w:r w:rsidRPr="00D962D2">
              <w:rPr>
                <w:rFonts w:ascii="Times New Roman" w:hAnsi="Times New Roman"/>
                <w:lang w:val="sq-AL"/>
              </w:rPr>
              <w:t>)</w:t>
            </w:r>
            <w:r w:rsidR="00A60F3D">
              <w:rPr>
                <w:rFonts w:ascii="Times New Roman" w:hAnsi="Times New Roman"/>
                <w:lang w:val="sq-AL"/>
              </w:rPr>
              <w:t>;</w:t>
            </w:r>
          </w:p>
          <w:p w:rsidR="00B1254A" w:rsidRPr="00D962D2" w:rsidRDefault="003D3473" w:rsidP="00F774CE">
            <w:pPr>
              <w:pStyle w:val="ListParagraph"/>
              <w:numPr>
                <w:ilvl w:val="0"/>
                <w:numId w:val="49"/>
              </w:numPr>
              <w:tabs>
                <w:tab w:val="left" w:pos="237"/>
              </w:tabs>
              <w:spacing w:after="80"/>
              <w:ind w:left="687" w:hanging="360"/>
              <w:contextualSpacing w:val="0"/>
              <w:jc w:val="both"/>
              <w:rPr>
                <w:rFonts w:ascii="Times New Roman" w:hAnsi="Times New Roman"/>
                <w:lang w:val="sq-AL"/>
              </w:rPr>
            </w:pPr>
            <w:r w:rsidRPr="00D962D2">
              <w:rPr>
                <w:rFonts w:ascii="Times New Roman" w:hAnsi="Times New Roman"/>
                <w:lang w:val="sq-AL"/>
              </w:rPr>
              <w:t xml:space="preserve">Fjalët jo </w:t>
            </w:r>
            <w:r w:rsidR="00A45B95" w:rsidRPr="00D962D2">
              <w:rPr>
                <w:rFonts w:ascii="Times New Roman" w:hAnsi="Times New Roman"/>
                <w:lang w:val="sq-AL"/>
              </w:rPr>
              <w:t>çdoherë</w:t>
            </w:r>
            <w:r w:rsidRPr="00D962D2">
              <w:rPr>
                <w:rFonts w:ascii="Times New Roman" w:hAnsi="Times New Roman"/>
                <w:lang w:val="sq-AL"/>
              </w:rPr>
              <w:t xml:space="preserve"> kryejnë punë me fëmijët, gjeni alternativa tjera të komunikimit (vizatimi, arti, dëgjimi i </w:t>
            </w:r>
            <w:r w:rsidR="00A45B95" w:rsidRPr="00D962D2">
              <w:rPr>
                <w:rFonts w:ascii="Times New Roman" w:hAnsi="Times New Roman"/>
                <w:lang w:val="sq-AL"/>
              </w:rPr>
              <w:t>muzikës</w:t>
            </w:r>
            <w:r w:rsidR="00A7684D" w:rsidRPr="00D962D2">
              <w:rPr>
                <w:rFonts w:ascii="Times New Roman" w:hAnsi="Times New Roman"/>
                <w:lang w:val="sq-AL"/>
              </w:rPr>
              <w:t>, loja), gjej</w:t>
            </w:r>
            <w:r w:rsidRPr="00D962D2">
              <w:rPr>
                <w:rFonts w:ascii="Times New Roman" w:hAnsi="Times New Roman"/>
                <w:lang w:val="sq-AL"/>
              </w:rPr>
              <w:t xml:space="preserve"> formën më të përshtatshme te komunikimit me fëmijë</w:t>
            </w:r>
            <w:r w:rsidR="00A60F3D">
              <w:rPr>
                <w:rFonts w:ascii="Times New Roman" w:hAnsi="Times New Roman"/>
                <w:lang w:val="sq-AL"/>
              </w:rPr>
              <w:t>;</w:t>
            </w:r>
            <w:r w:rsidRPr="00D962D2">
              <w:rPr>
                <w:rFonts w:ascii="Times New Roman" w:hAnsi="Times New Roman"/>
                <w:lang w:val="sq-AL"/>
              </w:rPr>
              <w:t xml:space="preserve"> </w:t>
            </w:r>
          </w:p>
          <w:p w:rsidR="00B1254A" w:rsidRPr="00D962D2" w:rsidRDefault="003D3473" w:rsidP="00F774CE">
            <w:pPr>
              <w:pStyle w:val="ListParagraph"/>
              <w:numPr>
                <w:ilvl w:val="0"/>
                <w:numId w:val="49"/>
              </w:numPr>
              <w:tabs>
                <w:tab w:val="left" w:pos="237"/>
                <w:tab w:val="left" w:pos="327"/>
              </w:tabs>
              <w:spacing w:after="80"/>
              <w:ind w:left="687" w:hanging="360"/>
              <w:contextualSpacing w:val="0"/>
              <w:jc w:val="both"/>
              <w:rPr>
                <w:rFonts w:ascii="Times New Roman" w:hAnsi="Times New Roman"/>
                <w:lang w:val="sq-AL"/>
              </w:rPr>
            </w:pPr>
            <w:r w:rsidRPr="00D962D2">
              <w:rPr>
                <w:rFonts w:ascii="Times New Roman" w:hAnsi="Times New Roman"/>
                <w:lang w:val="sq-AL"/>
              </w:rPr>
              <w:t xml:space="preserve">Kurrë mos e nxitoni fëmijën të shprehë veten, gjithmonë </w:t>
            </w:r>
            <w:r w:rsidR="00A45B95" w:rsidRPr="00D962D2">
              <w:rPr>
                <w:rFonts w:ascii="Times New Roman" w:hAnsi="Times New Roman"/>
                <w:lang w:val="sq-AL"/>
              </w:rPr>
              <w:t>lejoni</w:t>
            </w:r>
            <w:r w:rsidRPr="00D962D2">
              <w:rPr>
                <w:rFonts w:ascii="Times New Roman" w:hAnsi="Times New Roman"/>
                <w:lang w:val="sq-AL"/>
              </w:rPr>
              <w:t xml:space="preserve"> fëmijën që të shprehet, kur ai mendon se është koha</w:t>
            </w:r>
            <w:r w:rsidR="00A60F3D">
              <w:rPr>
                <w:rFonts w:ascii="Times New Roman" w:hAnsi="Times New Roman"/>
                <w:lang w:val="sq-AL"/>
              </w:rPr>
              <w:t>;</w:t>
            </w:r>
            <w:r w:rsidRPr="00D962D2">
              <w:rPr>
                <w:rFonts w:ascii="Times New Roman" w:hAnsi="Times New Roman"/>
                <w:lang w:val="sq-AL"/>
              </w:rPr>
              <w:t xml:space="preserve"> </w:t>
            </w:r>
          </w:p>
          <w:p w:rsidR="00B1254A" w:rsidRPr="00D962D2" w:rsidRDefault="003D3473" w:rsidP="00F774CE">
            <w:pPr>
              <w:pStyle w:val="ListParagraph"/>
              <w:numPr>
                <w:ilvl w:val="0"/>
                <w:numId w:val="49"/>
              </w:numPr>
              <w:tabs>
                <w:tab w:val="left" w:pos="237"/>
                <w:tab w:val="left" w:pos="327"/>
              </w:tabs>
              <w:spacing w:after="80"/>
              <w:ind w:left="687" w:hanging="360"/>
              <w:contextualSpacing w:val="0"/>
              <w:jc w:val="both"/>
              <w:rPr>
                <w:rFonts w:ascii="Times New Roman" w:hAnsi="Times New Roman"/>
                <w:lang w:val="sq-AL"/>
              </w:rPr>
            </w:pPr>
            <w:r w:rsidRPr="00D962D2">
              <w:rPr>
                <w:rFonts w:ascii="Times New Roman" w:hAnsi="Times New Roman"/>
                <w:lang w:val="sq-AL"/>
              </w:rPr>
              <w:t>Gjithmonë jepini fëmijës informatat e nevojshme duke u bazuar në moshën ;mos mbani të dhëna në prani të fëmijës</w:t>
            </w:r>
            <w:r w:rsidR="00A60F3D">
              <w:rPr>
                <w:rFonts w:ascii="Times New Roman" w:hAnsi="Times New Roman"/>
                <w:lang w:val="sq-AL"/>
              </w:rPr>
              <w:t>;</w:t>
            </w:r>
            <w:r w:rsidRPr="00D962D2">
              <w:rPr>
                <w:rFonts w:ascii="Times New Roman" w:hAnsi="Times New Roman"/>
                <w:lang w:val="sq-AL"/>
              </w:rPr>
              <w:t xml:space="preserve"> </w:t>
            </w:r>
          </w:p>
          <w:p w:rsidR="003D3473" w:rsidRPr="00D962D2" w:rsidRDefault="003D3473" w:rsidP="00F774CE">
            <w:pPr>
              <w:pStyle w:val="ListParagraph"/>
              <w:numPr>
                <w:ilvl w:val="0"/>
                <w:numId w:val="49"/>
              </w:numPr>
              <w:tabs>
                <w:tab w:val="left" w:pos="237"/>
                <w:tab w:val="left" w:pos="327"/>
              </w:tabs>
              <w:spacing w:after="80"/>
              <w:ind w:left="687" w:hanging="360"/>
              <w:contextualSpacing w:val="0"/>
              <w:jc w:val="both"/>
              <w:rPr>
                <w:rFonts w:ascii="Times New Roman" w:hAnsi="Times New Roman"/>
                <w:lang w:val="sq-AL"/>
              </w:rPr>
            </w:pPr>
            <w:r w:rsidRPr="00D962D2">
              <w:rPr>
                <w:rFonts w:ascii="Times New Roman" w:hAnsi="Times New Roman"/>
                <w:lang w:val="sq-AL"/>
              </w:rPr>
              <w:t>Dizajnoje klinikën t</w:t>
            </w:r>
            <w:r w:rsidR="00A7684D" w:rsidRPr="00D962D2">
              <w:rPr>
                <w:rFonts w:ascii="Times New Roman" w:hAnsi="Times New Roman"/>
                <w:lang w:val="sq-AL"/>
              </w:rPr>
              <w:t>uaj</w:t>
            </w:r>
            <w:r w:rsidRPr="00D962D2">
              <w:rPr>
                <w:rFonts w:ascii="Times New Roman" w:hAnsi="Times New Roman"/>
                <w:lang w:val="sq-AL"/>
              </w:rPr>
              <w:t xml:space="preserve"> që të jetë e përshtatshme për fëmijët</w:t>
            </w:r>
            <w:r w:rsidR="00A34A1F" w:rsidRPr="00D962D2">
              <w:rPr>
                <w:rFonts w:ascii="Times New Roman" w:hAnsi="Times New Roman"/>
                <w:lang w:val="sq-AL"/>
              </w:rPr>
              <w:t xml:space="preserve"> </w:t>
            </w:r>
            <w:r w:rsidRPr="00D962D2">
              <w:rPr>
                <w:rFonts w:ascii="Times New Roman" w:hAnsi="Times New Roman"/>
                <w:lang w:val="sq-AL"/>
              </w:rPr>
              <w:t>(mbani lo</w:t>
            </w:r>
            <w:r w:rsidR="00A7684D" w:rsidRPr="00D962D2">
              <w:rPr>
                <w:rFonts w:ascii="Times New Roman" w:hAnsi="Times New Roman"/>
                <w:lang w:val="sq-AL"/>
              </w:rPr>
              <w:t>d</w:t>
            </w:r>
            <w:r w:rsidRPr="00D962D2">
              <w:rPr>
                <w:rFonts w:ascii="Times New Roman" w:hAnsi="Times New Roman"/>
                <w:lang w:val="sq-AL"/>
              </w:rPr>
              <w:t xml:space="preserve">ra adekuate dhe </w:t>
            </w:r>
            <w:r w:rsidR="00A7684D" w:rsidRPr="00D962D2">
              <w:rPr>
                <w:rFonts w:ascii="Times New Roman" w:hAnsi="Times New Roman"/>
                <w:lang w:val="sq-AL"/>
              </w:rPr>
              <w:t>gjësende</w:t>
            </w:r>
            <w:r w:rsidRPr="00D962D2">
              <w:rPr>
                <w:rFonts w:ascii="Times New Roman" w:hAnsi="Times New Roman"/>
                <w:lang w:val="sq-AL"/>
              </w:rPr>
              <w:t xml:space="preserve"> për art, vend të butë për të ulur në dysheme, karrige të rehatshme, ngjyra të këndshme në mure, krijoni një atmosferë të ngrohtë dhe miqësore e cila i lejon fëmijës të jetë m</w:t>
            </w:r>
            <w:r w:rsidR="00A34A1F" w:rsidRPr="00D962D2">
              <w:rPr>
                <w:rFonts w:ascii="Times New Roman" w:hAnsi="Times New Roman"/>
                <w:lang w:val="sq-AL"/>
              </w:rPr>
              <w:t>ë rehat dhe më pak i frikësuar.</w:t>
            </w:r>
            <w:r w:rsidRPr="00D962D2">
              <w:rPr>
                <w:rFonts w:ascii="Times New Roman" w:hAnsi="Times New Roman"/>
                <w:lang w:val="sq-AL"/>
              </w:rPr>
              <w:t>)</w:t>
            </w:r>
          </w:p>
          <w:p w:rsidR="003D3473" w:rsidRPr="00D962D2" w:rsidRDefault="003D3473" w:rsidP="00F774CE">
            <w:pPr>
              <w:spacing w:after="80"/>
              <w:ind w:left="1080"/>
              <w:jc w:val="both"/>
              <w:rPr>
                <w:rFonts w:ascii="Times New Roman" w:hAnsi="Times New Roman"/>
                <w:lang w:val="sq-AL"/>
              </w:rPr>
            </w:pPr>
          </w:p>
        </w:tc>
      </w:tr>
    </w:tbl>
    <w:p w:rsidR="004E57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Shëno ditën e par</w:t>
      </w:r>
      <w:r w:rsidR="004E5773" w:rsidRPr="00D962D2">
        <w:rPr>
          <w:rFonts w:ascii="Times New Roman" w:hAnsi="Times New Roman" w:cs="Times New Roman"/>
          <w:lang w:val="sq-AL"/>
        </w:rPr>
        <w:t>ë të ciklit të fundit menstrual</w:t>
      </w:r>
      <w:r w:rsidR="00A60F3D">
        <w:rPr>
          <w:rFonts w:ascii="Times New Roman" w:hAnsi="Times New Roman" w:cs="Times New Roman"/>
          <w:lang w:val="sq-AL"/>
        </w:rPr>
        <w:t>.</w:t>
      </w:r>
    </w:p>
    <w:p w:rsidR="004E57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Shëno historinë e marrëdhënieve të </w:t>
      </w:r>
      <w:r w:rsidR="00A45B95" w:rsidRPr="00D962D2">
        <w:rPr>
          <w:rFonts w:ascii="Times New Roman" w:hAnsi="Times New Roman" w:cs="Times New Roman"/>
          <w:lang w:val="sq-AL"/>
        </w:rPr>
        <w:t>mëhershme</w:t>
      </w:r>
      <w:r w:rsidRPr="00D962D2">
        <w:rPr>
          <w:rFonts w:ascii="Times New Roman" w:hAnsi="Times New Roman" w:cs="Times New Roman"/>
          <w:lang w:val="sq-AL"/>
        </w:rPr>
        <w:t xml:space="preserve"> seksuale, dhe atë nëse kanë qenë me pëlqim të dyanshëm. Përcakto nëse </w:t>
      </w:r>
      <w:r w:rsidR="00440917" w:rsidRPr="00D962D2">
        <w:rPr>
          <w:rFonts w:ascii="Times New Roman" w:hAnsi="Times New Roman" w:cs="Times New Roman"/>
          <w:lang w:val="sq-AL"/>
        </w:rPr>
        <w:t>e mbijetuara</w:t>
      </w:r>
      <w:r w:rsidRPr="00D962D2">
        <w:rPr>
          <w:rFonts w:ascii="Times New Roman" w:hAnsi="Times New Roman" w:cs="Times New Roman"/>
          <w:lang w:val="sq-AL"/>
        </w:rPr>
        <w:t xml:space="preserve"> ka partner seksual.</w:t>
      </w:r>
      <w:r w:rsidR="004E5773" w:rsidRPr="00D962D2">
        <w:rPr>
          <w:rFonts w:ascii="Times New Roman" w:hAnsi="Times New Roman" w:cs="Times New Roman"/>
          <w:lang w:val="sq-AL"/>
        </w:rPr>
        <w:t xml:space="preserve"> </w:t>
      </w:r>
    </w:p>
    <w:p w:rsidR="003D34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Përcakto herën e fundit që </w:t>
      </w:r>
      <w:r w:rsidR="005D6BC1" w:rsidRPr="00D962D2">
        <w:rPr>
          <w:rFonts w:ascii="Times New Roman" w:hAnsi="Times New Roman" w:cs="Times New Roman"/>
          <w:lang w:val="sq-AL"/>
        </w:rPr>
        <w:t>e mbijetuara</w:t>
      </w:r>
      <w:r w:rsidRPr="00D962D2">
        <w:rPr>
          <w:rFonts w:ascii="Times New Roman" w:hAnsi="Times New Roman" w:cs="Times New Roman"/>
          <w:lang w:val="sq-AL"/>
        </w:rPr>
        <w:t xml:space="preserve"> ka pasur marrëdhënie seksuale para incidentit. </w:t>
      </w:r>
    </w:p>
    <w:p w:rsidR="003D34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Përcakto nëse e mbijetuara ka qenë </w:t>
      </w:r>
      <w:r w:rsidR="00F774EA" w:rsidRPr="00D962D2">
        <w:rPr>
          <w:rFonts w:ascii="Times New Roman" w:hAnsi="Times New Roman" w:cs="Times New Roman"/>
          <w:lang w:val="sq-AL"/>
        </w:rPr>
        <w:t>shtatzënë</w:t>
      </w:r>
      <w:r w:rsidRPr="00D962D2">
        <w:rPr>
          <w:rFonts w:ascii="Times New Roman" w:hAnsi="Times New Roman" w:cs="Times New Roman"/>
          <w:lang w:val="sq-AL"/>
        </w:rPr>
        <w:t xml:space="preserve"> më herët. Nëse po kur dhe çfarë ka lindur</w:t>
      </w:r>
      <w:r w:rsidR="00A34A1F" w:rsidRPr="00D962D2">
        <w:rPr>
          <w:rFonts w:ascii="Times New Roman" w:hAnsi="Times New Roman" w:cs="Times New Roman"/>
          <w:lang w:val="sq-AL"/>
        </w:rPr>
        <w:t>?</w:t>
      </w:r>
    </w:p>
    <w:p w:rsidR="003D34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Përcakto nëse </w:t>
      </w:r>
      <w:r w:rsidR="00440917" w:rsidRPr="00D962D2">
        <w:rPr>
          <w:rFonts w:ascii="Times New Roman" w:hAnsi="Times New Roman" w:cs="Times New Roman"/>
          <w:lang w:val="sq-AL"/>
        </w:rPr>
        <w:t>e mbijetuara</w:t>
      </w:r>
      <w:r w:rsidRPr="00D962D2">
        <w:rPr>
          <w:rFonts w:ascii="Times New Roman" w:hAnsi="Times New Roman" w:cs="Times New Roman"/>
          <w:lang w:val="sq-AL"/>
        </w:rPr>
        <w:t xml:space="preserve"> ka përdorur kont</w:t>
      </w:r>
      <w:r w:rsidR="00A34A1F" w:rsidRPr="00D962D2">
        <w:rPr>
          <w:rFonts w:ascii="Times New Roman" w:hAnsi="Times New Roman" w:cs="Times New Roman"/>
          <w:lang w:val="sq-AL"/>
        </w:rPr>
        <w:t>raceptivë. Nëse po, çfarë lloji?</w:t>
      </w:r>
      <w:r w:rsidRPr="00D962D2">
        <w:rPr>
          <w:rFonts w:ascii="Times New Roman" w:hAnsi="Times New Roman" w:cs="Times New Roman"/>
          <w:lang w:val="sq-AL"/>
        </w:rPr>
        <w:t xml:space="preserve">  </w:t>
      </w:r>
    </w:p>
    <w:p w:rsidR="003D3473" w:rsidRPr="00D962D2" w:rsidRDefault="003D3473" w:rsidP="00277CC9">
      <w:pPr>
        <w:pStyle w:val="ListParagraph"/>
        <w:numPr>
          <w:ilvl w:val="0"/>
          <w:numId w:val="57"/>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Përcakto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-statusin </w:t>
      </w:r>
    </w:p>
    <w:p w:rsidR="003D3473" w:rsidRPr="00D962D2" w:rsidRDefault="003D3473" w:rsidP="00277CC9">
      <w:pPr>
        <w:pStyle w:val="ListParagraph"/>
        <w:numPr>
          <w:ilvl w:val="0"/>
          <w:numId w:val="45"/>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Statusi i shëndetit mental</w:t>
      </w:r>
      <w:r w:rsidR="00A60F3D">
        <w:rPr>
          <w:rFonts w:ascii="Times New Roman" w:hAnsi="Times New Roman" w:cs="Times New Roman"/>
          <w:lang w:val="sq-AL"/>
        </w:rPr>
        <w:t>;</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Qasja dhe trajtimi i problemeve mentale bëhet për shkak të mbështetjes së fëmijës në përballimin e traumave të </w:t>
      </w:r>
      <w:r w:rsidR="00A34A1F" w:rsidRPr="00D962D2">
        <w:rPr>
          <w:rFonts w:ascii="Times New Roman" w:hAnsi="Times New Roman" w:cs="Times New Roman"/>
          <w:lang w:val="sq-AL"/>
        </w:rPr>
        <w:t>lidhura</w:t>
      </w:r>
      <w:r w:rsidRPr="00D962D2">
        <w:rPr>
          <w:rFonts w:ascii="Times New Roman" w:hAnsi="Times New Roman" w:cs="Times New Roman"/>
          <w:lang w:val="sq-AL"/>
        </w:rPr>
        <w:t xml:space="preserve"> me </w:t>
      </w:r>
      <w:r w:rsidR="00FC6EB5" w:rsidRPr="00D962D2">
        <w:rPr>
          <w:rFonts w:ascii="Times New Roman" w:hAnsi="Times New Roman" w:cs="Times New Roman"/>
          <w:lang w:val="sq-AL"/>
        </w:rPr>
        <w:t>DHBGJ</w:t>
      </w:r>
      <w:r w:rsidRPr="00D962D2">
        <w:rPr>
          <w:rFonts w:ascii="Times New Roman" w:hAnsi="Times New Roman" w:cs="Times New Roman"/>
          <w:lang w:val="sq-AL"/>
        </w:rPr>
        <w:t>, dhe që të parandalohen pasojat negative në shëndet. Këto procedura në asnjë mënyrë nuk duhet ta ri-viktimizojnë, nj</w:t>
      </w:r>
      <w:r w:rsidR="001F08E0" w:rsidRPr="00D962D2">
        <w:rPr>
          <w:rFonts w:ascii="Times New Roman" w:hAnsi="Times New Roman" w:cs="Times New Roman"/>
          <w:lang w:val="sq-AL"/>
        </w:rPr>
        <w:t xml:space="preserve">ollosin apo fajësojnë fëmijën. </w:t>
      </w:r>
    </w:p>
    <w:p w:rsidR="003D3473" w:rsidRPr="00D962D2" w:rsidRDefault="003D3473" w:rsidP="00277CC9">
      <w:pPr>
        <w:pStyle w:val="ListParagraph"/>
        <w:numPr>
          <w:ilvl w:val="0"/>
          <w:numId w:val="58"/>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Të keni qasje me statusin momental emocional të fëmijës</w:t>
      </w:r>
      <w:r w:rsidR="00A60F3D">
        <w:rPr>
          <w:rFonts w:ascii="Times New Roman" w:hAnsi="Times New Roman" w:cs="Times New Roman"/>
          <w:lang w:val="sq-AL"/>
        </w:rPr>
        <w:t>;</w:t>
      </w:r>
    </w:p>
    <w:p w:rsidR="003D3473" w:rsidRPr="00D962D2" w:rsidRDefault="003D3473" w:rsidP="00277CC9">
      <w:pPr>
        <w:pStyle w:val="ListParagraph"/>
        <w:numPr>
          <w:ilvl w:val="0"/>
          <w:numId w:val="58"/>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Shëno historinë e shëndetit mental. Pikat që duhen spikatur përfshijnë diagnozat e tanishme ose të mëparshme psikiatrike, </w:t>
      </w:r>
      <w:proofErr w:type="spellStart"/>
      <w:r w:rsidRPr="00D962D2">
        <w:rPr>
          <w:rFonts w:ascii="Times New Roman" w:hAnsi="Times New Roman" w:cs="Times New Roman"/>
          <w:lang w:val="sq-AL"/>
        </w:rPr>
        <w:t>hospitalizimet</w:t>
      </w:r>
      <w:proofErr w:type="spellEnd"/>
      <w:r w:rsidRPr="00D962D2">
        <w:rPr>
          <w:rFonts w:ascii="Times New Roman" w:hAnsi="Times New Roman" w:cs="Times New Roman"/>
          <w:lang w:val="sq-AL"/>
        </w:rPr>
        <w:t xml:space="preserve"> e mëhershme, mjekimet e mëhershme ose të tanishme, </w:t>
      </w:r>
      <w:r w:rsidR="00A45B95" w:rsidRPr="00D962D2">
        <w:rPr>
          <w:rFonts w:ascii="Times New Roman" w:hAnsi="Times New Roman" w:cs="Times New Roman"/>
          <w:lang w:val="sq-AL"/>
        </w:rPr>
        <w:t>ilaçet</w:t>
      </w:r>
      <w:r w:rsidRPr="00D962D2">
        <w:rPr>
          <w:rFonts w:ascii="Times New Roman" w:hAnsi="Times New Roman" w:cs="Times New Roman"/>
          <w:lang w:val="sq-AL"/>
        </w:rPr>
        <w:t xml:space="preserve"> e përdorura, dhe çdo histori në familje më sëmundje mentale.  </w:t>
      </w:r>
    </w:p>
    <w:p w:rsidR="003D3473" w:rsidRPr="00D962D2" w:rsidRDefault="003D3473" w:rsidP="00B8429C">
      <w:pPr>
        <w:pStyle w:val="ListParagraph"/>
        <w:numPr>
          <w:ilvl w:val="0"/>
          <w:numId w:val="58"/>
        </w:numPr>
        <w:spacing w:after="80"/>
        <w:ind w:left="360"/>
        <w:contextualSpacing w:val="0"/>
        <w:jc w:val="both"/>
        <w:rPr>
          <w:rFonts w:ascii="Times New Roman" w:hAnsi="Times New Roman" w:cs="Times New Roman"/>
          <w:lang w:val="sq-AL"/>
        </w:rPr>
      </w:pPr>
      <w:r w:rsidRPr="00D962D2">
        <w:rPr>
          <w:rFonts w:ascii="Times New Roman" w:hAnsi="Times New Roman" w:cs="Times New Roman"/>
          <w:lang w:val="sq-AL"/>
        </w:rPr>
        <w:t xml:space="preserve">Fëmijët që shfaqin ndonjërin prej </w:t>
      </w:r>
      <w:r w:rsidR="00A45B95" w:rsidRPr="00D962D2">
        <w:rPr>
          <w:rFonts w:ascii="Times New Roman" w:hAnsi="Times New Roman" w:cs="Times New Roman"/>
          <w:lang w:val="sq-AL"/>
        </w:rPr>
        <w:t>simptomave</w:t>
      </w:r>
      <w:r w:rsidRPr="00D962D2">
        <w:rPr>
          <w:rFonts w:ascii="Times New Roman" w:hAnsi="Times New Roman" w:cs="Times New Roman"/>
          <w:lang w:val="sq-AL"/>
        </w:rPr>
        <w:t xml:space="preserv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cekura në</w:t>
      </w:r>
      <w:r w:rsidR="00A34A1F" w:rsidRPr="00D962D2">
        <w:rPr>
          <w:rFonts w:ascii="Times New Roman" w:hAnsi="Times New Roman" w:cs="Times New Roman"/>
          <w:lang w:val="sq-AL"/>
        </w:rPr>
        <w:t xml:space="preserve"> aneksin 7</w:t>
      </w:r>
      <w:r w:rsidRPr="00D962D2">
        <w:rPr>
          <w:rFonts w:ascii="Times New Roman" w:hAnsi="Times New Roman" w:cs="Times New Roman"/>
          <w:lang w:val="sq-AL"/>
        </w:rPr>
        <w:t xml:space="preserve"> duhet të referohen tek psikiatri, psikologu ose tek ndonjë doktor me eksperiencë në menaxhimin e fëmijëve me nevoja për ofrimin e shërbimeve të shëndetit mental. </w:t>
      </w:r>
    </w:p>
    <w:p w:rsidR="003D3473" w:rsidRPr="00D962D2" w:rsidRDefault="003D3473" w:rsidP="00B8429C">
      <w:pPr>
        <w:pStyle w:val="ListParagraph"/>
        <w:numPr>
          <w:ilvl w:val="0"/>
          <w:numId w:val="58"/>
        </w:numPr>
        <w:ind w:left="360"/>
        <w:jc w:val="both"/>
        <w:rPr>
          <w:rFonts w:ascii="Times New Roman" w:hAnsi="Times New Roman" w:cs="Times New Roman"/>
          <w:lang w:val="sq-AL"/>
        </w:rPr>
      </w:pPr>
      <w:r w:rsidRPr="00D962D2">
        <w:rPr>
          <w:rFonts w:ascii="Times New Roman" w:hAnsi="Times New Roman" w:cs="Times New Roman"/>
          <w:lang w:val="sq-AL"/>
        </w:rPr>
        <w:t xml:space="preserve">Historia e mëparshme mjekësore dhe kirurgjike. </w:t>
      </w:r>
    </w:p>
    <w:p w:rsidR="003D3473" w:rsidRPr="00D962D2" w:rsidRDefault="00A45B95" w:rsidP="003D3473">
      <w:pPr>
        <w:jc w:val="both"/>
        <w:rPr>
          <w:rFonts w:ascii="Times New Roman" w:hAnsi="Times New Roman" w:cs="Times New Roman"/>
          <w:lang w:val="sq-AL"/>
        </w:rPr>
      </w:pPr>
      <w:r w:rsidRPr="00D962D2">
        <w:rPr>
          <w:rFonts w:ascii="Times New Roman" w:hAnsi="Times New Roman" w:cs="Times New Roman"/>
          <w:lang w:val="sq-AL"/>
        </w:rPr>
        <w:t>Pyetni</w:t>
      </w:r>
      <w:r w:rsidR="003D3473" w:rsidRPr="00D962D2">
        <w:rPr>
          <w:rFonts w:ascii="Times New Roman" w:hAnsi="Times New Roman" w:cs="Times New Roman"/>
          <w:lang w:val="sq-AL"/>
        </w:rPr>
        <w:t xml:space="preserve"> për mundësitë e ndonjë sëmundjeje, alergjie, përdorimit të drogës/alkoolit, vaksinimit,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3D3473" w:rsidRPr="00D962D2">
        <w:rPr>
          <w:rFonts w:ascii="Times New Roman" w:hAnsi="Times New Roman" w:cs="Times New Roman"/>
          <w:lang w:val="sq-AL"/>
        </w:rPr>
        <w:t xml:space="preserve">-statusit, dhe </w:t>
      </w:r>
      <w:r w:rsidRPr="00D962D2">
        <w:rPr>
          <w:rFonts w:ascii="Times New Roman" w:hAnsi="Times New Roman" w:cs="Times New Roman"/>
          <w:lang w:val="sq-AL"/>
        </w:rPr>
        <w:t>kirurgjie</w:t>
      </w:r>
      <w:r w:rsidR="003D3473" w:rsidRPr="00D962D2">
        <w:rPr>
          <w:rFonts w:ascii="Times New Roman" w:hAnsi="Times New Roman" w:cs="Times New Roman"/>
          <w:lang w:val="sq-AL"/>
        </w:rPr>
        <w:t xml:space="preserve"> të mëparshme. Këto </w:t>
      </w:r>
      <w:r w:rsidRPr="00D962D2">
        <w:rPr>
          <w:rFonts w:ascii="Times New Roman" w:hAnsi="Times New Roman" w:cs="Times New Roman"/>
          <w:lang w:val="sq-AL"/>
        </w:rPr>
        <w:t>pyetje</w:t>
      </w:r>
      <w:r w:rsidR="003D3473" w:rsidRPr="00D962D2">
        <w:rPr>
          <w:rFonts w:ascii="Times New Roman" w:hAnsi="Times New Roman" w:cs="Times New Roman"/>
          <w:lang w:val="sq-AL"/>
        </w:rPr>
        <w:t xml:space="preserve"> do t’i ndihmojnë ofruesit të shërbimit mjekësor të përcaktoj trajtimin më të mirë dhe të dijë me kë të konsultohet për trajtimet që do të vijojnë.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(b) Procedurat për marrjen e historisë.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Procedurat do të varen në statusin emocional dhe fizik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mbijetuarit. Në disa raste intervista mund të jetë e vështirë për shkak të stresit të madh dhe ndjenjës se pasigurisë së fëmijës. Mosha dhe zhvillimi </w:t>
      </w:r>
      <w:proofErr w:type="spellStart"/>
      <w:r w:rsidRPr="00D962D2">
        <w:rPr>
          <w:rFonts w:ascii="Times New Roman" w:hAnsi="Times New Roman" w:cs="Times New Roman"/>
          <w:lang w:val="sq-AL"/>
        </w:rPr>
        <w:t>kognitiv</w:t>
      </w:r>
      <w:proofErr w:type="spellEnd"/>
      <w:r w:rsidRPr="00D962D2">
        <w:rPr>
          <w:rFonts w:ascii="Times New Roman" w:hAnsi="Times New Roman" w:cs="Times New Roman"/>
          <w:lang w:val="sq-AL"/>
        </w:rPr>
        <w:t xml:space="preserve"> i fëmijës do të influencojë mënyrën se si do të zhvillohet intervista. Në disa raste prindit ose kujdestarit i kërkohet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del jashtë dhe intervista zhvillohet vetëm me fëmijën. Një relacion i mirë mes këshilluesit dhe fëmijës/kujdestarit është thelbësor </w:t>
      </w:r>
      <w:r w:rsidR="00A45B95" w:rsidRPr="00D962D2">
        <w:rPr>
          <w:rFonts w:ascii="Times New Roman" w:hAnsi="Times New Roman" w:cs="Times New Roman"/>
          <w:lang w:val="sq-AL"/>
        </w:rPr>
        <w:t>për</w:t>
      </w:r>
      <w:r w:rsidRPr="00D962D2">
        <w:rPr>
          <w:rFonts w:ascii="Times New Roman" w:hAnsi="Times New Roman" w:cs="Times New Roman"/>
          <w:lang w:val="sq-AL"/>
        </w:rPr>
        <w:t xml:space="preserve"> sesione të </w:t>
      </w:r>
      <w:r w:rsidR="00A45B95" w:rsidRPr="00D962D2">
        <w:rPr>
          <w:rFonts w:ascii="Times New Roman" w:hAnsi="Times New Roman" w:cs="Times New Roman"/>
          <w:lang w:val="sq-AL"/>
        </w:rPr>
        <w:t>suksesshme</w:t>
      </w:r>
      <w:r w:rsidRPr="00D962D2">
        <w:rPr>
          <w:rFonts w:ascii="Times New Roman" w:hAnsi="Times New Roman" w:cs="Times New Roman"/>
          <w:lang w:val="sq-AL"/>
        </w:rPr>
        <w:t xml:space="preserve">.  </w:t>
      </w:r>
    </w:p>
    <w:p w:rsidR="00B63D90"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Duhet të bëhen përpjekje maksimale që të minimizohet numri i intervistave që do të zhvillohen me fëmijën. Nëse qendra mjekësore ka punëtor social ai/ajo duhet të jetë prezent gjatë intervistës. Procedura për krijimin e raportit në mes </w:t>
      </w:r>
    </w:p>
    <w:tbl>
      <w:tblPr>
        <w:tblpPr w:leftFromText="180" w:rightFromText="180" w:vertAnchor="text" w:horzAnchor="margin" w:tblpXSpec="right" w:tblpY="83"/>
        <w:tblW w:w="5515"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5515"/>
      </w:tblGrid>
      <w:tr w:rsidR="00B63D90" w:rsidRPr="00BC239E" w:rsidTr="00F774CE">
        <w:trPr>
          <w:trHeight w:val="329"/>
        </w:trPr>
        <w:tc>
          <w:tcPr>
            <w:tcW w:w="5515" w:type="dxa"/>
          </w:tcPr>
          <w:p w:rsidR="00B63D90" w:rsidRPr="00D962D2" w:rsidRDefault="00B63D90" w:rsidP="00B63D90">
            <w:pPr>
              <w:jc w:val="both"/>
              <w:rPr>
                <w:rFonts w:ascii="Times New Roman" w:hAnsi="Times New Roman" w:cs="Times New Roman"/>
                <w:lang w:val="sq-AL"/>
              </w:rPr>
            </w:pPr>
            <w:r w:rsidRPr="00D962D2">
              <w:rPr>
                <w:rFonts w:ascii="Times New Roman" w:hAnsi="Times New Roman" w:cs="Times New Roman"/>
                <w:b/>
                <w:lang w:val="sq-AL"/>
              </w:rPr>
              <w:t xml:space="preserve">Ankesat më të shpeshta të fëmijës ose adoleshentit të abuzuar: </w:t>
            </w:r>
            <w:r w:rsidRPr="00D962D2">
              <w:rPr>
                <w:rFonts w:ascii="Times New Roman" w:hAnsi="Times New Roman" w:cs="Times New Roman"/>
                <w:lang w:val="sq-AL"/>
              </w:rPr>
              <w:t>Ankesat fizike</w:t>
            </w:r>
          </w:p>
          <w:p w:rsidR="00B63D90" w:rsidRPr="00D962D2" w:rsidRDefault="00B63D90" w:rsidP="00B8429C">
            <w:pPr>
              <w:pStyle w:val="ListParagraph"/>
              <w:numPr>
                <w:ilvl w:val="0"/>
                <w:numId w:val="51"/>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Ankesat të përgjithshme </w:t>
            </w:r>
            <w:proofErr w:type="spellStart"/>
            <w:r w:rsidRPr="00D962D2">
              <w:rPr>
                <w:rFonts w:ascii="Times New Roman" w:hAnsi="Times New Roman" w:cs="Times New Roman"/>
                <w:lang w:val="sq-AL"/>
              </w:rPr>
              <w:t>somatike</w:t>
            </w:r>
            <w:proofErr w:type="spellEnd"/>
            <w:r w:rsidRPr="00D962D2">
              <w:rPr>
                <w:rFonts w:ascii="Times New Roman" w:hAnsi="Times New Roman" w:cs="Times New Roman"/>
                <w:lang w:val="sq-AL"/>
              </w:rPr>
              <w:t xml:space="preserve">, përfshirë dhimbjen e kokës, dhimbjen abdominale, kapsllëkun, diarrenë, </w:t>
            </w:r>
            <w:proofErr w:type="spellStart"/>
            <w:r w:rsidRPr="00D962D2">
              <w:rPr>
                <w:rFonts w:ascii="Times New Roman" w:hAnsi="Times New Roman" w:cs="Times New Roman"/>
                <w:lang w:val="sq-AL"/>
              </w:rPr>
              <w:t>encopresis</w:t>
            </w:r>
            <w:proofErr w:type="spellEnd"/>
            <w:r w:rsidRPr="00D962D2">
              <w:rPr>
                <w:rFonts w:ascii="Times New Roman" w:hAnsi="Times New Roman" w:cs="Times New Roman"/>
                <w:lang w:val="sq-AL"/>
              </w:rPr>
              <w:t xml:space="preserve">, dhe lodhjen e përgjithshme. </w:t>
            </w:r>
          </w:p>
          <w:p w:rsidR="00B63D90" w:rsidRPr="00D962D2" w:rsidRDefault="00B63D90" w:rsidP="00B8429C">
            <w:pPr>
              <w:pStyle w:val="ListParagraph"/>
              <w:numPr>
                <w:ilvl w:val="0"/>
                <w:numId w:val="51"/>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Urinim ose </w:t>
            </w:r>
            <w:proofErr w:type="spellStart"/>
            <w:r w:rsidRPr="00D962D2">
              <w:rPr>
                <w:rFonts w:ascii="Times New Roman" w:hAnsi="Times New Roman" w:cs="Times New Roman"/>
                <w:lang w:val="sq-AL"/>
              </w:rPr>
              <w:t>defek</w:t>
            </w:r>
            <w:r w:rsidR="00A7684D" w:rsidRPr="00D962D2">
              <w:rPr>
                <w:rFonts w:ascii="Times New Roman" w:hAnsi="Times New Roman" w:cs="Times New Roman"/>
                <w:lang w:val="sq-AL"/>
              </w:rPr>
              <w:t>acion</w:t>
            </w:r>
            <w:proofErr w:type="spellEnd"/>
            <w:r w:rsidRPr="00D962D2">
              <w:rPr>
                <w:rFonts w:ascii="Times New Roman" w:hAnsi="Times New Roman" w:cs="Times New Roman"/>
                <w:lang w:val="sq-AL"/>
              </w:rPr>
              <w:t xml:space="preserve"> i dhimbshëm, gjak</w:t>
            </w:r>
            <w:r w:rsidR="00A34A1F" w:rsidRPr="00D962D2">
              <w:rPr>
                <w:rFonts w:ascii="Times New Roman" w:hAnsi="Times New Roman" w:cs="Times New Roman"/>
                <w:lang w:val="sq-AL"/>
              </w:rPr>
              <w:t>derdhj</w:t>
            </w:r>
            <w:r w:rsidRPr="00D962D2">
              <w:rPr>
                <w:rFonts w:ascii="Times New Roman" w:hAnsi="Times New Roman" w:cs="Times New Roman"/>
                <w:lang w:val="sq-AL"/>
              </w:rPr>
              <w:t xml:space="preserve">e nga vagjina ose </w:t>
            </w:r>
            <w:proofErr w:type="spellStart"/>
            <w:r w:rsidRPr="00D962D2">
              <w:rPr>
                <w:rFonts w:ascii="Times New Roman" w:hAnsi="Times New Roman" w:cs="Times New Roman"/>
                <w:lang w:val="sq-AL"/>
              </w:rPr>
              <w:t>kruarje</w:t>
            </w:r>
            <w:proofErr w:type="spellEnd"/>
            <w:r w:rsidRPr="00D962D2">
              <w:rPr>
                <w:rFonts w:ascii="Times New Roman" w:hAnsi="Times New Roman" w:cs="Times New Roman"/>
                <w:lang w:val="sq-AL"/>
              </w:rPr>
              <w:t xml:space="preserve">. </w:t>
            </w:r>
          </w:p>
          <w:p w:rsidR="00B63D90" w:rsidRPr="00D962D2" w:rsidRDefault="00A34A1F" w:rsidP="00B8429C">
            <w:pPr>
              <w:pStyle w:val="ListParagraph"/>
              <w:numPr>
                <w:ilvl w:val="0"/>
                <w:numId w:val="51"/>
              </w:numPr>
              <w:ind w:left="417" w:hanging="417"/>
              <w:jc w:val="both"/>
              <w:rPr>
                <w:rFonts w:ascii="Times New Roman" w:hAnsi="Times New Roman" w:cs="Times New Roman"/>
                <w:lang w:val="sq-AL"/>
              </w:rPr>
            </w:pPr>
            <w:r w:rsidRPr="00D962D2">
              <w:rPr>
                <w:rFonts w:ascii="Times New Roman" w:hAnsi="Times New Roman" w:cs="Times New Roman"/>
                <w:lang w:val="sq-AL"/>
              </w:rPr>
              <w:t>Për adoleshentet femra, pyet</w:t>
            </w:r>
            <w:r w:rsidR="00B63D90" w:rsidRPr="00D962D2">
              <w:rPr>
                <w:rFonts w:ascii="Times New Roman" w:hAnsi="Times New Roman" w:cs="Times New Roman"/>
                <w:lang w:val="sq-AL"/>
              </w:rPr>
              <w:t xml:space="preserve">ni për datën e ciklit të fundit menstrual, numrin e shtatzënive, ndërhyrjet gjinekologjike të mundshme ose lëndimet traumatike në regjionin gjenital. </w:t>
            </w:r>
          </w:p>
          <w:p w:rsidR="00B63D90" w:rsidRPr="00D962D2" w:rsidRDefault="00B63D90" w:rsidP="00B8429C">
            <w:pPr>
              <w:pStyle w:val="ListParagraph"/>
              <w:numPr>
                <w:ilvl w:val="0"/>
                <w:numId w:val="51"/>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Data e marrëdhënies së fundit seksuale dhe përdorimit të kontraceptivëve. </w:t>
            </w:r>
          </w:p>
          <w:p w:rsidR="00B63D90" w:rsidRPr="00D962D2" w:rsidRDefault="00B63D90" w:rsidP="00B8429C">
            <w:pPr>
              <w:pStyle w:val="ListParagraph"/>
              <w:numPr>
                <w:ilvl w:val="0"/>
                <w:numId w:val="51"/>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Interesohuni për IST-t e mëparshme dhe trajtimet që kanë pasuar. </w:t>
            </w:r>
          </w:p>
          <w:p w:rsidR="00B63D90" w:rsidRPr="00D962D2" w:rsidRDefault="00B63D90" w:rsidP="00B8429C">
            <w:pPr>
              <w:pStyle w:val="ListParagraph"/>
              <w:numPr>
                <w:ilvl w:val="0"/>
                <w:numId w:val="50"/>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Problemet me sjelljen dhe emocionet. </w:t>
            </w:r>
          </w:p>
          <w:p w:rsidR="00B63D90" w:rsidRPr="00D962D2" w:rsidRDefault="00B63D90" w:rsidP="00B8429C">
            <w:pPr>
              <w:pStyle w:val="ListParagraph"/>
              <w:numPr>
                <w:ilvl w:val="0"/>
                <w:numId w:val="52"/>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Pyetni për modelin e gjumit, çrregullimet e gjumit, apetitin, </w:t>
            </w:r>
            <w:proofErr w:type="spellStart"/>
            <w:r w:rsidRPr="00D962D2">
              <w:rPr>
                <w:rFonts w:ascii="Times New Roman" w:hAnsi="Times New Roman" w:cs="Times New Roman"/>
                <w:lang w:val="sq-AL"/>
              </w:rPr>
              <w:t>disponimin</w:t>
            </w:r>
            <w:proofErr w:type="spellEnd"/>
            <w:r w:rsidRPr="00D962D2">
              <w:rPr>
                <w:rFonts w:ascii="Times New Roman" w:hAnsi="Times New Roman" w:cs="Times New Roman"/>
                <w:lang w:val="sq-AL"/>
              </w:rPr>
              <w:t xml:space="preserve">, dhe </w:t>
            </w:r>
            <w:proofErr w:type="spellStart"/>
            <w:r w:rsidRPr="00D962D2">
              <w:rPr>
                <w:rFonts w:ascii="Times New Roman" w:hAnsi="Times New Roman" w:cs="Times New Roman"/>
                <w:lang w:val="sq-AL"/>
              </w:rPr>
              <w:t>interaksionet</w:t>
            </w:r>
            <w:proofErr w:type="spellEnd"/>
            <w:r w:rsidRPr="00D962D2">
              <w:rPr>
                <w:rFonts w:ascii="Times New Roman" w:hAnsi="Times New Roman" w:cs="Times New Roman"/>
                <w:lang w:val="sq-AL"/>
              </w:rPr>
              <w:t xml:space="preserve"> sociale; dhe ndryshimet e papritura të sjelljes, siç janë agresiviteti, depresioni, idetë për vetëvrasje, tërheqjes/dorëzimit, krenari e zvogëluar, trishtime, </w:t>
            </w:r>
            <w:proofErr w:type="spellStart"/>
            <w:r w:rsidRPr="00D962D2">
              <w:rPr>
                <w:rFonts w:ascii="Times New Roman" w:hAnsi="Times New Roman" w:cs="Times New Roman"/>
                <w:lang w:val="sq-AL"/>
              </w:rPr>
              <w:t>fobi</w:t>
            </w:r>
            <w:proofErr w:type="spellEnd"/>
            <w:r w:rsidRPr="00D962D2">
              <w:rPr>
                <w:rFonts w:ascii="Times New Roman" w:hAnsi="Times New Roman" w:cs="Times New Roman"/>
                <w:lang w:val="sq-AL"/>
              </w:rPr>
              <w:t xml:space="preserve">, regresion, dhe probleme me shkollë. </w:t>
            </w:r>
          </w:p>
          <w:p w:rsidR="00B63D90" w:rsidRPr="00D962D2" w:rsidRDefault="00B63D90" w:rsidP="00B8429C">
            <w:pPr>
              <w:pStyle w:val="ListParagraph"/>
              <w:numPr>
                <w:ilvl w:val="0"/>
                <w:numId w:val="50"/>
              </w:numPr>
              <w:ind w:left="417" w:hanging="417"/>
              <w:jc w:val="both"/>
              <w:rPr>
                <w:rFonts w:ascii="Times New Roman" w:hAnsi="Times New Roman" w:cs="Times New Roman"/>
                <w:lang w:val="sq-AL"/>
              </w:rPr>
            </w:pPr>
            <w:r w:rsidRPr="00D962D2">
              <w:rPr>
                <w:rFonts w:ascii="Times New Roman" w:hAnsi="Times New Roman" w:cs="Times New Roman"/>
                <w:lang w:val="sq-AL"/>
              </w:rPr>
              <w:t>Izolimi emocional</w:t>
            </w:r>
          </w:p>
          <w:p w:rsidR="00B63D90" w:rsidRPr="00D962D2" w:rsidRDefault="00B63D90" w:rsidP="00B8429C">
            <w:pPr>
              <w:pStyle w:val="ListParagraph"/>
              <w:numPr>
                <w:ilvl w:val="0"/>
                <w:numId w:val="53"/>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Fëmijët të cilët janë abuzuar mund të jenë </w:t>
            </w:r>
            <w:proofErr w:type="spellStart"/>
            <w:r w:rsidRPr="00D962D2">
              <w:rPr>
                <w:rFonts w:ascii="Times New Roman" w:hAnsi="Times New Roman" w:cs="Times New Roman"/>
                <w:lang w:val="sq-AL"/>
              </w:rPr>
              <w:t>emocionalisht</w:t>
            </w:r>
            <w:proofErr w:type="spellEnd"/>
            <w:r w:rsidRPr="00D962D2">
              <w:rPr>
                <w:rFonts w:ascii="Times New Roman" w:hAnsi="Times New Roman" w:cs="Times New Roman"/>
                <w:lang w:val="sq-AL"/>
              </w:rPr>
              <w:t xml:space="preserve"> të izoluar. Kryerësi i dhunës mund ta detyrojë fëmijën që ta mbajë abuzimin sekret, dhe fëmija mund të jetë i brengosur se çfarë mund ti ndodhë familjes ose atij/asaj në rast se tregon për sekretin. Sekretin fëmija mund ta mbajë deri në adoleshencë, gjë e cila e bën fëmijën anormal. </w:t>
            </w:r>
          </w:p>
          <w:p w:rsidR="00B63D90" w:rsidRPr="00D962D2" w:rsidRDefault="00B63D90" w:rsidP="00B8429C">
            <w:pPr>
              <w:pStyle w:val="ListParagraph"/>
              <w:numPr>
                <w:ilvl w:val="0"/>
                <w:numId w:val="50"/>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Fajësimi i vetes dhe faji. </w:t>
            </w:r>
          </w:p>
          <w:p w:rsidR="00B63D90" w:rsidRPr="00D962D2" w:rsidRDefault="00B63D90" w:rsidP="00B8429C">
            <w:pPr>
              <w:pStyle w:val="ListParagraph"/>
              <w:numPr>
                <w:ilvl w:val="0"/>
                <w:numId w:val="54"/>
              </w:numPr>
              <w:ind w:left="417" w:hanging="417"/>
              <w:jc w:val="both"/>
              <w:rPr>
                <w:rFonts w:ascii="Times New Roman" w:hAnsi="Times New Roman" w:cs="Times New Roman"/>
                <w:lang w:val="sq-AL"/>
              </w:rPr>
            </w:pPr>
            <w:r w:rsidRPr="00D962D2">
              <w:rPr>
                <w:rFonts w:ascii="Times New Roman" w:hAnsi="Times New Roman" w:cs="Times New Roman"/>
                <w:lang w:val="sq-AL"/>
              </w:rPr>
              <w:t xml:space="preserve">Fëmijët ndodhë që fajësojnë veten për abuzimin. Disa mund të ndihen se abuzimi ka qenë dënim për diçka të cilën ata kanë vepruar gabim. Kjo mund të jetë thënë edhe nga abuzuesi. Shumica e fëmijëve besojnë se të rriturit zakonisht kanë të drejtë.  </w:t>
            </w:r>
          </w:p>
          <w:p w:rsidR="00B63D90" w:rsidRPr="00D962D2" w:rsidRDefault="00B63D90" w:rsidP="00B8429C">
            <w:pPr>
              <w:pStyle w:val="ListParagraph"/>
              <w:numPr>
                <w:ilvl w:val="0"/>
                <w:numId w:val="50"/>
              </w:numPr>
              <w:tabs>
                <w:tab w:val="left" w:pos="349"/>
              </w:tabs>
              <w:ind w:left="417" w:hanging="417"/>
              <w:jc w:val="both"/>
              <w:rPr>
                <w:rFonts w:ascii="Times New Roman" w:hAnsi="Times New Roman" w:cs="Times New Roman"/>
                <w:lang w:val="sq-AL"/>
              </w:rPr>
            </w:pPr>
            <w:r w:rsidRPr="00D962D2">
              <w:rPr>
                <w:rFonts w:ascii="Times New Roman" w:hAnsi="Times New Roman" w:cs="Times New Roman"/>
                <w:lang w:val="sq-AL"/>
              </w:rPr>
              <w:t>Humbja e besimit</w:t>
            </w:r>
          </w:p>
          <w:p w:rsidR="00B63D90" w:rsidRPr="00D962D2" w:rsidRDefault="00B63D90" w:rsidP="00B8429C">
            <w:pPr>
              <w:pStyle w:val="ListParagraph"/>
              <w:numPr>
                <w:ilvl w:val="0"/>
                <w:numId w:val="55"/>
              </w:numPr>
              <w:ind w:left="417" w:hanging="417"/>
              <w:jc w:val="both"/>
              <w:rPr>
                <w:rFonts w:ascii="Times New Roman" w:hAnsi="Times New Roman" w:cs="Times New Roman"/>
                <w:lang w:val="sq-AL"/>
              </w:rPr>
            </w:pPr>
            <w:r w:rsidRPr="00D962D2">
              <w:rPr>
                <w:rFonts w:ascii="Times New Roman" w:hAnsi="Times New Roman" w:cs="Times New Roman"/>
                <w:lang w:val="sq-AL"/>
              </w:rPr>
              <w:t>Fëmijët të cilët janë t</w:t>
            </w:r>
            <w:r w:rsidR="00A7684D" w:rsidRPr="00D962D2">
              <w:rPr>
                <w:rFonts w:ascii="Times New Roman" w:hAnsi="Times New Roman" w:cs="Times New Roman"/>
                <w:lang w:val="sq-AL"/>
              </w:rPr>
              <w:t xml:space="preserve">ë abuzuar shpesh ndodhë që nuk </w:t>
            </w:r>
            <w:r w:rsidRPr="00D962D2">
              <w:rPr>
                <w:rFonts w:ascii="Times New Roman" w:hAnsi="Times New Roman" w:cs="Times New Roman"/>
                <w:lang w:val="sq-AL"/>
              </w:rPr>
              <w:t>u besojnë njerëzve më</w:t>
            </w:r>
            <w:r w:rsidR="00A7684D" w:rsidRPr="00D962D2">
              <w:rPr>
                <w:rFonts w:ascii="Times New Roman" w:hAnsi="Times New Roman" w:cs="Times New Roman"/>
                <w:lang w:val="sq-AL"/>
              </w:rPr>
              <w:t>,</w:t>
            </w:r>
            <w:r w:rsidRPr="00D962D2">
              <w:rPr>
                <w:rFonts w:ascii="Times New Roman" w:hAnsi="Times New Roman" w:cs="Times New Roman"/>
                <w:lang w:val="sq-AL"/>
              </w:rPr>
              <w:t xml:space="preserve"> për shkak të besimit të humbur. Kjo ndjenjë mund ti përcjellë ata deri në adoleshencë. </w:t>
            </w:r>
          </w:p>
          <w:p w:rsidR="00B63D90" w:rsidRPr="00D962D2" w:rsidRDefault="00B63D90" w:rsidP="00B8429C">
            <w:pPr>
              <w:pStyle w:val="ListParagraph"/>
              <w:numPr>
                <w:ilvl w:val="0"/>
                <w:numId w:val="50"/>
              </w:numPr>
              <w:ind w:left="417" w:hanging="417"/>
              <w:jc w:val="both"/>
              <w:rPr>
                <w:rFonts w:ascii="Times New Roman" w:hAnsi="Times New Roman" w:cs="Times New Roman"/>
                <w:lang w:val="sq-AL"/>
              </w:rPr>
            </w:pPr>
            <w:r w:rsidRPr="00D962D2">
              <w:rPr>
                <w:rFonts w:ascii="Times New Roman" w:hAnsi="Times New Roman" w:cs="Times New Roman"/>
                <w:lang w:val="sq-AL"/>
              </w:rPr>
              <w:t>Sjellje vet-shkatërruese</w:t>
            </w:r>
          </w:p>
          <w:p w:rsidR="00B63D90" w:rsidRPr="00D962D2" w:rsidRDefault="00B63D90" w:rsidP="00B63D90">
            <w:pPr>
              <w:jc w:val="both"/>
              <w:rPr>
                <w:rFonts w:ascii="Times New Roman" w:hAnsi="Times New Roman" w:cs="Times New Roman"/>
                <w:lang w:val="sq-AL"/>
              </w:rPr>
            </w:pPr>
            <w:r w:rsidRPr="00D962D2">
              <w:rPr>
                <w:rFonts w:ascii="Times New Roman" w:hAnsi="Times New Roman" w:cs="Times New Roman"/>
                <w:lang w:val="sq-AL"/>
              </w:rPr>
              <w:t>Abuzim me substanca, prostitucion, gjymtim i vetes.</w:t>
            </w:r>
          </w:p>
          <w:p w:rsidR="00B63D90" w:rsidRPr="00D962D2" w:rsidRDefault="00B63D90" w:rsidP="00A34A1F">
            <w:pPr>
              <w:pStyle w:val="ListParagraph"/>
              <w:numPr>
                <w:ilvl w:val="0"/>
                <w:numId w:val="50"/>
              </w:numPr>
              <w:ind w:left="597" w:hanging="540"/>
              <w:jc w:val="both"/>
              <w:rPr>
                <w:rFonts w:ascii="Times New Roman" w:hAnsi="Times New Roman" w:cs="Times New Roman"/>
                <w:lang w:val="sq-AL"/>
              </w:rPr>
            </w:pPr>
            <w:r w:rsidRPr="00D962D2">
              <w:rPr>
                <w:rFonts w:ascii="Times New Roman" w:hAnsi="Times New Roman" w:cs="Times New Roman"/>
                <w:lang w:val="sq-AL"/>
              </w:rPr>
              <w:t>Sjellje seksuale joadekuate për nivelin e zhvillimit. Masturbim i tepruar, sforcojnë aktivitete seksuale në fëmijët e tjerë.</w:t>
            </w:r>
          </w:p>
        </w:tc>
      </w:tr>
    </w:tbl>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fëmijës/adoleshentit dhe kujdestarit është e përmbledhur dhe e përshkruar në grafikun e mëposhtëm.  </w:t>
      </w:r>
    </w:p>
    <w:p w:rsidR="003D3473" w:rsidRPr="00D962D2" w:rsidRDefault="00A45B95"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Prezantoheni</w:t>
      </w:r>
      <w:r w:rsidR="003D3473" w:rsidRPr="00D962D2">
        <w:rPr>
          <w:rFonts w:ascii="Times New Roman" w:hAnsi="Times New Roman" w:cs="Times New Roman"/>
          <w:lang w:val="sq-AL"/>
        </w:rPr>
        <w:t xml:space="preserve"> veten para të mbijetuarit</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3D3473"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Adoleshentët duhet të </w:t>
      </w:r>
      <w:r w:rsidR="00A45B95" w:rsidRPr="00D962D2">
        <w:rPr>
          <w:rFonts w:ascii="Times New Roman" w:hAnsi="Times New Roman" w:cs="Times New Roman"/>
          <w:lang w:val="sq-AL"/>
        </w:rPr>
        <w:t>pyeten</w:t>
      </w:r>
      <w:r w:rsidRPr="00D962D2">
        <w:rPr>
          <w:rFonts w:ascii="Times New Roman" w:hAnsi="Times New Roman" w:cs="Times New Roman"/>
          <w:lang w:val="sq-AL"/>
        </w:rPr>
        <w:t xml:space="preserve"> nëse dëshirojnë të jenë vetëm apo në prezencën e ndon</w:t>
      </w:r>
      <w:r w:rsidR="00A34A1F" w:rsidRPr="00D962D2">
        <w:rPr>
          <w:rFonts w:ascii="Times New Roman" w:hAnsi="Times New Roman" w:cs="Times New Roman"/>
          <w:lang w:val="sq-AL"/>
        </w:rPr>
        <w:t>jë të rrituri të besueshëm. Pyet</w:t>
      </w:r>
      <w:r w:rsidRPr="00D962D2">
        <w:rPr>
          <w:rFonts w:ascii="Times New Roman" w:hAnsi="Times New Roman" w:cs="Times New Roman"/>
          <w:lang w:val="sq-AL"/>
        </w:rPr>
        <w:t>ni nëse fëmija i mbijetuar dëshiron të ketë ndonjë person specifik prezent</w:t>
      </w:r>
      <w:r w:rsidR="00A60F3D">
        <w:rPr>
          <w:rFonts w:ascii="Times New Roman" w:hAnsi="Times New Roman" w:cs="Times New Roman"/>
          <w:lang w:val="sq-AL"/>
        </w:rPr>
        <w:t>;</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Kufizoni numrin e njerëzve që lejohen të hyjnë në dhomë gjatë ekzaminimit, nëse tjerë janë prezentë, </w:t>
      </w:r>
      <w:r w:rsidR="00A7684D" w:rsidRPr="00D962D2">
        <w:rPr>
          <w:rFonts w:ascii="Times New Roman" w:hAnsi="Times New Roman" w:cs="Times New Roman"/>
          <w:lang w:val="sq-AL"/>
        </w:rPr>
        <w:t>shpjegoni</w:t>
      </w:r>
      <w:r w:rsidRPr="00D962D2">
        <w:rPr>
          <w:rFonts w:ascii="Times New Roman" w:hAnsi="Times New Roman" w:cs="Times New Roman"/>
          <w:lang w:val="sq-AL"/>
        </w:rPr>
        <w:t xml:space="preserve"> rolin e tyre dhe kërkoni leje nga fëmija i mbijetuar</w:t>
      </w:r>
      <w:r w:rsidR="00A60F3D">
        <w:rPr>
          <w:rFonts w:ascii="Times New Roman" w:hAnsi="Times New Roman" w:cs="Times New Roman"/>
          <w:lang w:val="sq-AL"/>
        </w:rPr>
        <w:t>;</w:t>
      </w:r>
      <w:r w:rsidRPr="00D962D2">
        <w:rPr>
          <w:rFonts w:ascii="Times New Roman" w:hAnsi="Times New Roman" w:cs="Times New Roman"/>
          <w:lang w:val="sq-AL"/>
        </w:rPr>
        <w:t xml:space="preserve"> </w:t>
      </w:r>
    </w:p>
    <w:p w:rsidR="00B1254A" w:rsidRPr="00D962D2" w:rsidRDefault="00A34A1F"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Shpjego</w:t>
      </w:r>
      <w:r w:rsidR="003D3473" w:rsidRPr="00D962D2">
        <w:rPr>
          <w:rFonts w:ascii="Times New Roman" w:hAnsi="Times New Roman" w:cs="Times New Roman"/>
          <w:lang w:val="sq-AL"/>
        </w:rPr>
        <w:t xml:space="preserve">ni në gjuhë të cilën i mbijetuari mund ta kuptojë që ai/ajo është në kontroll të ritmit, kohës dhe </w:t>
      </w:r>
      <w:r w:rsidR="00A45B95" w:rsidRPr="00D962D2">
        <w:rPr>
          <w:rFonts w:ascii="Times New Roman" w:hAnsi="Times New Roman" w:cs="Times New Roman"/>
          <w:lang w:val="sq-AL"/>
        </w:rPr>
        <w:t>komponentëve</w:t>
      </w:r>
      <w:r w:rsidR="003D3473" w:rsidRPr="00D962D2">
        <w:rPr>
          <w:rFonts w:ascii="Times New Roman" w:hAnsi="Times New Roman" w:cs="Times New Roman"/>
          <w:lang w:val="sq-AL"/>
        </w:rPr>
        <w:t xml:space="preserve"> të ekzaminimit</w:t>
      </w:r>
      <w:r w:rsidR="00A60F3D">
        <w:rPr>
          <w:rFonts w:ascii="Times New Roman" w:hAnsi="Times New Roman" w:cs="Times New Roman"/>
          <w:lang w:val="sq-AL"/>
        </w:rPr>
        <w:t>;</w:t>
      </w:r>
      <w:r w:rsidR="003D3473" w:rsidRPr="00D962D2">
        <w:rPr>
          <w:rFonts w:ascii="Times New Roman" w:hAnsi="Times New Roman" w:cs="Times New Roman"/>
          <w:lang w:val="sq-AL"/>
        </w:rPr>
        <w:t xml:space="preserve"> </w:t>
      </w:r>
    </w:p>
    <w:p w:rsidR="00B1254A" w:rsidRPr="00D962D2" w:rsidRDefault="00A34A1F"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Siguro</w:t>
      </w:r>
      <w:r w:rsidR="003D3473" w:rsidRPr="00D962D2">
        <w:rPr>
          <w:rFonts w:ascii="Times New Roman" w:hAnsi="Times New Roman" w:cs="Times New Roman"/>
          <w:lang w:val="sq-AL"/>
        </w:rPr>
        <w:t>ni të mbijetuarin që gjetjet gjatë ekzaminimit do të mbahen sekret. Pyeteni nëse ai/ajo ka ndonjë pyetje</w:t>
      </w:r>
      <w:r w:rsidR="00A60F3D">
        <w:rPr>
          <w:rFonts w:ascii="Times New Roman" w:hAnsi="Times New Roman" w:cs="Times New Roman"/>
          <w:lang w:val="sq-AL"/>
        </w:rPr>
        <w:t>;</w:t>
      </w:r>
    </w:p>
    <w:p w:rsidR="00B1254A" w:rsidRPr="00D962D2" w:rsidRDefault="00A34A1F"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Shpjego</w:t>
      </w:r>
      <w:r w:rsidR="003D3473" w:rsidRPr="00D962D2">
        <w:rPr>
          <w:rFonts w:ascii="Times New Roman" w:hAnsi="Times New Roman" w:cs="Times New Roman"/>
          <w:lang w:val="sq-AL"/>
        </w:rPr>
        <w:t xml:space="preserve">ni </w:t>
      </w:r>
      <w:r w:rsidR="00A45B95" w:rsidRPr="00D962D2">
        <w:rPr>
          <w:rFonts w:ascii="Times New Roman" w:hAnsi="Times New Roman" w:cs="Times New Roman"/>
          <w:lang w:val="sq-AL"/>
        </w:rPr>
        <w:t>çfarë</w:t>
      </w:r>
      <w:r w:rsidR="003D3473" w:rsidRPr="00D962D2">
        <w:rPr>
          <w:rFonts w:ascii="Times New Roman" w:hAnsi="Times New Roman" w:cs="Times New Roman"/>
          <w:lang w:val="sq-AL"/>
        </w:rPr>
        <w:t xml:space="preserve"> do të ndodhë në secilin hap të ekzaminimit-pse është i rëndësishëm, çfarë do të na tregojë, dhe si do ta influencoj kujdesin që ju do t</w:t>
      </w:r>
      <w:r w:rsidRPr="00D962D2">
        <w:rPr>
          <w:rFonts w:ascii="Times New Roman" w:hAnsi="Times New Roman" w:cs="Times New Roman"/>
          <w:lang w:val="sq-AL"/>
        </w:rPr>
        <w:t>’</w:t>
      </w:r>
      <w:r w:rsidR="003D3473" w:rsidRPr="00D962D2">
        <w:rPr>
          <w:rFonts w:ascii="Times New Roman" w:hAnsi="Times New Roman" w:cs="Times New Roman"/>
          <w:lang w:val="sq-AL"/>
        </w:rPr>
        <w:t>i jepni të mbijetuarit</w:t>
      </w:r>
      <w:r w:rsidR="00A60F3D">
        <w:rPr>
          <w:rFonts w:ascii="Times New Roman" w:hAnsi="Times New Roman" w:cs="Times New Roman"/>
          <w:lang w:val="sq-AL"/>
        </w:rPr>
        <w:t>;</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Krijoni informacione relevante për</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incidentin dhe nevojën për dokumentacion mjeko-ligjor nëse fëmija mund të kuptojë informacionin e atillë</w:t>
      </w:r>
      <w:r w:rsidR="00A60F3D">
        <w:rPr>
          <w:rFonts w:ascii="Times New Roman" w:hAnsi="Times New Roman" w:cs="Times New Roman"/>
          <w:lang w:val="sq-AL"/>
        </w:rPr>
        <w:t>;</w:t>
      </w:r>
    </w:p>
    <w:p w:rsidR="00B1254A" w:rsidRPr="00D962D2" w:rsidRDefault="00A34A1F"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Jepini të </w:t>
      </w:r>
      <w:r w:rsidR="003D3473" w:rsidRPr="00D962D2">
        <w:rPr>
          <w:rFonts w:ascii="Times New Roman" w:hAnsi="Times New Roman" w:cs="Times New Roman"/>
          <w:lang w:val="sq-AL"/>
        </w:rPr>
        <w:t xml:space="preserve">mbijetuarit/kujdestarit/prindit ta nënshkruaj </w:t>
      </w:r>
      <w:r w:rsidR="007A528A" w:rsidRPr="00D962D2">
        <w:rPr>
          <w:rFonts w:ascii="Times New Roman" w:hAnsi="Times New Roman" w:cs="Times New Roman"/>
          <w:lang w:val="sq-AL"/>
        </w:rPr>
        <w:t>Pëlqimi</w:t>
      </w:r>
      <w:r w:rsidR="003D3473" w:rsidRPr="00D962D2">
        <w:rPr>
          <w:rFonts w:ascii="Times New Roman" w:hAnsi="Times New Roman" w:cs="Times New Roman"/>
          <w:lang w:val="sq-AL"/>
        </w:rPr>
        <w:t>n (aneksi 1)</w:t>
      </w:r>
      <w:r w:rsidR="00A60F3D">
        <w:rPr>
          <w:rFonts w:ascii="Times New Roman" w:hAnsi="Times New Roman" w:cs="Times New Roman"/>
          <w:lang w:val="sq-AL"/>
        </w:rPr>
        <w:t>;</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Pasi </w:t>
      </w:r>
      <w:r w:rsidR="007A528A" w:rsidRPr="00D962D2">
        <w:rPr>
          <w:rFonts w:ascii="Times New Roman" w:hAnsi="Times New Roman" w:cs="Times New Roman"/>
          <w:lang w:val="sq-AL"/>
        </w:rPr>
        <w:t>Pëlqimi</w:t>
      </w:r>
      <w:r w:rsidRPr="00D962D2">
        <w:rPr>
          <w:rFonts w:ascii="Times New Roman" w:hAnsi="Times New Roman" w:cs="Times New Roman"/>
          <w:lang w:val="sq-AL"/>
        </w:rPr>
        <w:t xml:space="preserve"> është nënshkruar, caktojeni ekzaminimin sa më shpejtë që </w:t>
      </w:r>
      <w:r w:rsidR="00A34A1F" w:rsidRPr="00D962D2">
        <w:rPr>
          <w:rFonts w:ascii="Times New Roman" w:hAnsi="Times New Roman" w:cs="Times New Roman"/>
          <w:lang w:val="sq-AL"/>
        </w:rPr>
        <w:t>është e mundur</w:t>
      </w:r>
      <w:r w:rsidR="00191CE2">
        <w:rPr>
          <w:rFonts w:ascii="Times New Roman" w:hAnsi="Times New Roman" w:cs="Times New Roman"/>
          <w:lang w:val="sq-AL"/>
        </w:rPr>
        <w:t>;</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Gjithmonë shpjegoni fëmijës se çfarë planifikoni të bëni përpara ekzaminimit os</w:t>
      </w:r>
      <w:r w:rsidR="00191CE2">
        <w:rPr>
          <w:rFonts w:ascii="Times New Roman" w:hAnsi="Times New Roman" w:cs="Times New Roman"/>
          <w:lang w:val="sq-AL"/>
        </w:rPr>
        <w:t>e para kalimit në fazën tjetër;</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Mos e sforconi fëmijën e mbijetuar të bëj </w:t>
      </w:r>
      <w:proofErr w:type="spellStart"/>
      <w:r w:rsidRPr="00D962D2">
        <w:rPr>
          <w:rFonts w:ascii="Times New Roman" w:hAnsi="Times New Roman" w:cs="Times New Roman"/>
          <w:lang w:val="sq-AL"/>
        </w:rPr>
        <w:t>dicka</w:t>
      </w:r>
      <w:proofErr w:type="spellEnd"/>
      <w:r w:rsidRPr="00D962D2">
        <w:rPr>
          <w:rFonts w:ascii="Times New Roman" w:hAnsi="Times New Roman" w:cs="Times New Roman"/>
          <w:lang w:val="sq-AL"/>
        </w:rPr>
        <w:t xml:space="preserve"> kundër dëshirës së tij</w:t>
      </w:r>
      <w:r w:rsidR="00A7684D" w:rsidRPr="00D962D2">
        <w:rPr>
          <w:rFonts w:ascii="Times New Roman" w:hAnsi="Times New Roman" w:cs="Times New Roman"/>
          <w:lang w:val="sq-AL"/>
        </w:rPr>
        <w:t>/saj</w:t>
      </w:r>
      <w:r w:rsidR="00191CE2">
        <w:rPr>
          <w:rFonts w:ascii="Times New Roman" w:hAnsi="Times New Roman" w:cs="Times New Roman"/>
          <w:lang w:val="sq-AL"/>
        </w:rPr>
        <w:t>;</w:t>
      </w:r>
    </w:p>
    <w:p w:rsidR="00B1254A" w:rsidRPr="00D962D2" w:rsidRDefault="00A45B95"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Ndërpriteni</w:t>
      </w:r>
      <w:r w:rsidR="003D3473" w:rsidRPr="00D962D2">
        <w:rPr>
          <w:rFonts w:ascii="Times New Roman" w:hAnsi="Times New Roman" w:cs="Times New Roman"/>
          <w:lang w:val="sq-AL"/>
        </w:rPr>
        <w:t xml:space="preserve"> intervistën në rast se fëmija nuk ndihet rehat</w:t>
      </w:r>
      <w:r w:rsidR="00191CE2">
        <w:rPr>
          <w:rFonts w:ascii="Times New Roman" w:hAnsi="Times New Roman" w:cs="Times New Roman"/>
          <w:lang w:val="sq-AL"/>
        </w:rPr>
        <w:t>;</w:t>
      </w:r>
      <w:r w:rsidR="003D3473" w:rsidRPr="00D962D2">
        <w:rPr>
          <w:rFonts w:ascii="Times New Roman" w:hAnsi="Times New Roman" w:cs="Times New Roman"/>
          <w:lang w:val="sq-AL"/>
        </w:rPr>
        <w:t xml:space="preserve"> </w:t>
      </w:r>
    </w:p>
    <w:p w:rsidR="00B1254A"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Inkurajoni fëmijën të parashtrojë </w:t>
      </w:r>
      <w:r w:rsidR="00A45B95" w:rsidRPr="00D962D2">
        <w:rPr>
          <w:rFonts w:ascii="Times New Roman" w:hAnsi="Times New Roman" w:cs="Times New Roman"/>
          <w:lang w:val="sq-AL"/>
        </w:rPr>
        <w:t>pyetje</w:t>
      </w:r>
      <w:r w:rsidRPr="00D962D2">
        <w:rPr>
          <w:rFonts w:ascii="Times New Roman" w:hAnsi="Times New Roman" w:cs="Times New Roman"/>
          <w:lang w:val="sq-AL"/>
        </w:rPr>
        <w:t xml:space="preserve"> dhe kërkoni leje nga fëmija për të pyetur një të rritur të </w:t>
      </w:r>
      <w:r w:rsidR="00C52CF9" w:rsidRPr="00D962D2">
        <w:rPr>
          <w:rFonts w:ascii="Times New Roman" w:hAnsi="Times New Roman" w:cs="Times New Roman"/>
          <w:lang w:val="sq-AL"/>
        </w:rPr>
        <w:t>besueshëm</w:t>
      </w:r>
      <w:r w:rsidRPr="00D962D2">
        <w:rPr>
          <w:rFonts w:ascii="Times New Roman" w:hAnsi="Times New Roman" w:cs="Times New Roman"/>
          <w:lang w:val="sq-AL"/>
        </w:rPr>
        <w:t xml:space="preserve"> (p. sh. prindër ose kujdestar)</w:t>
      </w:r>
      <w:r w:rsidR="00191CE2">
        <w:rPr>
          <w:rFonts w:ascii="Times New Roman" w:hAnsi="Times New Roman" w:cs="Times New Roman"/>
          <w:lang w:val="sq-AL"/>
        </w:rPr>
        <w:t>;</w:t>
      </w:r>
    </w:p>
    <w:p w:rsidR="006A6B1F" w:rsidRPr="00D962D2" w:rsidRDefault="003D3473" w:rsidP="00B8429C">
      <w:pPr>
        <w:pStyle w:val="ListParagraph"/>
        <w:numPr>
          <w:ilvl w:val="0"/>
          <w:numId w:val="48"/>
        </w:numPr>
        <w:ind w:left="360" w:hanging="450"/>
        <w:rPr>
          <w:rFonts w:ascii="Times New Roman" w:hAnsi="Times New Roman" w:cs="Times New Roman"/>
          <w:lang w:val="sq-AL"/>
        </w:rPr>
      </w:pPr>
      <w:r w:rsidRPr="00D962D2">
        <w:rPr>
          <w:rFonts w:ascii="Times New Roman" w:hAnsi="Times New Roman" w:cs="Times New Roman"/>
          <w:lang w:val="sq-AL"/>
        </w:rPr>
        <w:t xml:space="preserve">Vazhdoni ta kujtoni fëmijën që ju jeni një person që dëshironi ta ndihmoni atë. </w:t>
      </w:r>
    </w:p>
    <w:p w:rsidR="006A6B1F" w:rsidRPr="00D962D2" w:rsidRDefault="006A6B1F" w:rsidP="003D3473">
      <w:pPr>
        <w:jc w:val="both"/>
        <w:rPr>
          <w:rFonts w:ascii="Times New Roman" w:hAnsi="Times New Roman" w:cs="Times New Roman"/>
          <w:lang w:val="sq-AL"/>
        </w:rPr>
      </w:pPr>
    </w:p>
    <w:p w:rsidR="00A32B63" w:rsidRPr="00D962D2" w:rsidRDefault="00A32B63" w:rsidP="003D3473">
      <w:pPr>
        <w:jc w:val="both"/>
        <w:rPr>
          <w:rFonts w:ascii="Times New Roman" w:hAnsi="Times New Roman" w:cs="Times New Roman"/>
          <w:lang w:val="sq-AL"/>
        </w:rPr>
      </w:pPr>
    </w:p>
    <w:p w:rsidR="00277CC9" w:rsidRPr="00D962D2" w:rsidRDefault="00277CC9" w:rsidP="003D3473">
      <w:pPr>
        <w:jc w:val="both"/>
        <w:rPr>
          <w:rFonts w:ascii="Times New Roman" w:hAnsi="Times New Roman" w:cs="Times New Roman"/>
          <w:lang w:val="sq-AL"/>
        </w:rPr>
      </w:pPr>
    </w:p>
    <w:p w:rsidR="00277CC9" w:rsidRDefault="00277CC9"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Default="00966273" w:rsidP="003D3473">
      <w:pPr>
        <w:jc w:val="both"/>
        <w:rPr>
          <w:rFonts w:ascii="Times New Roman" w:hAnsi="Times New Roman" w:cs="Times New Roman"/>
          <w:lang w:val="sq-AL"/>
        </w:rPr>
      </w:pPr>
    </w:p>
    <w:p w:rsidR="00966273" w:rsidRPr="00D962D2" w:rsidRDefault="00966273" w:rsidP="003D3473">
      <w:pPr>
        <w:jc w:val="both"/>
        <w:rPr>
          <w:rFonts w:ascii="Times New Roman" w:hAnsi="Times New Roman" w:cs="Times New Roman"/>
          <w:lang w:val="sq-AL"/>
        </w:rPr>
      </w:pPr>
    </w:p>
    <w:p w:rsidR="003D3473" w:rsidRPr="00D962D2" w:rsidRDefault="00793659" w:rsidP="003D3473">
      <w:pPr>
        <w:jc w:val="both"/>
        <w:rPr>
          <w:rFonts w:ascii="Times New Roman" w:hAnsi="Times New Roman" w:cs="Times New Roman"/>
          <w:sz w:val="24"/>
          <w:lang w:val="sq-AL"/>
        </w:rPr>
      </w:pPr>
      <w:r w:rsidRPr="00D962D2">
        <w:rPr>
          <w:rFonts w:ascii="Times New Roman" w:hAnsi="Times New Roman" w:cs="Times New Roman"/>
          <w:b/>
          <w:sz w:val="24"/>
          <w:lang w:val="sq-AL"/>
        </w:rPr>
        <w:t>Grafiku: Procedura e krijimit të raportit më fëmijë</w:t>
      </w:r>
      <w:r w:rsidR="00966273">
        <w:rPr>
          <w:rFonts w:ascii="Times New Roman" w:hAnsi="Times New Roman" w:cs="Times New Roman"/>
          <w:b/>
          <w:sz w:val="24"/>
          <w:lang w:val="sq-AL"/>
        </w:rPr>
        <w:t>n/adoleshentin dhe kujdestarin</w:t>
      </w:r>
      <w:r w:rsidRPr="00D962D2">
        <w:rPr>
          <w:rFonts w:ascii="Times New Roman" w:hAnsi="Times New Roman" w:cs="Times New Roman"/>
          <w:sz w:val="24"/>
          <w:lang w:val="sq-AL"/>
        </w:rPr>
        <w:tab/>
        <w:t xml:space="preserve">.                                </w:t>
      </w:r>
    </w:p>
    <w:p w:rsidR="00793659" w:rsidRPr="00D962D2" w:rsidRDefault="00793659" w:rsidP="003D3473">
      <w:pPr>
        <w:jc w:val="both"/>
        <w:rPr>
          <w:rFonts w:ascii="Times New Roman" w:hAnsi="Times New Roman" w:cs="Times New Roman"/>
          <w:lang w:val="sq-AL"/>
        </w:rPr>
      </w:pPr>
    </w:p>
    <w:p w:rsidR="00793659" w:rsidRPr="00D962D2" w:rsidRDefault="008948D4" w:rsidP="003D3473">
      <w:pPr>
        <w:jc w:val="both"/>
        <w:rPr>
          <w:rFonts w:ascii="Times New Roman" w:hAnsi="Times New Roman" w:cs="Times New Roman"/>
          <w:lang w:val="sq-AL"/>
        </w:rPr>
      </w:pPr>
      <w:r w:rsidRPr="00D962D2">
        <w:rPr>
          <w:rFonts w:ascii="Times New Roman" w:hAnsi="Times New Roman" w:cs="Times New Roman"/>
          <w:noProof/>
        </w:rPr>
        <w:drawing>
          <wp:inline distT="0" distB="0" distL="0" distR="0">
            <wp:extent cx="5486400" cy="4688958"/>
            <wp:effectExtent l="0" t="19050" r="57150" b="355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D3473" w:rsidRDefault="003D3473"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60F3D" w:rsidRDefault="00A60F3D" w:rsidP="003D3473">
      <w:pPr>
        <w:jc w:val="both"/>
        <w:rPr>
          <w:rFonts w:ascii="Times New Roman" w:hAnsi="Times New Roman" w:cs="Times New Roman"/>
          <w:lang w:val="sq-AL"/>
        </w:rPr>
      </w:pPr>
    </w:p>
    <w:p w:rsidR="00A34A1F" w:rsidRPr="00D962D2" w:rsidRDefault="00A34A1F" w:rsidP="003D3473">
      <w:pPr>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lang w:val="sq-AL"/>
        </w:rPr>
      </w:pPr>
      <w:bookmarkStart w:id="74" w:name="_Toc366537937"/>
      <w:r w:rsidRPr="00D962D2">
        <w:rPr>
          <w:rFonts w:ascii="Times New Roman" w:hAnsi="Times New Roman" w:cs="Times New Roman"/>
          <w:b/>
          <w:color w:val="auto"/>
          <w:sz w:val="24"/>
          <w:lang w:val="sq-AL"/>
        </w:rPr>
        <w:t>7. 4 Ekzaminimi fizik</w:t>
      </w:r>
      <w:bookmarkEnd w:id="74"/>
      <w:r w:rsidRPr="00D962D2">
        <w:rPr>
          <w:rFonts w:ascii="Times New Roman" w:hAnsi="Times New Roman" w:cs="Times New Roman"/>
          <w:b/>
          <w:color w:val="auto"/>
          <w:sz w:val="24"/>
          <w:lang w:val="sq-AL"/>
        </w:rPr>
        <w:t xml:space="preserve">                                  </w:t>
      </w:r>
    </w:p>
    <w:tbl>
      <w:tblPr>
        <w:tblpPr w:leftFromText="180" w:rightFromText="180" w:vertAnchor="text" w:horzAnchor="page" w:tblpX="5033" w:tblpY="468"/>
        <w:tblW w:w="5305"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2425"/>
        <w:gridCol w:w="2880"/>
      </w:tblGrid>
      <w:tr w:rsidR="00BD0549" w:rsidRPr="00BC239E" w:rsidTr="00BD0549">
        <w:trPr>
          <w:trHeight w:val="871"/>
        </w:trPr>
        <w:tc>
          <w:tcPr>
            <w:tcW w:w="5305" w:type="dxa"/>
            <w:gridSpan w:val="2"/>
          </w:tcPr>
          <w:p w:rsidR="00BD0549" w:rsidRPr="00D962D2" w:rsidRDefault="00BD0549" w:rsidP="00BD0549">
            <w:pPr>
              <w:jc w:val="center"/>
              <w:rPr>
                <w:lang w:val="sq-AL"/>
              </w:rPr>
            </w:pPr>
            <w:r w:rsidRPr="00D962D2">
              <w:rPr>
                <w:rFonts w:ascii="Times New Roman" w:hAnsi="Times New Roman" w:cs="Times New Roman"/>
                <w:b/>
                <w:lang w:val="sq-AL"/>
              </w:rPr>
              <w:t>Indikacionet fizike dhe të sjelljes të fëmijës që ka përjetuar abuzim seksual</w:t>
            </w:r>
          </w:p>
        </w:tc>
      </w:tr>
      <w:tr w:rsidR="001F08E0" w:rsidRPr="00D962D2" w:rsidTr="00F774CE">
        <w:trPr>
          <w:trHeight w:val="7796"/>
        </w:trPr>
        <w:tc>
          <w:tcPr>
            <w:tcW w:w="2425" w:type="dxa"/>
          </w:tcPr>
          <w:p w:rsidR="001F08E0" w:rsidRPr="00D962D2" w:rsidRDefault="001F08E0" w:rsidP="005F5E32">
            <w:pPr>
              <w:rPr>
                <w:rFonts w:ascii="Times New Roman" w:hAnsi="Times New Roman" w:cs="Times New Roman"/>
                <w:b/>
                <w:lang w:val="sq-AL"/>
              </w:rPr>
            </w:pPr>
          </w:p>
          <w:p w:rsidR="005F5E32" w:rsidRPr="00D962D2" w:rsidRDefault="005F5E32" w:rsidP="005F5E32">
            <w:pPr>
              <w:rPr>
                <w:rFonts w:ascii="Times New Roman" w:hAnsi="Times New Roman" w:cs="Times New Roman"/>
                <w:b/>
                <w:lang w:val="sq-AL"/>
              </w:rPr>
            </w:pPr>
            <w:r w:rsidRPr="00D962D2">
              <w:rPr>
                <w:rFonts w:ascii="Times New Roman" w:hAnsi="Times New Roman" w:cs="Times New Roman"/>
                <w:b/>
                <w:lang w:val="sq-AL"/>
              </w:rPr>
              <w:t>Indikacionet Fizike</w:t>
            </w:r>
            <w:r w:rsidRPr="00D962D2">
              <w:rPr>
                <w:rFonts w:ascii="Times New Roman" w:hAnsi="Times New Roman" w:cs="Times New Roman"/>
                <w:b/>
                <w:lang w:val="sq-AL"/>
              </w:rPr>
              <w:tab/>
            </w:r>
            <w:r w:rsidRPr="00D962D2">
              <w:rPr>
                <w:rFonts w:ascii="Times New Roman" w:hAnsi="Times New Roman" w:cs="Times New Roman"/>
                <w:b/>
                <w:lang w:val="sq-AL"/>
              </w:rPr>
              <w:tab/>
            </w:r>
          </w:p>
          <w:p w:rsidR="001F08E0" w:rsidRPr="00D962D2" w:rsidRDefault="001F08E0" w:rsidP="005F5E32">
            <w:pPr>
              <w:rPr>
                <w:rFonts w:ascii="Times New Roman" w:hAnsi="Times New Roman" w:cs="Times New Roman"/>
                <w:b/>
                <w:lang w:val="sq-AL"/>
              </w:rPr>
            </w:pPr>
            <w:r w:rsidRPr="00D962D2">
              <w:rPr>
                <w:rFonts w:ascii="Times New Roman" w:hAnsi="Times New Roman" w:cs="Times New Roman"/>
                <w:lang w:val="sq-AL"/>
              </w:rPr>
              <w:t>i. Lëndim gjenital i paqartë</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ii</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Vulvovaginitis</w:t>
            </w:r>
            <w:proofErr w:type="spellEnd"/>
            <w:r w:rsidRPr="00D962D2">
              <w:rPr>
                <w:rFonts w:ascii="Times New Roman" w:hAnsi="Times New Roman" w:cs="Times New Roman"/>
                <w:lang w:val="sq-AL"/>
              </w:rPr>
              <w:t xml:space="preserve"> i </w:t>
            </w:r>
            <w:proofErr w:type="spellStart"/>
            <w:r w:rsidRPr="00D962D2">
              <w:rPr>
                <w:rFonts w:ascii="Times New Roman" w:hAnsi="Times New Roman" w:cs="Times New Roman"/>
                <w:lang w:val="sq-AL"/>
              </w:rPr>
              <w:t>rikthyeshëm</w:t>
            </w:r>
            <w:proofErr w:type="spellEnd"/>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iii</w:t>
            </w:r>
            <w:proofErr w:type="spellEnd"/>
            <w:r w:rsidRPr="00D962D2">
              <w:rPr>
                <w:rFonts w:ascii="Times New Roman" w:hAnsi="Times New Roman" w:cs="Times New Roman"/>
                <w:lang w:val="sq-AL"/>
              </w:rPr>
              <w:t xml:space="preserve">. Mungesa e fluideve në vagjinë ose penis.  </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iv</w:t>
            </w:r>
            <w:proofErr w:type="spellEnd"/>
            <w:r w:rsidRPr="00D962D2">
              <w:rPr>
                <w:rFonts w:ascii="Times New Roman" w:hAnsi="Times New Roman" w:cs="Times New Roman"/>
                <w:lang w:val="sq-AL"/>
              </w:rPr>
              <w:t xml:space="preserve">. Lagia e shtratit dhe njollosja me fekale përtej moshës normale. </w:t>
            </w:r>
          </w:p>
          <w:p w:rsidR="001F08E0" w:rsidRPr="00D962D2" w:rsidRDefault="001F08E0" w:rsidP="005F5E32">
            <w:pPr>
              <w:rPr>
                <w:rFonts w:ascii="Times New Roman" w:hAnsi="Times New Roman" w:cs="Times New Roman"/>
                <w:lang w:val="sq-AL"/>
              </w:rPr>
            </w:pPr>
            <w:r w:rsidRPr="00D962D2">
              <w:rPr>
                <w:rFonts w:ascii="Times New Roman" w:hAnsi="Times New Roman" w:cs="Times New Roman"/>
                <w:lang w:val="sq-AL"/>
              </w:rPr>
              <w:t>v. Ankesa anale</w:t>
            </w:r>
            <w:r w:rsidR="00A7684D" w:rsidRPr="00D962D2">
              <w:rPr>
                <w:rFonts w:ascii="Times New Roman" w:hAnsi="Times New Roman" w:cs="Times New Roman"/>
                <w:lang w:val="sq-AL"/>
              </w:rPr>
              <w:t xml:space="preserve"> </w:t>
            </w:r>
            <w:r w:rsidRPr="00D962D2">
              <w:rPr>
                <w:rFonts w:ascii="Times New Roman" w:hAnsi="Times New Roman" w:cs="Times New Roman"/>
                <w:lang w:val="sq-AL"/>
              </w:rPr>
              <w:t xml:space="preserve">(p. sh.  </w:t>
            </w:r>
            <w:proofErr w:type="spellStart"/>
            <w:r w:rsidRPr="00D962D2">
              <w:rPr>
                <w:rFonts w:ascii="Times New Roman" w:hAnsi="Times New Roman" w:cs="Times New Roman"/>
                <w:lang w:val="sq-AL"/>
              </w:rPr>
              <w:t>fisura</w:t>
            </w:r>
            <w:proofErr w:type="spellEnd"/>
            <w:r w:rsidRPr="00D962D2">
              <w:rPr>
                <w:rFonts w:ascii="Times New Roman" w:hAnsi="Times New Roman" w:cs="Times New Roman"/>
                <w:lang w:val="sq-AL"/>
              </w:rPr>
              <w:t>, dhimbje, gjakosje)</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w:t>
            </w:r>
            <w:proofErr w:type="spellEnd"/>
            <w:r w:rsidRPr="00D962D2">
              <w:rPr>
                <w:rFonts w:ascii="Times New Roman" w:hAnsi="Times New Roman" w:cs="Times New Roman"/>
                <w:lang w:val="sq-AL"/>
              </w:rPr>
              <w:t>. Dhimbje gjatë urinimit</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vii</w:t>
            </w:r>
            <w:proofErr w:type="spellEnd"/>
            <w:r w:rsidRPr="00D962D2">
              <w:rPr>
                <w:rFonts w:ascii="Times New Roman" w:hAnsi="Times New Roman" w:cs="Times New Roman"/>
                <w:lang w:val="sq-AL"/>
              </w:rPr>
              <w:t xml:space="preserve">. Infeksion i traktit </w:t>
            </w:r>
            <w:proofErr w:type="spellStart"/>
            <w:r w:rsidRPr="00D962D2">
              <w:rPr>
                <w:rFonts w:ascii="Times New Roman" w:hAnsi="Times New Roman" w:cs="Times New Roman"/>
                <w:lang w:val="sq-AL"/>
              </w:rPr>
              <w:t>urinar</w:t>
            </w:r>
            <w:proofErr w:type="spellEnd"/>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vii</w:t>
            </w:r>
            <w:proofErr w:type="spellEnd"/>
            <w:r w:rsidRPr="00D962D2">
              <w:rPr>
                <w:rFonts w:ascii="Times New Roman" w:hAnsi="Times New Roman" w:cs="Times New Roman"/>
                <w:lang w:val="sq-AL"/>
              </w:rPr>
              <w:t>. IST</w:t>
            </w:r>
          </w:p>
          <w:p w:rsidR="001F08E0" w:rsidRPr="00D962D2" w:rsidRDefault="001F08E0" w:rsidP="005F5E32">
            <w:pPr>
              <w:rPr>
                <w:rFonts w:ascii="Times New Roman" w:hAnsi="Times New Roman" w:cs="Times New Roman"/>
                <w:b/>
                <w:lang w:val="sq-AL"/>
              </w:rPr>
            </w:pPr>
            <w:proofErr w:type="spellStart"/>
            <w:r w:rsidRPr="00D962D2">
              <w:rPr>
                <w:rFonts w:ascii="Times New Roman" w:hAnsi="Times New Roman" w:cs="Times New Roman"/>
                <w:lang w:val="sq-AL"/>
              </w:rPr>
              <w:t>ix</w:t>
            </w:r>
            <w:proofErr w:type="spellEnd"/>
            <w:r w:rsidRPr="00D962D2">
              <w:rPr>
                <w:rFonts w:ascii="Times New Roman" w:hAnsi="Times New Roman" w:cs="Times New Roman"/>
                <w:lang w:val="sq-AL"/>
              </w:rPr>
              <w:t>. Shtatzënia/prezenca e spermës</w:t>
            </w:r>
          </w:p>
        </w:tc>
        <w:tc>
          <w:tcPr>
            <w:tcW w:w="2880" w:type="dxa"/>
          </w:tcPr>
          <w:p w:rsidR="001F08E0" w:rsidRPr="00D962D2" w:rsidRDefault="001F08E0" w:rsidP="005F5E32">
            <w:pPr>
              <w:rPr>
                <w:rFonts w:ascii="Times New Roman" w:hAnsi="Times New Roman" w:cs="Times New Roman"/>
                <w:b/>
                <w:lang w:val="sq-AL"/>
              </w:rPr>
            </w:pPr>
          </w:p>
          <w:p w:rsidR="001F08E0" w:rsidRPr="00D962D2" w:rsidRDefault="001F08E0" w:rsidP="005F5E32">
            <w:pPr>
              <w:rPr>
                <w:rFonts w:ascii="Times New Roman" w:hAnsi="Times New Roman" w:cs="Times New Roman"/>
                <w:b/>
                <w:lang w:val="sq-AL"/>
              </w:rPr>
            </w:pPr>
            <w:r w:rsidRPr="00D962D2">
              <w:rPr>
                <w:rFonts w:ascii="Times New Roman" w:hAnsi="Times New Roman" w:cs="Times New Roman"/>
                <w:b/>
                <w:lang w:val="sq-AL"/>
              </w:rPr>
              <w:t>Indikatorët e sjelljes</w:t>
            </w:r>
            <w:r w:rsidRPr="00D962D2">
              <w:rPr>
                <w:rFonts w:ascii="Times New Roman" w:hAnsi="Times New Roman" w:cs="Times New Roman"/>
                <w:b/>
                <w:lang w:val="sq-AL"/>
              </w:rPr>
              <w:tab/>
              <w:t xml:space="preserve"> </w:t>
            </w:r>
          </w:p>
          <w:p w:rsidR="001F08E0" w:rsidRPr="00D962D2" w:rsidRDefault="001F08E0" w:rsidP="005F5E32">
            <w:pPr>
              <w:rPr>
                <w:rFonts w:ascii="Times New Roman" w:hAnsi="Times New Roman" w:cs="Times New Roman"/>
                <w:lang w:val="sq-AL"/>
              </w:rPr>
            </w:pPr>
            <w:r w:rsidRPr="00D962D2">
              <w:rPr>
                <w:rFonts w:ascii="Times New Roman" w:hAnsi="Times New Roman" w:cs="Times New Roman"/>
                <w:lang w:val="sq-AL"/>
              </w:rPr>
              <w:t xml:space="preserve">i. Regres në sjellje, në </w:t>
            </w:r>
            <w:proofErr w:type="spellStart"/>
            <w:r w:rsidRPr="00D962D2">
              <w:rPr>
                <w:rFonts w:ascii="Times New Roman" w:hAnsi="Times New Roman" w:cs="Times New Roman"/>
                <w:lang w:val="sq-AL"/>
              </w:rPr>
              <w:t>performancën</w:t>
            </w:r>
            <w:proofErr w:type="spellEnd"/>
            <w:r w:rsidRPr="00D962D2">
              <w:rPr>
                <w:rFonts w:ascii="Times New Roman" w:hAnsi="Times New Roman" w:cs="Times New Roman"/>
                <w:lang w:val="sq-AL"/>
              </w:rPr>
              <w:t xml:space="preserve"> në shkollë, ose arritje zhvillimore </w:t>
            </w:r>
            <w:r w:rsidR="009E2216" w:rsidRPr="00D962D2">
              <w:rPr>
                <w:rFonts w:ascii="Times New Roman" w:hAnsi="Times New Roman" w:cs="Times New Roman"/>
                <w:lang w:val="sq-AL"/>
              </w:rPr>
              <w:t>të pritura</w:t>
            </w:r>
            <w:r w:rsidRPr="00D962D2">
              <w:rPr>
                <w:rFonts w:ascii="Times New Roman" w:hAnsi="Times New Roman" w:cs="Times New Roman"/>
                <w:lang w:val="sq-AL"/>
              </w:rPr>
              <w:t xml:space="preserve">. </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ii</w:t>
            </w:r>
            <w:proofErr w:type="spellEnd"/>
            <w:r w:rsidRPr="00D962D2">
              <w:rPr>
                <w:rFonts w:ascii="Times New Roman" w:hAnsi="Times New Roman" w:cs="Times New Roman"/>
                <w:lang w:val="sq-AL"/>
              </w:rPr>
              <w:t xml:space="preserve">. Përgjigje traumatike akute siç është sjellja ngjitëse, dhe </w:t>
            </w:r>
            <w:proofErr w:type="spellStart"/>
            <w:r w:rsidRPr="00D962D2">
              <w:rPr>
                <w:rFonts w:ascii="Times New Roman" w:hAnsi="Times New Roman" w:cs="Times New Roman"/>
                <w:lang w:val="sq-AL"/>
              </w:rPr>
              <w:t>iritimi</w:t>
            </w:r>
            <w:proofErr w:type="spellEnd"/>
            <w:r w:rsidRPr="00D962D2">
              <w:rPr>
                <w:rFonts w:ascii="Times New Roman" w:hAnsi="Times New Roman" w:cs="Times New Roman"/>
                <w:lang w:val="sq-AL"/>
              </w:rPr>
              <w:t xml:space="preserve"> nga fëmijët e vegjël</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iii</w:t>
            </w:r>
            <w:proofErr w:type="spellEnd"/>
            <w:r w:rsidRPr="00D962D2">
              <w:rPr>
                <w:rFonts w:ascii="Times New Roman" w:hAnsi="Times New Roman" w:cs="Times New Roman"/>
                <w:lang w:val="sq-AL"/>
              </w:rPr>
              <w:t>. Probleme të gjumit</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iv</w:t>
            </w:r>
            <w:proofErr w:type="spellEnd"/>
            <w:r w:rsidRPr="00D962D2">
              <w:rPr>
                <w:rFonts w:ascii="Times New Roman" w:hAnsi="Times New Roman" w:cs="Times New Roman"/>
                <w:lang w:val="sq-AL"/>
              </w:rPr>
              <w:t xml:space="preserve">. Çrregullime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ushqyerit</w:t>
            </w:r>
          </w:p>
          <w:p w:rsidR="001F08E0" w:rsidRPr="00D962D2" w:rsidRDefault="001F08E0" w:rsidP="005F5E32">
            <w:pPr>
              <w:rPr>
                <w:rFonts w:ascii="Times New Roman" w:hAnsi="Times New Roman" w:cs="Times New Roman"/>
                <w:lang w:val="sq-AL"/>
              </w:rPr>
            </w:pPr>
            <w:r w:rsidRPr="00D962D2">
              <w:rPr>
                <w:rFonts w:ascii="Times New Roman" w:hAnsi="Times New Roman" w:cs="Times New Roman"/>
                <w:lang w:val="sq-AL"/>
              </w:rPr>
              <w:t>v. Probleme në shkollë</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w:t>
            </w:r>
            <w:proofErr w:type="spellEnd"/>
            <w:r w:rsidRPr="00D962D2">
              <w:rPr>
                <w:rFonts w:ascii="Times New Roman" w:hAnsi="Times New Roman" w:cs="Times New Roman"/>
                <w:lang w:val="sq-AL"/>
              </w:rPr>
              <w:t>. Depresioni</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vii</w:t>
            </w:r>
            <w:proofErr w:type="spellEnd"/>
            <w:r w:rsidRPr="00D962D2">
              <w:rPr>
                <w:rFonts w:ascii="Times New Roman" w:hAnsi="Times New Roman" w:cs="Times New Roman"/>
                <w:lang w:val="sq-AL"/>
              </w:rPr>
              <w:t>. Krenaria e zvogëluar</w:t>
            </w:r>
          </w:p>
          <w:p w:rsidR="001F08E0" w:rsidRPr="00D962D2" w:rsidRDefault="001F08E0" w:rsidP="005F5E32">
            <w:pPr>
              <w:rPr>
                <w:rFonts w:ascii="Times New Roman" w:hAnsi="Times New Roman" w:cs="Times New Roman"/>
                <w:lang w:val="sq-AL"/>
              </w:rPr>
            </w:pPr>
            <w:proofErr w:type="spellStart"/>
            <w:r w:rsidRPr="00D962D2">
              <w:rPr>
                <w:rFonts w:ascii="Times New Roman" w:hAnsi="Times New Roman" w:cs="Times New Roman"/>
                <w:lang w:val="sq-AL"/>
              </w:rPr>
              <w:t>viii</w:t>
            </w:r>
            <w:proofErr w:type="spellEnd"/>
            <w:r w:rsidRPr="00D962D2">
              <w:rPr>
                <w:rFonts w:ascii="Times New Roman" w:hAnsi="Times New Roman" w:cs="Times New Roman"/>
                <w:lang w:val="sq-AL"/>
              </w:rPr>
              <w:t>. Sjellje seksuale joadekuate</w:t>
            </w:r>
          </w:p>
          <w:p w:rsidR="001F08E0" w:rsidRPr="00D962D2" w:rsidRDefault="001F08E0" w:rsidP="005F5E32">
            <w:pPr>
              <w:rPr>
                <w:rFonts w:ascii="Times New Roman" w:hAnsi="Times New Roman" w:cs="Times New Roman"/>
                <w:b/>
                <w:lang w:val="sq-AL"/>
              </w:rPr>
            </w:pPr>
          </w:p>
        </w:tc>
      </w:tr>
    </w:tbl>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Disa fëmijë të mbij</w:t>
      </w:r>
      <w:r w:rsidR="00BD0549" w:rsidRPr="00D962D2">
        <w:rPr>
          <w:rFonts w:ascii="Times New Roman" w:hAnsi="Times New Roman" w:cs="Times New Roman"/>
          <w:lang w:val="sq-AL"/>
        </w:rPr>
        <w:t xml:space="preserve">etuar nga abuzimi seksual mund </w:t>
      </w:r>
      <w:r w:rsidRPr="00D962D2">
        <w:rPr>
          <w:rFonts w:ascii="Times New Roman" w:hAnsi="Times New Roman" w:cs="Times New Roman"/>
          <w:lang w:val="sq-AL"/>
        </w:rPr>
        <w:t xml:space="preserve">të paraqiten pa lëndime fizike ose shenja të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traumave. Të tjerë mund të vijnë me simptom</w:t>
      </w:r>
      <w:r w:rsidR="00A34A1F" w:rsidRPr="00D962D2">
        <w:rPr>
          <w:rFonts w:ascii="Times New Roman" w:hAnsi="Times New Roman" w:cs="Times New Roman"/>
          <w:lang w:val="sq-AL"/>
        </w:rPr>
        <w:t>a</w:t>
      </w:r>
      <w:r w:rsidRPr="00D962D2">
        <w:rPr>
          <w:rFonts w:ascii="Times New Roman" w:hAnsi="Times New Roman" w:cs="Times New Roman"/>
          <w:lang w:val="sq-AL"/>
        </w:rPr>
        <w:t xml:space="preserve"> emocionale ose të sjelljes që së pari vërehen prej mësuesit ose prindit. Pjesa më e rëndësishme që përcakton abuzimin është kujt</w:t>
      </w:r>
      <w:r w:rsidR="00DD798C" w:rsidRPr="00D962D2">
        <w:rPr>
          <w:rFonts w:ascii="Times New Roman" w:hAnsi="Times New Roman" w:cs="Times New Roman"/>
          <w:lang w:val="sq-AL"/>
        </w:rPr>
        <w:t>esa e fëmijës (apo dëshmitarit</w:t>
      </w:r>
      <w:r w:rsidRPr="00D962D2">
        <w:rPr>
          <w:rFonts w:ascii="Times New Roman" w:hAnsi="Times New Roman" w:cs="Times New Roman"/>
          <w:lang w:val="sq-AL"/>
        </w:rPr>
        <w:t>)</w:t>
      </w:r>
      <w:r w:rsidR="00A34A1F" w:rsidRPr="00D962D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(a) Konsiderata të </w:t>
      </w:r>
      <w:r w:rsidR="00C52CF9" w:rsidRPr="00D962D2">
        <w:rPr>
          <w:rFonts w:ascii="Times New Roman" w:hAnsi="Times New Roman" w:cs="Times New Roman"/>
          <w:b/>
          <w:lang w:val="sq-AL"/>
        </w:rPr>
        <w:t>përgjithshme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Edhe pse të mbijetuarit e abuzimit seksual shpesh paraqesin emergjencë mjekësore, fëmijët shpesh vijnë nën përkujdesjen e ofruesit të shërbimeve mjekësore në rrugë dhe rrethana të ndryshme. Si rezultat, koordinimi dhe shtrirja e ekzaminimit fizik do të varet nga natyra dhe kohëzgjatja e ankesave. Principe lidhur me </w:t>
      </w:r>
      <w:r w:rsidR="00C52CF9" w:rsidRPr="00D962D2">
        <w:rPr>
          <w:rFonts w:ascii="Times New Roman" w:hAnsi="Times New Roman" w:cs="Times New Roman"/>
          <w:lang w:val="sq-AL"/>
        </w:rPr>
        <w:t>koordinimin</w:t>
      </w:r>
      <w:r w:rsidRPr="00D962D2">
        <w:rPr>
          <w:rFonts w:ascii="Times New Roman" w:hAnsi="Times New Roman" w:cs="Times New Roman"/>
          <w:lang w:val="sq-AL"/>
        </w:rPr>
        <w:t xml:space="preserve"> e ekzaminimit fizik:</w:t>
      </w:r>
    </w:p>
    <w:p w:rsidR="00A2132C" w:rsidRPr="00D962D2" w:rsidRDefault="003D3473" w:rsidP="00B8429C">
      <w:pPr>
        <w:pStyle w:val="ListParagraph"/>
        <w:numPr>
          <w:ilvl w:val="0"/>
          <w:numId w:val="56"/>
        </w:numPr>
        <w:ind w:left="180" w:hanging="180"/>
        <w:jc w:val="both"/>
        <w:rPr>
          <w:rFonts w:ascii="Times New Roman" w:hAnsi="Times New Roman" w:cs="Times New Roman"/>
          <w:lang w:val="sq-AL"/>
        </w:rPr>
      </w:pPr>
      <w:r w:rsidRPr="00D962D2">
        <w:rPr>
          <w:rFonts w:ascii="Times New Roman" w:hAnsi="Times New Roman" w:cs="Times New Roman"/>
          <w:lang w:val="sq-AL"/>
        </w:rPr>
        <w:t>Nëse nga kontakti i fundit me abuzuesin kanë kaluar më shumë se 72 orë dhe fëmija nuk ka simptom</w:t>
      </w:r>
      <w:r w:rsidR="00F2629D" w:rsidRPr="00D962D2">
        <w:rPr>
          <w:rFonts w:ascii="Times New Roman" w:hAnsi="Times New Roman" w:cs="Times New Roman"/>
          <w:lang w:val="sq-AL"/>
        </w:rPr>
        <w:t>a</w:t>
      </w:r>
      <w:r w:rsidRPr="00D962D2">
        <w:rPr>
          <w:rFonts w:ascii="Times New Roman" w:hAnsi="Times New Roman" w:cs="Times New Roman"/>
          <w:lang w:val="sq-AL"/>
        </w:rPr>
        <w:t>, ekzaminimi nevojitet sa më shpejtë të jetë e mundur, por jo urgjentisht</w:t>
      </w:r>
      <w:r w:rsidR="00B51032" w:rsidRPr="00D962D2">
        <w:rPr>
          <w:rStyle w:val="FootnoteReference"/>
          <w:rFonts w:ascii="Times New Roman" w:hAnsi="Times New Roman" w:cs="Times New Roman"/>
          <w:lang w:val="sq-AL"/>
        </w:rPr>
        <w:footnoteReference w:id="17"/>
      </w:r>
      <w:r w:rsidRPr="00D962D2">
        <w:rPr>
          <w:rFonts w:ascii="Times New Roman" w:hAnsi="Times New Roman" w:cs="Times New Roman"/>
          <w:lang w:val="sq-AL"/>
        </w:rPr>
        <w:t xml:space="preserve">. </w:t>
      </w:r>
    </w:p>
    <w:p w:rsidR="003D3473" w:rsidRPr="00D962D2" w:rsidRDefault="00C52CF9" w:rsidP="00B8429C">
      <w:pPr>
        <w:pStyle w:val="ListParagraph"/>
        <w:numPr>
          <w:ilvl w:val="0"/>
          <w:numId w:val="56"/>
        </w:numPr>
        <w:ind w:left="180" w:hanging="180"/>
        <w:jc w:val="both"/>
        <w:rPr>
          <w:rFonts w:ascii="Times New Roman" w:hAnsi="Times New Roman" w:cs="Times New Roman"/>
          <w:lang w:val="sq-AL"/>
        </w:rPr>
      </w:pPr>
      <w:r w:rsidRPr="00D962D2">
        <w:rPr>
          <w:rFonts w:ascii="Times New Roman" w:hAnsi="Times New Roman" w:cs="Times New Roman"/>
          <w:lang w:val="sq-AL"/>
        </w:rPr>
        <w:t>Nëse</w:t>
      </w:r>
      <w:r w:rsidR="003D3473" w:rsidRPr="00D962D2">
        <w:rPr>
          <w:rFonts w:ascii="Times New Roman" w:hAnsi="Times New Roman" w:cs="Times New Roman"/>
          <w:lang w:val="sq-AL"/>
        </w:rPr>
        <w:t xml:space="preserve"> kontakti i fundit me abuzuesin ka qe</w:t>
      </w:r>
      <w:r w:rsidR="00095BE5" w:rsidRPr="00D962D2">
        <w:rPr>
          <w:rFonts w:ascii="Times New Roman" w:hAnsi="Times New Roman" w:cs="Times New Roman"/>
          <w:lang w:val="sq-AL"/>
        </w:rPr>
        <w:t>në në</w:t>
      </w:r>
      <w:r w:rsidR="003D3473" w:rsidRPr="00D962D2">
        <w:rPr>
          <w:rFonts w:ascii="Times New Roman" w:hAnsi="Times New Roman" w:cs="Times New Roman"/>
          <w:lang w:val="sq-AL"/>
        </w:rPr>
        <w:t xml:space="preserve"> 72 orët e fundit dhe/ose fëmija ankohet për</w:t>
      </w:r>
      <w:r w:rsidR="00A7684D" w:rsidRPr="00D962D2">
        <w:rPr>
          <w:rFonts w:ascii="Times New Roman" w:hAnsi="Times New Roman" w:cs="Times New Roman"/>
          <w:lang w:val="sq-AL"/>
        </w:rPr>
        <w:t xml:space="preserve"> simptome(</w:t>
      </w:r>
      <w:r w:rsidR="006618E8" w:rsidRPr="00D962D2">
        <w:rPr>
          <w:rFonts w:ascii="Times New Roman" w:hAnsi="Times New Roman" w:cs="Times New Roman"/>
          <w:lang w:val="sq-AL"/>
        </w:rPr>
        <w:t>p.sh. dhimbje</w:t>
      </w:r>
      <w:r w:rsidR="003D3473" w:rsidRPr="00D962D2">
        <w:rPr>
          <w:rFonts w:ascii="Times New Roman" w:hAnsi="Times New Roman" w:cs="Times New Roman"/>
          <w:lang w:val="sq-AL"/>
        </w:rPr>
        <w:t>, gjak</w:t>
      </w:r>
      <w:r w:rsidR="00F2629D" w:rsidRPr="00D962D2">
        <w:rPr>
          <w:rFonts w:ascii="Times New Roman" w:hAnsi="Times New Roman" w:cs="Times New Roman"/>
          <w:lang w:val="sq-AL"/>
        </w:rPr>
        <w:t>d</w:t>
      </w:r>
      <w:r w:rsidR="003D3473" w:rsidRPr="00D962D2">
        <w:rPr>
          <w:rFonts w:ascii="Times New Roman" w:hAnsi="Times New Roman" w:cs="Times New Roman"/>
          <w:lang w:val="sq-AL"/>
        </w:rPr>
        <w:t>e</w:t>
      </w:r>
      <w:r w:rsidR="00F2629D" w:rsidRPr="00D962D2">
        <w:rPr>
          <w:rFonts w:ascii="Times New Roman" w:hAnsi="Times New Roman" w:cs="Times New Roman"/>
          <w:lang w:val="sq-AL"/>
        </w:rPr>
        <w:t>r</w:t>
      </w:r>
      <w:r w:rsidR="003D3473" w:rsidRPr="00D962D2">
        <w:rPr>
          <w:rFonts w:ascii="Times New Roman" w:hAnsi="Times New Roman" w:cs="Times New Roman"/>
          <w:lang w:val="sq-AL"/>
        </w:rPr>
        <w:t xml:space="preserve">dhje, lodhje), fëmija duhet të ekzaminohet menjëherë. </w:t>
      </w:r>
    </w:p>
    <w:p w:rsidR="00A2132C" w:rsidRPr="00D962D2" w:rsidRDefault="00A2132C" w:rsidP="00865B9F">
      <w:pPr>
        <w:jc w:val="right"/>
        <w:rPr>
          <w:rFonts w:ascii="Times New Roman" w:hAnsi="Times New Roman" w:cs="Times New Roman"/>
          <w:lang w:val="sq-AL"/>
        </w:rPr>
      </w:pP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ekzaminohet i mbijetuari në mënyrë sistematike dhe të </w:t>
      </w:r>
      <w:r w:rsidR="00C52CF9" w:rsidRPr="00D962D2">
        <w:rPr>
          <w:rFonts w:ascii="Times New Roman" w:hAnsi="Times New Roman" w:cs="Times New Roman"/>
          <w:lang w:val="sq-AL"/>
        </w:rPr>
        <w:t>detajuar</w:t>
      </w:r>
      <w:r w:rsidRPr="00D962D2">
        <w:rPr>
          <w:rFonts w:ascii="Times New Roman" w:hAnsi="Times New Roman" w:cs="Times New Roman"/>
          <w:lang w:val="sq-AL"/>
        </w:rPr>
        <w:t xml:space="preserve">. </w:t>
      </w: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Ekzaminimi duhet të bëhet prej </w:t>
      </w:r>
      <w:r w:rsidR="00C52CF9" w:rsidRPr="00D962D2">
        <w:rPr>
          <w:rFonts w:ascii="Times New Roman" w:hAnsi="Times New Roman" w:cs="Times New Roman"/>
          <w:lang w:val="sq-AL"/>
        </w:rPr>
        <w:t>kokës</w:t>
      </w:r>
      <w:r w:rsidRPr="00D962D2">
        <w:rPr>
          <w:rFonts w:ascii="Times New Roman" w:hAnsi="Times New Roman" w:cs="Times New Roman"/>
          <w:lang w:val="sq-AL"/>
        </w:rPr>
        <w:t xml:space="preserve"> deri te gishtat e këmbëve, duke i kushtuar rëndësi të veçantë, fytyrës, gjymtyrëve të sipërme, qafës, gjinjve, </w:t>
      </w:r>
      <w:r w:rsidR="00C52CF9" w:rsidRPr="00D962D2">
        <w:rPr>
          <w:rFonts w:ascii="Times New Roman" w:hAnsi="Times New Roman" w:cs="Times New Roman"/>
          <w:lang w:val="sq-AL"/>
        </w:rPr>
        <w:t>kofshëve</w:t>
      </w:r>
      <w:r w:rsidRPr="00D962D2">
        <w:rPr>
          <w:rFonts w:ascii="Times New Roman" w:hAnsi="Times New Roman" w:cs="Times New Roman"/>
          <w:lang w:val="sq-AL"/>
        </w:rPr>
        <w:t xml:space="preserve"> dhe perineumit në rast të dhunës seksuale. </w:t>
      </w: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Ekzaminimi më së miri bëhet nën dritën natyrale. Mirëpo, ka drita speciale të cilat mund të përdoren për të shikuar lëndimet më mirë, </w:t>
      </w:r>
      <w:r w:rsidR="00C52CF9" w:rsidRPr="00D962D2">
        <w:rPr>
          <w:rFonts w:ascii="Times New Roman" w:hAnsi="Times New Roman" w:cs="Times New Roman"/>
          <w:lang w:val="sq-AL"/>
        </w:rPr>
        <w:t>siç</w:t>
      </w:r>
      <w:r w:rsidRPr="00D962D2">
        <w:rPr>
          <w:rFonts w:ascii="Times New Roman" w:hAnsi="Times New Roman" w:cs="Times New Roman"/>
          <w:lang w:val="sq-AL"/>
        </w:rPr>
        <w:t xml:space="preserve"> janë </w:t>
      </w:r>
      <w:proofErr w:type="spellStart"/>
      <w:r w:rsidR="00F2629D" w:rsidRPr="00D962D2">
        <w:rPr>
          <w:rFonts w:ascii="Times New Roman" w:hAnsi="Times New Roman" w:cs="Times New Roman"/>
          <w:lang w:val="sq-AL"/>
        </w:rPr>
        <w:t>llampa</w:t>
      </w:r>
      <w:proofErr w:type="spellEnd"/>
      <w:r w:rsidRPr="00D962D2">
        <w:rPr>
          <w:rFonts w:ascii="Times New Roman" w:hAnsi="Times New Roman" w:cs="Times New Roman"/>
          <w:lang w:val="sq-AL"/>
        </w:rPr>
        <w:t xml:space="preserve"> e drurit dhe drita UV. </w:t>
      </w: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mblidhen provat kur janë </w:t>
      </w:r>
      <w:r w:rsidR="00C52CF9" w:rsidRPr="00D962D2">
        <w:rPr>
          <w:rFonts w:ascii="Times New Roman" w:hAnsi="Times New Roman" w:cs="Times New Roman"/>
          <w:lang w:val="sq-AL"/>
        </w:rPr>
        <w:t>prezent</w:t>
      </w:r>
      <w:r w:rsidRPr="00D962D2">
        <w:rPr>
          <w:rFonts w:ascii="Times New Roman" w:hAnsi="Times New Roman" w:cs="Times New Roman"/>
          <w:lang w:val="sq-AL"/>
        </w:rPr>
        <w:t xml:space="preserve">. </w:t>
      </w: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Procedurat për ekzaminim fizik shkojnë se bashku me procedurat për mbledhjen e provave. </w:t>
      </w:r>
    </w:p>
    <w:p w:rsidR="003D3473" w:rsidRPr="00D962D2" w:rsidRDefault="003D3473" w:rsidP="00B8429C">
      <w:pPr>
        <w:pStyle w:val="ListParagraph"/>
        <w:numPr>
          <w:ilvl w:val="0"/>
          <w:numId w:val="59"/>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dokumentohen të gjitha gjetjet në mënyrë sistematike. </w:t>
      </w:r>
    </w:p>
    <w:p w:rsidR="003D3473" w:rsidRPr="00D962D2" w:rsidRDefault="003D3473" w:rsidP="00040652">
      <w:pPr>
        <w:pStyle w:val="ListParagraph"/>
        <w:numPr>
          <w:ilvl w:val="0"/>
          <w:numId w:val="59"/>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Mostrat duhet të mblidhen gjatë kohës sa është duke u kryer ekzaminimi fizik, duke marrë </w:t>
      </w:r>
      <w:r w:rsidR="00F2629D" w:rsidRPr="00D962D2">
        <w:rPr>
          <w:rFonts w:ascii="Times New Roman" w:hAnsi="Times New Roman" w:cs="Times New Roman"/>
          <w:lang w:val="sq-AL"/>
        </w:rPr>
        <w:t>mostra</w:t>
      </w:r>
      <w:r w:rsidRPr="00D962D2">
        <w:rPr>
          <w:rFonts w:ascii="Times New Roman" w:hAnsi="Times New Roman" w:cs="Times New Roman"/>
          <w:lang w:val="sq-AL"/>
        </w:rPr>
        <w:t xml:space="preserve"> prej </w:t>
      </w:r>
      <w:r w:rsidR="00C52CF9" w:rsidRPr="00D962D2">
        <w:rPr>
          <w:rFonts w:ascii="Times New Roman" w:hAnsi="Times New Roman" w:cs="Times New Roman"/>
          <w:lang w:val="sq-AL"/>
        </w:rPr>
        <w:t>lëkurës</w:t>
      </w:r>
      <w:r w:rsidRPr="00D962D2">
        <w:rPr>
          <w:rFonts w:ascii="Times New Roman" w:hAnsi="Times New Roman" w:cs="Times New Roman"/>
          <w:lang w:val="sq-AL"/>
        </w:rPr>
        <w:t xml:space="preserve">, mukozës orale, pjesës së brendshme dhe të jashtme të </w:t>
      </w:r>
      <w:r w:rsidR="00C52CF9" w:rsidRPr="00D962D2">
        <w:rPr>
          <w:rFonts w:ascii="Times New Roman" w:hAnsi="Times New Roman" w:cs="Times New Roman"/>
          <w:lang w:val="sq-AL"/>
        </w:rPr>
        <w:t>vagjinës</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rektumit</w:t>
      </w:r>
      <w:proofErr w:type="spellEnd"/>
      <w:r w:rsidRPr="00D962D2">
        <w:rPr>
          <w:rFonts w:ascii="Times New Roman" w:hAnsi="Times New Roman" w:cs="Times New Roman"/>
          <w:lang w:val="sq-AL"/>
        </w:rPr>
        <w:t xml:space="preserve"> si dhe mostra të urinës dhe gjakut.  </w:t>
      </w:r>
    </w:p>
    <w:p w:rsidR="003D3473" w:rsidRPr="00D962D2" w:rsidRDefault="003D3473" w:rsidP="00040652">
      <w:pPr>
        <w:pStyle w:val="ListParagraph"/>
        <w:numPr>
          <w:ilvl w:val="0"/>
          <w:numId w:val="59"/>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Legalisht, nëse mostrat janë grumbulluar</w:t>
      </w:r>
      <w:r w:rsidR="00DD798C" w:rsidRPr="00D962D2">
        <w:rPr>
          <w:rFonts w:ascii="Times New Roman" w:hAnsi="Times New Roman" w:cs="Times New Roman"/>
          <w:lang w:val="sq-AL"/>
        </w:rPr>
        <w:t xml:space="preserve"> </w:t>
      </w:r>
      <w:r w:rsidRPr="00D962D2">
        <w:rPr>
          <w:rFonts w:ascii="Times New Roman" w:hAnsi="Times New Roman" w:cs="Times New Roman"/>
          <w:lang w:val="sq-AL"/>
        </w:rPr>
        <w:t xml:space="preserve">(urina, </w:t>
      </w:r>
      <w:proofErr w:type="spellStart"/>
      <w:r w:rsidRPr="00D962D2">
        <w:rPr>
          <w:rFonts w:ascii="Times New Roman" w:hAnsi="Times New Roman" w:cs="Times New Roman"/>
          <w:lang w:val="sq-AL"/>
        </w:rPr>
        <w:t>semeni</w:t>
      </w:r>
      <w:proofErr w:type="spellEnd"/>
      <w:r w:rsidRPr="00D962D2">
        <w:rPr>
          <w:rFonts w:ascii="Times New Roman" w:hAnsi="Times New Roman" w:cs="Times New Roman"/>
          <w:lang w:val="sq-AL"/>
        </w:rPr>
        <w:t xml:space="preserve"> dhe prova të tjera në përgjithësi), këto duhet të mbyllen përshtatshëm, të nënshkruhen dhe dërgohen te laboratori me personel të </w:t>
      </w:r>
      <w:r w:rsidR="00C52CF9" w:rsidRPr="00D962D2">
        <w:rPr>
          <w:rFonts w:ascii="Times New Roman" w:hAnsi="Times New Roman" w:cs="Times New Roman"/>
          <w:lang w:val="sq-AL"/>
        </w:rPr>
        <w:t>certifikuar</w:t>
      </w:r>
      <w:r w:rsidR="00F2629D" w:rsidRPr="00D962D2">
        <w:rPr>
          <w:rFonts w:ascii="Times New Roman" w:hAnsi="Times New Roman" w:cs="Times New Roman"/>
          <w:lang w:val="sq-AL"/>
        </w:rPr>
        <w:t xml:space="preserve"> </w:t>
      </w:r>
      <w:r w:rsidRPr="00D962D2">
        <w:rPr>
          <w:rFonts w:ascii="Times New Roman" w:hAnsi="Times New Roman" w:cs="Times New Roman"/>
          <w:lang w:val="sq-AL"/>
        </w:rPr>
        <w:t xml:space="preserve">(policia) që të ruaj zinxhirin e provave. </w:t>
      </w:r>
    </w:p>
    <w:p w:rsidR="003D3473" w:rsidRPr="00D962D2" w:rsidRDefault="003D3473" w:rsidP="00040652">
      <w:pPr>
        <w:pStyle w:val="ListParagraph"/>
        <w:numPr>
          <w:ilvl w:val="0"/>
          <w:numId w:val="59"/>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Në </w:t>
      </w:r>
      <w:r w:rsidR="00C52CF9" w:rsidRPr="00D962D2">
        <w:rPr>
          <w:rFonts w:ascii="Times New Roman" w:hAnsi="Times New Roman" w:cs="Times New Roman"/>
          <w:lang w:val="sq-AL"/>
        </w:rPr>
        <w:t>raste</w:t>
      </w:r>
      <w:r w:rsidRPr="00D962D2">
        <w:rPr>
          <w:rFonts w:ascii="Times New Roman" w:hAnsi="Times New Roman" w:cs="Times New Roman"/>
          <w:lang w:val="sq-AL"/>
        </w:rPr>
        <w:t xml:space="preserve"> të dhunës fizike dhe seksuale, rrobat e fëmijës se mbijetuar duhet të grumbullohen si prova për ekzaminim dhe të futen në një çantë. Në ra</w:t>
      </w:r>
      <w:r w:rsidR="00C52CF9" w:rsidRPr="00D962D2">
        <w:rPr>
          <w:rFonts w:ascii="Times New Roman" w:hAnsi="Times New Roman" w:cs="Times New Roman"/>
          <w:lang w:val="sq-AL"/>
        </w:rPr>
        <w:t>st se i mbijetuari duhet të zhvi</w:t>
      </w:r>
      <w:r w:rsidRPr="00D962D2">
        <w:rPr>
          <w:rFonts w:ascii="Times New Roman" w:hAnsi="Times New Roman" w:cs="Times New Roman"/>
          <w:lang w:val="sq-AL"/>
        </w:rPr>
        <w:t xml:space="preserve">shet, ajo duhet ta bëjë këtë mbi një letër të madhe për të grumbulluar </w:t>
      </w:r>
      <w:r w:rsidR="00F2629D" w:rsidRPr="00D962D2">
        <w:rPr>
          <w:rFonts w:ascii="Times New Roman" w:hAnsi="Times New Roman" w:cs="Times New Roman"/>
          <w:lang w:val="sq-AL"/>
        </w:rPr>
        <w:t>mbetjet</w:t>
      </w:r>
      <w:r w:rsidRPr="00D962D2">
        <w:rPr>
          <w:rFonts w:ascii="Times New Roman" w:hAnsi="Times New Roman" w:cs="Times New Roman"/>
          <w:lang w:val="sq-AL"/>
        </w:rPr>
        <w:t xml:space="preserve"> siç janë, </w:t>
      </w:r>
      <w:proofErr w:type="spellStart"/>
      <w:r w:rsidRPr="00D962D2">
        <w:rPr>
          <w:rFonts w:ascii="Times New Roman" w:hAnsi="Times New Roman" w:cs="Times New Roman"/>
          <w:lang w:val="sq-AL"/>
        </w:rPr>
        <w:t>bimësit</w:t>
      </w:r>
      <w:r w:rsidR="00C52CF9" w:rsidRPr="00D962D2">
        <w:rPr>
          <w:rFonts w:ascii="Times New Roman" w:hAnsi="Times New Roman" w:cs="Times New Roman"/>
          <w:lang w:val="sq-AL"/>
        </w:rPr>
        <w:t>ë</w:t>
      </w:r>
      <w:proofErr w:type="spellEnd"/>
      <w:r w:rsidRPr="00D962D2">
        <w:rPr>
          <w:rFonts w:ascii="Times New Roman" w:hAnsi="Times New Roman" w:cs="Times New Roman"/>
          <w:lang w:val="sq-AL"/>
        </w:rPr>
        <w:t xml:space="preserve">, insektet, balta, dhe flokët të cilat do ta ndihmojnë informatën e atij/asaj në lidhje me sulmin apo dhunën. </w:t>
      </w:r>
    </w:p>
    <w:p w:rsidR="00A2132C" w:rsidRPr="00D962D2" w:rsidRDefault="003D3473" w:rsidP="00040652">
      <w:pPr>
        <w:pStyle w:val="ListParagraph"/>
        <w:numPr>
          <w:ilvl w:val="0"/>
          <w:numId w:val="56"/>
        </w:numPr>
        <w:tabs>
          <w:tab w:val="left" w:pos="360"/>
        </w:tabs>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 Të gjitha gjetjet duhet të regjistrohen në dokumentacion në formular të </w:t>
      </w:r>
      <w:r w:rsidR="00FC6EB5" w:rsidRPr="00D962D2">
        <w:rPr>
          <w:rFonts w:ascii="Times New Roman" w:hAnsi="Times New Roman" w:cs="Times New Roman"/>
          <w:lang w:val="sq-AL"/>
        </w:rPr>
        <w:t>DHBGJ</w:t>
      </w:r>
      <w:r w:rsidR="00A2132C" w:rsidRPr="00D962D2">
        <w:rPr>
          <w:rFonts w:ascii="Times New Roman" w:hAnsi="Times New Roman" w:cs="Times New Roman"/>
          <w:lang w:val="sq-AL"/>
        </w:rPr>
        <w:t xml:space="preserve">. Nëse këta </w:t>
      </w:r>
      <w:r w:rsidRPr="00D962D2">
        <w:rPr>
          <w:rFonts w:ascii="Times New Roman" w:hAnsi="Times New Roman" w:cs="Times New Roman"/>
          <w:lang w:val="sq-AL"/>
        </w:rPr>
        <w:t>formular nuk janë në dispozicion, gjetjet duhet të regjistrohen në letra, duke ndjekur formatin e</w:t>
      </w:r>
      <w:r w:rsidR="001859E0" w:rsidRPr="00D962D2">
        <w:rPr>
          <w:rFonts w:ascii="Times New Roman" w:hAnsi="Times New Roman" w:cs="Times New Roman"/>
          <w:lang w:val="sq-AL"/>
        </w:rPr>
        <w:t xml:space="preserve"> </w:t>
      </w:r>
      <w:r w:rsidR="00F2629D" w:rsidRPr="00D962D2">
        <w:rPr>
          <w:rFonts w:ascii="Times New Roman" w:hAnsi="Times New Roman" w:cs="Times New Roman"/>
          <w:lang w:val="sq-AL"/>
        </w:rPr>
        <w:t xml:space="preserve">formularit të </w:t>
      </w:r>
      <w:r w:rsidR="001859E0" w:rsidRPr="00D962D2">
        <w:rPr>
          <w:rFonts w:ascii="Times New Roman" w:hAnsi="Times New Roman" w:cs="Times New Roman"/>
          <w:lang w:val="sq-AL"/>
        </w:rPr>
        <w:t>DHBGJ</w:t>
      </w:r>
      <w:r w:rsidR="00191CE2">
        <w:rPr>
          <w:rFonts w:ascii="Times New Roman" w:hAnsi="Times New Roman" w:cs="Times New Roman"/>
          <w:lang w:val="sq-AL"/>
        </w:rPr>
        <w:t>;</w:t>
      </w:r>
    </w:p>
    <w:p w:rsidR="003D3473" w:rsidRPr="00D962D2" w:rsidRDefault="003D3473" w:rsidP="00040652">
      <w:pPr>
        <w:pStyle w:val="ListParagraph"/>
        <w:numPr>
          <w:ilvl w:val="0"/>
          <w:numId w:val="56"/>
        </w:numPr>
        <w:tabs>
          <w:tab w:val="left" w:pos="360"/>
        </w:tabs>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Ekzaminimi Kokë-e-Këmbë i fëmijës ose adoleshentit të mbijetuar</w:t>
      </w:r>
      <w:r w:rsidR="00191CE2">
        <w:rPr>
          <w:rFonts w:ascii="Times New Roman" w:hAnsi="Times New Roman" w:cs="Times New Roman"/>
          <w:lang w:val="sq-AL"/>
        </w:rPr>
        <w:t>;</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Regjistrohet paraqitja në përgjithësi</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Maten shenjat vitale</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Ekzaminohet gjymtyrët e sipërme për ndonjë shenjë të lëndimit</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Inspektohet fytyra, sytë dhe veshët. </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Ekzaminohet </w:t>
      </w:r>
      <w:proofErr w:type="spellStart"/>
      <w:r w:rsidRPr="00D962D2">
        <w:rPr>
          <w:rFonts w:ascii="Times New Roman" w:hAnsi="Times New Roman" w:cs="Times New Roman"/>
          <w:lang w:val="sq-AL"/>
        </w:rPr>
        <w:t>skalpi</w:t>
      </w:r>
      <w:proofErr w:type="spellEnd"/>
      <w:r w:rsidRPr="00D962D2">
        <w:rPr>
          <w:rFonts w:ascii="Times New Roman" w:hAnsi="Times New Roman" w:cs="Times New Roman"/>
          <w:lang w:val="sq-AL"/>
        </w:rPr>
        <w:t xml:space="preserve"> për ndonjë lëndim ose shenjë të inflam</w:t>
      </w:r>
      <w:r w:rsidR="00C52CF9" w:rsidRPr="00D962D2">
        <w:rPr>
          <w:rFonts w:ascii="Times New Roman" w:hAnsi="Times New Roman" w:cs="Times New Roman"/>
          <w:lang w:val="sq-AL"/>
        </w:rPr>
        <w:t>acionit</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Ekzaminohet qafa për hematoma o</w:t>
      </w:r>
      <w:r w:rsidR="00040652" w:rsidRPr="00D962D2">
        <w:rPr>
          <w:rFonts w:ascii="Times New Roman" w:hAnsi="Times New Roman" w:cs="Times New Roman"/>
          <w:lang w:val="sq-AL"/>
        </w:rPr>
        <w:t>se sulme të rrezikshme për jetë</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Ekzaminohet gjinjtë dhe trungu për kafshime ose lëndime të tjera</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Ekzaminohet gjoksi dhe zemra për </w:t>
      </w:r>
      <w:proofErr w:type="spellStart"/>
      <w:r w:rsidR="00C52CF9" w:rsidRPr="00D962D2">
        <w:rPr>
          <w:rFonts w:ascii="Times New Roman" w:hAnsi="Times New Roman" w:cs="Times New Roman"/>
          <w:lang w:val="sq-AL"/>
        </w:rPr>
        <w:t>anormalitete</w:t>
      </w:r>
      <w:proofErr w:type="spellEnd"/>
      <w:r w:rsidRPr="00D962D2">
        <w:rPr>
          <w:rFonts w:ascii="Times New Roman" w:hAnsi="Times New Roman" w:cs="Times New Roman"/>
          <w:lang w:val="sq-AL"/>
        </w:rPr>
        <w:t xml:space="preserve"> ose lëndime</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Ekzaminohet gjymtyrët e </w:t>
      </w:r>
      <w:r w:rsidR="00C52CF9" w:rsidRPr="00D962D2">
        <w:rPr>
          <w:rFonts w:ascii="Times New Roman" w:hAnsi="Times New Roman" w:cs="Times New Roman"/>
          <w:lang w:val="sq-AL"/>
        </w:rPr>
        <w:t>poshtme</w:t>
      </w:r>
      <w:r w:rsidRPr="00D962D2">
        <w:rPr>
          <w:rFonts w:ascii="Times New Roman" w:hAnsi="Times New Roman" w:cs="Times New Roman"/>
          <w:lang w:val="sq-AL"/>
        </w:rPr>
        <w:t xml:space="preserve"> në mënyrë të </w:t>
      </w:r>
      <w:r w:rsidR="00C52CF9" w:rsidRPr="00D962D2">
        <w:rPr>
          <w:rFonts w:ascii="Times New Roman" w:hAnsi="Times New Roman" w:cs="Times New Roman"/>
          <w:lang w:val="sq-AL"/>
        </w:rPr>
        <w:t>detajuar</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mblidhet </w:t>
      </w:r>
      <w:r w:rsidR="00C52CF9" w:rsidRPr="00D962D2">
        <w:rPr>
          <w:rFonts w:ascii="Times New Roman" w:hAnsi="Times New Roman" w:cs="Times New Roman"/>
          <w:lang w:val="sq-AL"/>
        </w:rPr>
        <w:t>çdo</w:t>
      </w:r>
      <w:r w:rsidRPr="00D962D2">
        <w:rPr>
          <w:rFonts w:ascii="Times New Roman" w:hAnsi="Times New Roman" w:cs="Times New Roman"/>
          <w:lang w:val="sq-AL"/>
        </w:rPr>
        <w:t xml:space="preserve"> mostër që shërben si provë gjatë kryerjes së ekzaminimit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mbijetuarit </w:t>
      </w:r>
      <w:r w:rsidR="00C52CF9" w:rsidRPr="00D962D2">
        <w:rPr>
          <w:rFonts w:ascii="Times New Roman" w:hAnsi="Times New Roman" w:cs="Times New Roman"/>
          <w:lang w:val="sq-AL"/>
        </w:rPr>
        <w:t>siç</w:t>
      </w:r>
      <w:r w:rsidRPr="00D962D2">
        <w:rPr>
          <w:rFonts w:ascii="Times New Roman" w:hAnsi="Times New Roman" w:cs="Times New Roman"/>
          <w:lang w:val="sq-AL"/>
        </w:rPr>
        <w:t xml:space="preserve"> u përshkrua më lartë. </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Kur </w:t>
      </w:r>
      <w:r w:rsidR="00C52CF9" w:rsidRPr="00D962D2">
        <w:rPr>
          <w:rFonts w:ascii="Times New Roman" w:hAnsi="Times New Roman" w:cs="Times New Roman"/>
          <w:lang w:val="sq-AL"/>
        </w:rPr>
        <w:t>bëhet</w:t>
      </w:r>
      <w:r w:rsidRPr="00D962D2">
        <w:rPr>
          <w:rFonts w:ascii="Times New Roman" w:hAnsi="Times New Roman" w:cs="Times New Roman"/>
          <w:lang w:val="sq-AL"/>
        </w:rPr>
        <w:t xml:space="preserve"> ekzaminimi kokë-e-këmbë i fëmijëve, janë të rëndësishme pikat e mëposhtme. </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regjistrohet gjatësia dhe pesha e fëmijës. </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Në gojë/</w:t>
      </w:r>
      <w:proofErr w:type="spellStart"/>
      <w:r w:rsidRPr="00D962D2">
        <w:rPr>
          <w:rFonts w:ascii="Times New Roman" w:hAnsi="Times New Roman" w:cs="Times New Roman"/>
          <w:lang w:val="sq-AL"/>
        </w:rPr>
        <w:t>farinks</w:t>
      </w:r>
      <w:proofErr w:type="spellEnd"/>
      <w:r w:rsidRPr="00D962D2">
        <w:rPr>
          <w:rFonts w:ascii="Times New Roman" w:hAnsi="Times New Roman" w:cs="Times New Roman"/>
          <w:lang w:val="sq-AL"/>
        </w:rPr>
        <w:t xml:space="preserve">, të shikohet </w:t>
      </w:r>
      <w:proofErr w:type="spellStart"/>
      <w:r w:rsidRPr="00D962D2">
        <w:rPr>
          <w:rFonts w:ascii="Times New Roman" w:hAnsi="Times New Roman" w:cs="Times New Roman"/>
          <w:lang w:val="sq-AL"/>
        </w:rPr>
        <w:t>palatumi</w:t>
      </w:r>
      <w:proofErr w:type="spellEnd"/>
      <w:r w:rsidRPr="00D962D2">
        <w:rPr>
          <w:rFonts w:ascii="Times New Roman" w:hAnsi="Times New Roman" w:cs="Times New Roman"/>
          <w:lang w:val="sq-AL"/>
        </w:rPr>
        <w:t xml:space="preserve"> ose pjesa </w:t>
      </w:r>
      <w:proofErr w:type="spellStart"/>
      <w:r w:rsidRPr="00D962D2">
        <w:rPr>
          <w:rFonts w:ascii="Times New Roman" w:hAnsi="Times New Roman" w:cs="Times New Roman"/>
          <w:lang w:val="sq-AL"/>
        </w:rPr>
        <w:t>posteriore</w:t>
      </w:r>
      <w:proofErr w:type="spellEnd"/>
      <w:r w:rsidRPr="00D962D2">
        <w:rPr>
          <w:rFonts w:ascii="Times New Roman" w:hAnsi="Times New Roman" w:cs="Times New Roman"/>
          <w:lang w:val="sq-AL"/>
        </w:rPr>
        <w:t xml:space="preserve"> e </w:t>
      </w:r>
      <w:proofErr w:type="spellStart"/>
      <w:r w:rsidRPr="00D962D2">
        <w:rPr>
          <w:rFonts w:ascii="Times New Roman" w:hAnsi="Times New Roman" w:cs="Times New Roman"/>
          <w:lang w:val="sq-AL"/>
        </w:rPr>
        <w:t>farinksit</w:t>
      </w:r>
      <w:proofErr w:type="spellEnd"/>
      <w:r w:rsidRPr="00D962D2">
        <w:rPr>
          <w:rFonts w:ascii="Times New Roman" w:hAnsi="Times New Roman" w:cs="Times New Roman"/>
          <w:lang w:val="sq-AL"/>
        </w:rPr>
        <w:t xml:space="preserve">, dhe të shikohet nëse ka </w:t>
      </w:r>
      <w:r w:rsidR="00C52CF9" w:rsidRPr="00D962D2">
        <w:rPr>
          <w:rFonts w:ascii="Times New Roman" w:hAnsi="Times New Roman" w:cs="Times New Roman"/>
          <w:lang w:val="sq-AL"/>
        </w:rPr>
        <w:t>çarje</w:t>
      </w:r>
      <w:r w:rsidR="00095BE5" w:rsidRPr="00D962D2">
        <w:rPr>
          <w:rFonts w:ascii="Times New Roman" w:hAnsi="Times New Roman" w:cs="Times New Roman"/>
          <w:lang w:val="sq-AL"/>
        </w:rPr>
        <w:t xml:space="preserve"> në</w:t>
      </w:r>
      <w:r w:rsidRPr="00D962D2">
        <w:rPr>
          <w:rFonts w:ascii="Times New Roman" w:hAnsi="Times New Roman" w:cs="Times New Roman"/>
          <w:lang w:val="sq-AL"/>
        </w:rPr>
        <w:t xml:space="preserve"> fermium</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Të regjistrohet zhvillimi seksual i fëmijës dhe të shikohen gjinjtë për shenja të lëndimit</w:t>
      </w:r>
    </w:p>
    <w:p w:rsidR="003D3473" w:rsidRPr="00D962D2" w:rsidRDefault="003D3473" w:rsidP="00040652">
      <w:pPr>
        <w:pStyle w:val="ListParagraph"/>
        <w:numPr>
          <w:ilvl w:val="0"/>
          <w:numId w:val="60"/>
        </w:numPr>
        <w:spacing w:after="80"/>
        <w:ind w:left="1260"/>
        <w:contextualSpacing w:val="0"/>
        <w:jc w:val="both"/>
        <w:rPr>
          <w:rFonts w:ascii="Times New Roman" w:hAnsi="Times New Roman" w:cs="Times New Roman"/>
          <w:lang w:val="sq-AL"/>
        </w:rPr>
      </w:pPr>
      <w:r w:rsidRPr="00D962D2">
        <w:rPr>
          <w:rFonts w:ascii="Times New Roman" w:hAnsi="Times New Roman" w:cs="Times New Roman"/>
          <w:lang w:val="sq-AL"/>
        </w:rPr>
        <w:t xml:space="preserve">Përdorimi i kamerës digjitale për të bërë fotografi që do të shërbejnë si prova është thelbësor. Përdorimi i aparateve me film përbën provë më të fortë dhe është më e </w:t>
      </w:r>
      <w:proofErr w:type="spellStart"/>
      <w:r w:rsidRPr="00D962D2">
        <w:rPr>
          <w:rFonts w:ascii="Times New Roman" w:hAnsi="Times New Roman" w:cs="Times New Roman"/>
          <w:lang w:val="sq-AL"/>
        </w:rPr>
        <w:t>preferushme</w:t>
      </w:r>
      <w:proofErr w:type="spellEnd"/>
      <w:r w:rsidRPr="00D962D2">
        <w:rPr>
          <w:rFonts w:ascii="Times New Roman" w:hAnsi="Times New Roman" w:cs="Times New Roman"/>
          <w:lang w:val="sq-AL"/>
        </w:rPr>
        <w:t xml:space="preserve"> se kamera digjitale, e cila lehtë mund të ndryshohet. </w:t>
      </w:r>
    </w:p>
    <w:p w:rsidR="00095BE5" w:rsidRPr="00D962D2" w:rsidRDefault="00095BE5"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(b) Ekzaminimi gjenital dhe anal tek vajzat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Të shpjegohet çdo hap i ekzaminimit</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Të ekzaminohen gjenitalet e jashtme</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Të ekzaminohet strukturat përreth organeve gjenitale</w:t>
      </w:r>
      <w:r w:rsidR="00191CE2">
        <w:rPr>
          <w:rFonts w:ascii="Times New Roman" w:hAnsi="Times New Roman" w:cs="Times New Roman"/>
          <w:lang w:val="sq-AL"/>
        </w:rPr>
        <w:t>;</w:t>
      </w:r>
    </w:p>
    <w:p w:rsidR="00A2132C"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Të përdoren fashat për pastrimin e plagëve/lëndimeve sipas renditjes që vijon:</w:t>
      </w:r>
      <w:r w:rsidR="00C52CF9" w:rsidRPr="00D962D2">
        <w:rPr>
          <w:rFonts w:ascii="Times New Roman" w:hAnsi="Times New Roman" w:cs="Times New Roman"/>
          <w:lang w:val="sq-AL"/>
        </w:rPr>
        <w:t xml:space="preserve"> </w:t>
      </w:r>
      <w:r w:rsidRPr="00D962D2">
        <w:rPr>
          <w:rFonts w:ascii="Times New Roman" w:hAnsi="Times New Roman" w:cs="Times New Roman"/>
          <w:lang w:val="sq-AL"/>
        </w:rPr>
        <w:t xml:space="preserve">fashat e </w:t>
      </w:r>
      <w:r w:rsidR="00C52CF9" w:rsidRPr="00D962D2">
        <w:rPr>
          <w:rFonts w:ascii="Times New Roman" w:hAnsi="Times New Roman" w:cs="Times New Roman"/>
          <w:lang w:val="sq-AL"/>
        </w:rPr>
        <w:t>vagjinës</w:t>
      </w:r>
      <w:r w:rsidRPr="00D962D2">
        <w:rPr>
          <w:rFonts w:ascii="Times New Roman" w:hAnsi="Times New Roman" w:cs="Times New Roman"/>
          <w:lang w:val="sq-AL"/>
        </w:rPr>
        <w:t xml:space="preserve"> se jashtme, </w:t>
      </w:r>
      <w:r w:rsidR="00C52CF9" w:rsidRPr="00D962D2">
        <w:rPr>
          <w:rFonts w:ascii="Times New Roman" w:hAnsi="Times New Roman" w:cs="Times New Roman"/>
          <w:lang w:val="sq-AL"/>
        </w:rPr>
        <w:t>vagjinës</w:t>
      </w:r>
      <w:r w:rsidRPr="00D962D2">
        <w:rPr>
          <w:rFonts w:ascii="Times New Roman" w:hAnsi="Times New Roman" w:cs="Times New Roman"/>
          <w:lang w:val="sq-AL"/>
        </w:rPr>
        <w:t xml:space="preserve"> se </w:t>
      </w:r>
      <w:r w:rsidR="00C52CF9" w:rsidRPr="00D962D2">
        <w:rPr>
          <w:rFonts w:ascii="Times New Roman" w:hAnsi="Times New Roman" w:cs="Times New Roman"/>
          <w:lang w:val="sq-AL"/>
        </w:rPr>
        <w:t>brendshme</w:t>
      </w:r>
      <w:r w:rsidRPr="00D962D2">
        <w:rPr>
          <w:rFonts w:ascii="Times New Roman" w:hAnsi="Times New Roman" w:cs="Times New Roman"/>
          <w:lang w:val="sq-AL"/>
        </w:rPr>
        <w:t xml:space="preserve">, pjesës së sipërme të </w:t>
      </w:r>
      <w:r w:rsidR="00C52CF9" w:rsidRPr="00D962D2">
        <w:rPr>
          <w:rFonts w:ascii="Times New Roman" w:hAnsi="Times New Roman" w:cs="Times New Roman"/>
          <w:lang w:val="sq-AL"/>
        </w:rPr>
        <w:t>vagjinës</w:t>
      </w:r>
      <w:r w:rsidRPr="00D962D2">
        <w:rPr>
          <w:rFonts w:ascii="Times New Roman" w:hAnsi="Times New Roman" w:cs="Times New Roman"/>
          <w:lang w:val="sq-AL"/>
        </w:rPr>
        <w:t xml:space="preserve">, dhe pjesës së </w:t>
      </w:r>
      <w:proofErr w:type="spellStart"/>
      <w:r w:rsidRPr="00D962D2">
        <w:rPr>
          <w:rFonts w:ascii="Times New Roman" w:hAnsi="Times New Roman" w:cs="Times New Roman"/>
          <w:lang w:val="sq-AL"/>
        </w:rPr>
        <w:t>rektumit</w:t>
      </w:r>
      <w:proofErr w:type="spellEnd"/>
      <w:r w:rsidRPr="00D962D2">
        <w:rPr>
          <w:rFonts w:ascii="Times New Roman" w:hAnsi="Times New Roman" w:cs="Times New Roman"/>
          <w:lang w:val="sq-AL"/>
        </w:rPr>
        <w:t xml:space="preserve">. Të përdoren fasha për sekretet nga goja në rastet kur është kryer seks oral. Fashat për lëkurë </w:t>
      </w:r>
      <w:r w:rsidR="00C52CF9" w:rsidRPr="00D962D2">
        <w:rPr>
          <w:rFonts w:ascii="Times New Roman" w:hAnsi="Times New Roman" w:cs="Times New Roman"/>
          <w:lang w:val="sq-AL"/>
        </w:rPr>
        <w:t>merren</w:t>
      </w:r>
      <w:r w:rsidRPr="00D962D2">
        <w:rPr>
          <w:rFonts w:ascii="Times New Roman" w:hAnsi="Times New Roman" w:cs="Times New Roman"/>
          <w:lang w:val="sq-AL"/>
        </w:rPr>
        <w:t xml:space="preserve"> nëse dyshohet </w:t>
      </w:r>
      <w:r w:rsidR="00F2629D" w:rsidRPr="00D962D2">
        <w:rPr>
          <w:rFonts w:ascii="Times New Roman" w:hAnsi="Times New Roman" w:cs="Times New Roman"/>
          <w:lang w:val="sq-AL"/>
        </w:rPr>
        <w:t xml:space="preserve">për lëng </w:t>
      </w:r>
      <w:proofErr w:type="spellStart"/>
      <w:r w:rsidR="00F2629D" w:rsidRPr="00D962D2">
        <w:rPr>
          <w:rFonts w:ascii="Times New Roman" w:hAnsi="Times New Roman" w:cs="Times New Roman"/>
          <w:lang w:val="sq-AL"/>
        </w:rPr>
        <w:t>seminal</w:t>
      </w:r>
      <w:proofErr w:type="spellEnd"/>
      <w:r w:rsidR="00F2629D" w:rsidRPr="00D962D2">
        <w:rPr>
          <w:rFonts w:ascii="Times New Roman" w:hAnsi="Times New Roman" w:cs="Times New Roman"/>
          <w:lang w:val="sq-AL"/>
        </w:rPr>
        <w:t xml:space="preserve"> në lëkurë</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bëhet ekzaminimi me </w:t>
      </w:r>
      <w:proofErr w:type="spellStart"/>
      <w:r w:rsidRPr="00D962D2">
        <w:rPr>
          <w:rFonts w:ascii="Times New Roman" w:hAnsi="Times New Roman" w:cs="Times New Roman"/>
          <w:lang w:val="sq-AL"/>
        </w:rPr>
        <w:t>spekulum</w:t>
      </w:r>
      <w:proofErr w:type="spellEnd"/>
      <w:r w:rsidRPr="00D962D2">
        <w:rPr>
          <w:rFonts w:ascii="Times New Roman" w:hAnsi="Times New Roman" w:cs="Times New Roman"/>
          <w:lang w:val="sq-AL"/>
        </w:rPr>
        <w:t xml:space="preserve"> dhe me gishta. Në asnjë rrethanë këto ekzaminime nuk duhet të kryhen para se të </w:t>
      </w:r>
      <w:r w:rsidR="00C52CF9" w:rsidRPr="00D962D2">
        <w:rPr>
          <w:rFonts w:ascii="Times New Roman" w:hAnsi="Times New Roman" w:cs="Times New Roman"/>
          <w:lang w:val="sq-AL"/>
        </w:rPr>
        <w:t>merret</w:t>
      </w:r>
      <w:r w:rsidRPr="00D962D2">
        <w:rPr>
          <w:rFonts w:ascii="Times New Roman" w:hAnsi="Times New Roman" w:cs="Times New Roman"/>
          <w:lang w:val="sq-AL"/>
        </w:rPr>
        <w:t xml:space="preserve"> hapi numër </w:t>
      </w:r>
      <w:proofErr w:type="spellStart"/>
      <w:r w:rsidRPr="00D962D2">
        <w:rPr>
          <w:rFonts w:ascii="Times New Roman" w:hAnsi="Times New Roman" w:cs="Times New Roman"/>
          <w:lang w:val="sq-AL"/>
        </w:rPr>
        <w:t>iv</w:t>
      </w:r>
      <w:proofErr w:type="spellEnd"/>
      <w:r w:rsidRPr="00D962D2">
        <w:rPr>
          <w:rFonts w:ascii="Times New Roman" w:hAnsi="Times New Roman" w:cs="Times New Roman"/>
          <w:lang w:val="sq-AL"/>
        </w:rPr>
        <w:t xml:space="preserve">. Ekzaminimi me </w:t>
      </w:r>
      <w:proofErr w:type="spellStart"/>
      <w:r w:rsidRPr="00D962D2">
        <w:rPr>
          <w:rFonts w:ascii="Times New Roman" w:hAnsi="Times New Roman" w:cs="Times New Roman"/>
          <w:lang w:val="sq-AL"/>
        </w:rPr>
        <w:t>spekulum</w:t>
      </w:r>
      <w:proofErr w:type="spellEnd"/>
      <w:r w:rsidRPr="00D962D2">
        <w:rPr>
          <w:rFonts w:ascii="Times New Roman" w:hAnsi="Times New Roman" w:cs="Times New Roman"/>
          <w:lang w:val="sq-AL"/>
        </w:rPr>
        <w:t xml:space="preserve"> në fëmijë duhet të bëhet vetëm në rastet kur fëmija ka gjakrrjedhje të brendshme nga lëndimi penetrues i </w:t>
      </w:r>
      <w:r w:rsidR="00C52CF9" w:rsidRPr="00D962D2">
        <w:rPr>
          <w:rFonts w:ascii="Times New Roman" w:hAnsi="Times New Roman" w:cs="Times New Roman"/>
          <w:lang w:val="sq-AL"/>
        </w:rPr>
        <w:t>vagjinës</w:t>
      </w:r>
      <w:r w:rsidRPr="00D962D2">
        <w:rPr>
          <w:rFonts w:ascii="Times New Roman" w:hAnsi="Times New Roman" w:cs="Times New Roman"/>
          <w:lang w:val="sq-AL"/>
        </w:rPr>
        <w:t xml:space="preserve">. Në këtë rast </w:t>
      </w:r>
      <w:r w:rsidR="00C52CF9" w:rsidRPr="00D962D2">
        <w:rPr>
          <w:rFonts w:ascii="Times New Roman" w:hAnsi="Times New Roman" w:cs="Times New Roman"/>
          <w:lang w:val="sq-AL"/>
        </w:rPr>
        <w:t>ekzaminimi</w:t>
      </w:r>
      <w:r w:rsidRPr="00D962D2">
        <w:rPr>
          <w:rFonts w:ascii="Times New Roman" w:hAnsi="Times New Roman" w:cs="Times New Roman"/>
          <w:lang w:val="sq-AL"/>
        </w:rPr>
        <w:t xml:space="preserve"> me </w:t>
      </w:r>
      <w:proofErr w:type="spellStart"/>
      <w:r w:rsidRPr="00D962D2">
        <w:rPr>
          <w:rFonts w:ascii="Times New Roman" w:hAnsi="Times New Roman" w:cs="Times New Roman"/>
          <w:lang w:val="sq-AL"/>
        </w:rPr>
        <w:t>spekulum</w:t>
      </w:r>
      <w:proofErr w:type="spellEnd"/>
      <w:r w:rsidRPr="00D962D2">
        <w:rPr>
          <w:rFonts w:ascii="Times New Roman" w:hAnsi="Times New Roman" w:cs="Times New Roman"/>
          <w:lang w:val="sq-AL"/>
        </w:rPr>
        <w:t xml:space="preserve"> bëhet nën anestezion të </w:t>
      </w:r>
      <w:r w:rsidR="00C52CF9" w:rsidRPr="00D962D2">
        <w:rPr>
          <w:rFonts w:ascii="Times New Roman" w:hAnsi="Times New Roman" w:cs="Times New Roman"/>
          <w:lang w:val="sq-AL"/>
        </w:rPr>
        <w:t>përgjithshëm</w:t>
      </w:r>
      <w:r w:rsidRPr="00D962D2">
        <w:rPr>
          <w:rFonts w:ascii="Times New Roman" w:hAnsi="Times New Roman" w:cs="Times New Roman"/>
          <w:lang w:val="sq-AL"/>
        </w:rPr>
        <w:t xml:space="preserve">. Për këtë qëllim tek vajzat e vogla mund të përdoret </w:t>
      </w:r>
      <w:proofErr w:type="spellStart"/>
      <w:r w:rsidRPr="00D962D2">
        <w:rPr>
          <w:rFonts w:ascii="Times New Roman" w:hAnsi="Times New Roman" w:cs="Times New Roman"/>
          <w:lang w:val="sq-AL"/>
        </w:rPr>
        <w:t>spekulumi</w:t>
      </w:r>
      <w:proofErr w:type="spellEnd"/>
      <w:r w:rsidRPr="00D962D2">
        <w:rPr>
          <w:rFonts w:ascii="Times New Roman" w:hAnsi="Times New Roman" w:cs="Times New Roman"/>
          <w:lang w:val="sq-AL"/>
        </w:rPr>
        <w:t xml:space="preserve"> nazal. Për vajzat e vogla rekomandohet </w:t>
      </w:r>
      <w:proofErr w:type="spellStart"/>
      <w:r w:rsidRPr="00D962D2">
        <w:rPr>
          <w:rFonts w:ascii="Times New Roman" w:hAnsi="Times New Roman" w:cs="Times New Roman"/>
          <w:lang w:val="sq-AL"/>
        </w:rPr>
        <w:t>spekulumi</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pediatrik</w:t>
      </w:r>
      <w:proofErr w:type="spellEnd"/>
      <w:r w:rsidRPr="00D962D2">
        <w:rPr>
          <w:rFonts w:ascii="Times New Roman" w:hAnsi="Times New Roman" w:cs="Times New Roman"/>
          <w:lang w:val="sq-AL"/>
        </w:rPr>
        <w:t xml:space="preserve">. Duhet të dihet se ekzaminimi me </w:t>
      </w:r>
      <w:proofErr w:type="spellStart"/>
      <w:r w:rsidRPr="00D962D2">
        <w:rPr>
          <w:rFonts w:ascii="Times New Roman" w:hAnsi="Times New Roman" w:cs="Times New Roman"/>
          <w:lang w:val="sq-AL"/>
        </w:rPr>
        <w:t>spekulum</w:t>
      </w:r>
      <w:proofErr w:type="spellEnd"/>
      <w:r w:rsidRPr="00D962D2">
        <w:rPr>
          <w:rFonts w:ascii="Times New Roman" w:hAnsi="Times New Roman" w:cs="Times New Roman"/>
          <w:lang w:val="sq-AL"/>
        </w:rPr>
        <w:t xml:space="preserve"> te vajzat që nuk kanë arritur moshën e pubertetit shkakton dhimbje dhe mund të shkaktojë lëndim dhe duhet të anashkalohe</w:t>
      </w:r>
      <w:r w:rsidR="00F2629D" w:rsidRPr="00D962D2">
        <w:rPr>
          <w:rFonts w:ascii="Times New Roman" w:hAnsi="Times New Roman" w:cs="Times New Roman"/>
          <w:lang w:val="sq-AL"/>
        </w:rPr>
        <w:t>t përveç, siç u tha, ka gjakder</w:t>
      </w:r>
      <w:r w:rsidRPr="00D962D2">
        <w:rPr>
          <w:rFonts w:ascii="Times New Roman" w:hAnsi="Times New Roman" w:cs="Times New Roman"/>
          <w:lang w:val="sq-AL"/>
        </w:rPr>
        <w:t xml:space="preserve">dhje të brendshme nga </w:t>
      </w:r>
      <w:r w:rsidR="00C52CF9" w:rsidRPr="00D962D2">
        <w:rPr>
          <w:rFonts w:ascii="Times New Roman" w:hAnsi="Times New Roman" w:cs="Times New Roman"/>
          <w:lang w:val="sq-AL"/>
        </w:rPr>
        <w:t>vagjina</w:t>
      </w:r>
      <w:r w:rsidRPr="00D962D2">
        <w:rPr>
          <w:rFonts w:ascii="Times New Roman" w:hAnsi="Times New Roman" w:cs="Times New Roman"/>
          <w:lang w:val="sq-AL"/>
        </w:rPr>
        <w:t>. Mund të jetë e nevojshme që fëmija të referohet në qendër mjekësore të nivelit</w:t>
      </w:r>
      <w:r w:rsidR="00F2629D" w:rsidRPr="00D962D2">
        <w:rPr>
          <w:rFonts w:ascii="Times New Roman" w:hAnsi="Times New Roman" w:cs="Times New Roman"/>
          <w:lang w:val="sq-AL"/>
        </w:rPr>
        <w:t xml:space="preserve"> më të lartë për këtë procedurë</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Nga regjioni </w:t>
      </w:r>
      <w:proofErr w:type="spellStart"/>
      <w:r w:rsidRPr="00D962D2">
        <w:rPr>
          <w:rFonts w:ascii="Times New Roman" w:hAnsi="Times New Roman" w:cs="Times New Roman"/>
          <w:lang w:val="sq-AL"/>
        </w:rPr>
        <w:t>pubik</w:t>
      </w:r>
      <w:proofErr w:type="spellEnd"/>
      <w:r w:rsidRPr="00D962D2">
        <w:rPr>
          <w:rFonts w:ascii="Times New Roman" w:hAnsi="Times New Roman" w:cs="Times New Roman"/>
          <w:lang w:val="sq-AL"/>
        </w:rPr>
        <w:t xml:space="preserve"> të </w:t>
      </w:r>
      <w:r w:rsidR="00C52CF9" w:rsidRPr="00D962D2">
        <w:rPr>
          <w:rFonts w:ascii="Times New Roman" w:hAnsi="Times New Roman" w:cs="Times New Roman"/>
          <w:lang w:val="sq-AL"/>
        </w:rPr>
        <w:t>merren</w:t>
      </w:r>
      <w:r w:rsidRPr="00D962D2">
        <w:rPr>
          <w:rFonts w:ascii="Times New Roman" w:hAnsi="Times New Roman" w:cs="Times New Roman"/>
          <w:lang w:val="sq-AL"/>
        </w:rPr>
        <w:t xml:space="preserve"> qime dhe çdo gjë që mun</w:t>
      </w:r>
      <w:r w:rsidR="00F2629D" w:rsidRPr="00D962D2">
        <w:rPr>
          <w:rFonts w:ascii="Times New Roman" w:hAnsi="Times New Roman" w:cs="Times New Roman"/>
          <w:lang w:val="sq-AL"/>
        </w:rPr>
        <w:t>d të shërbejë si provë fizike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w:t>
      </w:r>
      <w:r w:rsidR="00150552" w:rsidRPr="00D962D2">
        <w:rPr>
          <w:rFonts w:ascii="Times New Roman" w:hAnsi="Times New Roman" w:cs="Times New Roman"/>
          <w:lang w:val="sq-AL"/>
        </w:rPr>
        <w:t>dokumentohen</w:t>
      </w:r>
      <w:r w:rsidRPr="00D962D2">
        <w:rPr>
          <w:rFonts w:ascii="Times New Roman" w:hAnsi="Times New Roman" w:cs="Times New Roman"/>
          <w:lang w:val="sq-AL"/>
        </w:rPr>
        <w:t xml:space="preserve"> plagët, duke treguar lokalizimin, madhësinë, dhe llojin</w:t>
      </w:r>
      <w:r w:rsidR="00F2629D" w:rsidRPr="00D962D2">
        <w:rPr>
          <w:rFonts w:ascii="Times New Roman" w:hAnsi="Times New Roman" w:cs="Times New Roman"/>
          <w:lang w:val="sq-AL"/>
        </w:rPr>
        <w:t xml:space="preserve"> </w:t>
      </w:r>
      <w:r w:rsidRPr="00D962D2">
        <w:rPr>
          <w:rFonts w:ascii="Times New Roman" w:hAnsi="Times New Roman" w:cs="Times New Roman"/>
          <w:lang w:val="sq-AL"/>
        </w:rPr>
        <w:t xml:space="preserve">(hematomë, plagë shpuese, plagë e incizuar ose e </w:t>
      </w:r>
      <w:proofErr w:type="spellStart"/>
      <w:r w:rsidRPr="00D962D2">
        <w:rPr>
          <w:rFonts w:ascii="Times New Roman" w:hAnsi="Times New Roman" w:cs="Times New Roman"/>
          <w:lang w:val="sq-AL"/>
        </w:rPr>
        <w:t>laceruar</w:t>
      </w:r>
      <w:proofErr w:type="spellEnd"/>
      <w:r w:rsidRPr="00D962D2">
        <w:rPr>
          <w:rFonts w:ascii="Times New Roman" w:hAnsi="Times New Roman" w:cs="Times New Roman"/>
          <w:lang w:val="sq-AL"/>
        </w:rPr>
        <w:t>)</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kontrollohet për gjakosje, </w:t>
      </w:r>
      <w:r w:rsidR="00150552" w:rsidRPr="00D962D2">
        <w:rPr>
          <w:rFonts w:ascii="Times New Roman" w:hAnsi="Times New Roman" w:cs="Times New Roman"/>
          <w:lang w:val="sq-AL"/>
        </w:rPr>
        <w:t>nëse</w:t>
      </w:r>
      <w:r w:rsidR="00F2629D" w:rsidRPr="00D962D2">
        <w:rPr>
          <w:rFonts w:ascii="Times New Roman" w:hAnsi="Times New Roman" w:cs="Times New Roman"/>
          <w:lang w:val="sq-AL"/>
        </w:rPr>
        <w:t xml:space="preserve"> ka</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ekzaminohet anusi, të shikohet për hematoma, </w:t>
      </w:r>
      <w:r w:rsidR="00150552" w:rsidRPr="00D962D2">
        <w:rPr>
          <w:rFonts w:ascii="Times New Roman" w:hAnsi="Times New Roman" w:cs="Times New Roman"/>
          <w:lang w:val="sq-AL"/>
        </w:rPr>
        <w:t>çarje</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ndihmohet fëmija që </w:t>
      </w:r>
      <w:r w:rsidR="00F2629D" w:rsidRPr="00D962D2">
        <w:rPr>
          <w:rFonts w:ascii="Times New Roman" w:hAnsi="Times New Roman" w:cs="Times New Roman"/>
          <w:lang w:val="sq-AL"/>
        </w:rPr>
        <w:t>të shtrihet në shpinë ose anash</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Kontrolloni himenin duke mbajtur skajet </w:t>
      </w:r>
      <w:proofErr w:type="spellStart"/>
      <w:r w:rsidRPr="00D962D2">
        <w:rPr>
          <w:rFonts w:ascii="Times New Roman" w:hAnsi="Times New Roman" w:cs="Times New Roman"/>
          <w:lang w:val="sq-AL"/>
        </w:rPr>
        <w:t>posteriore</w:t>
      </w:r>
      <w:proofErr w:type="spellEnd"/>
      <w:r w:rsidRPr="00D962D2">
        <w:rPr>
          <w:rFonts w:ascii="Times New Roman" w:hAnsi="Times New Roman" w:cs="Times New Roman"/>
          <w:lang w:val="sq-AL"/>
        </w:rPr>
        <w:t xml:space="preserve"> të faqeve të </w:t>
      </w:r>
      <w:r w:rsidR="00150552" w:rsidRPr="00D962D2">
        <w:rPr>
          <w:rFonts w:ascii="Times New Roman" w:hAnsi="Times New Roman" w:cs="Times New Roman"/>
          <w:lang w:val="sq-AL"/>
        </w:rPr>
        <w:t>vagjinës</w:t>
      </w:r>
      <w:r w:rsidRPr="00D962D2">
        <w:rPr>
          <w:rFonts w:ascii="Times New Roman" w:hAnsi="Times New Roman" w:cs="Times New Roman"/>
          <w:lang w:val="sq-AL"/>
        </w:rPr>
        <w:t xml:space="preserve"> midis gishtit tregues dhe gishtit të madh dhe me kujdes lëvizni lart dhe poshtë. Shënoni çdo prerje të freskët ose plagë të shëruar në himen dhe në mukozën e </w:t>
      </w:r>
      <w:r w:rsidR="00150552" w:rsidRPr="00D962D2">
        <w:rPr>
          <w:rFonts w:ascii="Times New Roman" w:hAnsi="Times New Roman" w:cs="Times New Roman"/>
          <w:lang w:val="sq-AL"/>
        </w:rPr>
        <w:t>vagjinës</w:t>
      </w:r>
      <w:r w:rsidRPr="00D962D2">
        <w:rPr>
          <w:rFonts w:ascii="Times New Roman" w:hAnsi="Times New Roman" w:cs="Times New Roman"/>
          <w:lang w:val="sq-AL"/>
        </w:rPr>
        <w:t xml:space="preserve">. Masa e indit </w:t>
      </w:r>
      <w:proofErr w:type="spellStart"/>
      <w:r w:rsidRPr="00D962D2">
        <w:rPr>
          <w:rFonts w:ascii="Times New Roman" w:hAnsi="Times New Roman" w:cs="Times New Roman"/>
          <w:lang w:val="sq-AL"/>
        </w:rPr>
        <w:t>himenal</w:t>
      </w:r>
      <w:proofErr w:type="spellEnd"/>
      <w:r w:rsidRPr="00D962D2">
        <w:rPr>
          <w:rFonts w:ascii="Times New Roman" w:hAnsi="Times New Roman" w:cs="Times New Roman"/>
          <w:lang w:val="sq-AL"/>
        </w:rPr>
        <w:t xml:space="preserve"> dhe madhësia e sipërfaqes së </w:t>
      </w:r>
      <w:r w:rsidR="00150552" w:rsidRPr="00D962D2">
        <w:rPr>
          <w:rFonts w:ascii="Times New Roman" w:hAnsi="Times New Roman" w:cs="Times New Roman"/>
          <w:lang w:val="sq-AL"/>
        </w:rPr>
        <w:t xml:space="preserve">vagjinës nuk janë indikator </w:t>
      </w:r>
      <w:proofErr w:type="spellStart"/>
      <w:r w:rsidR="00150552" w:rsidRPr="00D962D2">
        <w:rPr>
          <w:rFonts w:ascii="Times New Roman" w:hAnsi="Times New Roman" w:cs="Times New Roman"/>
          <w:lang w:val="sq-AL"/>
        </w:rPr>
        <w:t>senzitiv</w:t>
      </w:r>
      <w:proofErr w:type="spellEnd"/>
      <w:r w:rsidR="00F2629D" w:rsidRPr="00D962D2">
        <w:rPr>
          <w:rFonts w:ascii="Times New Roman" w:hAnsi="Times New Roman" w:cs="Times New Roman"/>
          <w:lang w:val="sq-AL"/>
        </w:rPr>
        <w:t xml:space="preserve"> të penetrimit</w:t>
      </w:r>
      <w:r w:rsidR="00191CE2">
        <w:rPr>
          <w:rFonts w:ascii="Times New Roman" w:hAnsi="Times New Roman" w:cs="Times New Roman"/>
          <w:lang w:val="sq-AL"/>
        </w:rPr>
        <w:t>;</w:t>
      </w:r>
    </w:p>
    <w:p w:rsidR="003D3473" w:rsidRPr="00D962D2" w:rsidRDefault="00A2132C"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Vajzave duhet t’u</w:t>
      </w:r>
      <w:r w:rsidR="003D3473" w:rsidRPr="00D962D2">
        <w:rPr>
          <w:rFonts w:ascii="Times New Roman" w:hAnsi="Times New Roman" w:cs="Times New Roman"/>
          <w:lang w:val="sq-AL"/>
        </w:rPr>
        <w:t xml:space="preserve"> </w:t>
      </w:r>
      <w:r w:rsidR="00150552" w:rsidRPr="00D962D2">
        <w:rPr>
          <w:rFonts w:ascii="Times New Roman" w:hAnsi="Times New Roman" w:cs="Times New Roman"/>
          <w:lang w:val="sq-AL"/>
        </w:rPr>
        <w:t>bëhet</w:t>
      </w:r>
      <w:r w:rsidR="003D3473" w:rsidRPr="00D962D2">
        <w:rPr>
          <w:rFonts w:ascii="Times New Roman" w:hAnsi="Times New Roman" w:cs="Times New Roman"/>
          <w:lang w:val="sq-AL"/>
        </w:rPr>
        <w:t xml:space="preserve"> edhe ekzaminim anal </w:t>
      </w:r>
      <w:r w:rsidR="00150552" w:rsidRPr="00D962D2">
        <w:rPr>
          <w:rFonts w:ascii="Times New Roman" w:hAnsi="Times New Roman" w:cs="Times New Roman"/>
          <w:lang w:val="sq-AL"/>
        </w:rPr>
        <w:t>përveç</w:t>
      </w:r>
      <w:r w:rsidR="003D3473" w:rsidRPr="00D962D2">
        <w:rPr>
          <w:rFonts w:ascii="Times New Roman" w:hAnsi="Times New Roman" w:cs="Times New Roman"/>
          <w:lang w:val="sq-AL"/>
        </w:rPr>
        <w:t xml:space="preserve"> atij gjenital. Ekzaminoni anusin me fëmijën në pozicion lateral ose </w:t>
      </w:r>
      <w:proofErr w:type="spellStart"/>
      <w:r w:rsidR="003D3473" w:rsidRPr="00D962D2">
        <w:rPr>
          <w:rFonts w:ascii="Times New Roman" w:hAnsi="Times New Roman" w:cs="Times New Roman"/>
          <w:lang w:val="sq-AL"/>
        </w:rPr>
        <w:t>supinator</w:t>
      </w:r>
      <w:proofErr w:type="spellEnd"/>
      <w:r w:rsidR="003D3473" w:rsidRPr="00D962D2">
        <w:rPr>
          <w:rFonts w:ascii="Times New Roman" w:hAnsi="Times New Roman" w:cs="Times New Roman"/>
          <w:lang w:val="sq-AL"/>
        </w:rPr>
        <w:t xml:space="preserve">. </w:t>
      </w:r>
      <w:r w:rsidR="00150552" w:rsidRPr="00D962D2">
        <w:rPr>
          <w:rFonts w:ascii="Times New Roman" w:hAnsi="Times New Roman" w:cs="Times New Roman"/>
          <w:lang w:val="sq-AL"/>
        </w:rPr>
        <w:t>Shmanguni</w:t>
      </w:r>
      <w:r w:rsidR="003D3473" w:rsidRPr="00D962D2">
        <w:rPr>
          <w:rFonts w:ascii="Times New Roman" w:hAnsi="Times New Roman" w:cs="Times New Roman"/>
          <w:lang w:val="sq-AL"/>
        </w:rPr>
        <w:t xml:space="preserve"> pozicionit gju-gjoks për shkak se shpesh përdoret nga </w:t>
      </w:r>
      <w:r w:rsidR="004A2C0F" w:rsidRPr="00D962D2">
        <w:rPr>
          <w:rFonts w:ascii="Times New Roman" w:hAnsi="Times New Roman" w:cs="Times New Roman"/>
          <w:lang w:val="sq-AL"/>
        </w:rPr>
        <w:t>kryerës</w:t>
      </w:r>
      <w:r w:rsidR="003D3473" w:rsidRPr="00D962D2">
        <w:rPr>
          <w:rFonts w:ascii="Times New Roman" w:hAnsi="Times New Roman" w:cs="Times New Roman"/>
          <w:lang w:val="sq-AL"/>
        </w:rPr>
        <w:t xml:space="preserve">i. Kontrolloni për ndonjë hematomë, </w:t>
      </w:r>
      <w:r w:rsidR="00150552" w:rsidRPr="00D962D2">
        <w:rPr>
          <w:rFonts w:ascii="Times New Roman" w:hAnsi="Times New Roman" w:cs="Times New Roman"/>
          <w:lang w:val="sq-AL"/>
        </w:rPr>
        <w:t>shkarje</w:t>
      </w:r>
      <w:r w:rsidR="003D3473" w:rsidRPr="00D962D2">
        <w:rPr>
          <w:rFonts w:ascii="Times New Roman" w:hAnsi="Times New Roman" w:cs="Times New Roman"/>
          <w:lang w:val="sq-AL"/>
        </w:rPr>
        <w:t xml:space="preserve"> dhe </w:t>
      </w:r>
      <w:r w:rsidR="00150552" w:rsidRPr="00D962D2">
        <w:rPr>
          <w:rFonts w:ascii="Times New Roman" w:hAnsi="Times New Roman" w:cs="Times New Roman"/>
          <w:lang w:val="sq-AL"/>
        </w:rPr>
        <w:t>ndihmoni</w:t>
      </w:r>
      <w:r w:rsidR="003D3473" w:rsidRPr="00D962D2">
        <w:rPr>
          <w:rFonts w:ascii="Times New Roman" w:hAnsi="Times New Roman" w:cs="Times New Roman"/>
          <w:lang w:val="sq-AL"/>
        </w:rPr>
        <w:t xml:space="preserve"> fëmijën të vendoset </w:t>
      </w:r>
      <w:r w:rsidR="00F2629D" w:rsidRPr="00D962D2">
        <w:rPr>
          <w:rFonts w:ascii="Times New Roman" w:hAnsi="Times New Roman" w:cs="Times New Roman"/>
          <w:lang w:val="sq-AL"/>
        </w:rPr>
        <w:t>në pozicion shtrirë ose anash</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Mos bëni ekzaminim digjital për të vlerësuar tonin e </w:t>
      </w:r>
      <w:proofErr w:type="spellStart"/>
      <w:r w:rsidRPr="00D962D2">
        <w:rPr>
          <w:rFonts w:ascii="Times New Roman" w:hAnsi="Times New Roman" w:cs="Times New Roman"/>
          <w:lang w:val="sq-AL"/>
        </w:rPr>
        <w:t>sfinkterit</w:t>
      </w:r>
      <w:proofErr w:type="spellEnd"/>
      <w:r w:rsidRPr="00D962D2">
        <w:rPr>
          <w:rFonts w:ascii="Times New Roman" w:hAnsi="Times New Roman" w:cs="Times New Roman"/>
          <w:lang w:val="sq-AL"/>
        </w:rPr>
        <w:t xml:space="preserve"> anal</w:t>
      </w:r>
      <w:r w:rsidR="00F2629D" w:rsidRPr="00D962D2">
        <w:rPr>
          <w:rFonts w:ascii="Times New Roman" w:hAnsi="Times New Roman" w:cs="Times New Roman"/>
          <w:lang w:val="sq-AL"/>
        </w:rPr>
        <w:t xml:space="preserve"> (p.</w:t>
      </w:r>
      <w:r w:rsidRPr="00D962D2">
        <w:rPr>
          <w:rFonts w:ascii="Times New Roman" w:hAnsi="Times New Roman" w:cs="Times New Roman"/>
          <w:lang w:val="sq-AL"/>
        </w:rPr>
        <w:t xml:space="preserve">sh. futja e gishtave në sipërfaqen e </w:t>
      </w:r>
      <w:r w:rsidR="00150552" w:rsidRPr="00D962D2">
        <w:rPr>
          <w:rFonts w:ascii="Times New Roman" w:hAnsi="Times New Roman" w:cs="Times New Roman"/>
          <w:lang w:val="sq-AL"/>
        </w:rPr>
        <w:t>vagjinës</w:t>
      </w:r>
      <w:r w:rsidRPr="00D962D2">
        <w:rPr>
          <w:rFonts w:ascii="Times New Roman" w:hAnsi="Times New Roman" w:cs="Times New Roman"/>
          <w:lang w:val="sq-AL"/>
        </w:rPr>
        <w:t xml:space="preserve"> për të vlerësuar madhësinë)</w:t>
      </w:r>
      <w:r w:rsidR="00191CE2">
        <w:rPr>
          <w:rFonts w:ascii="Times New Roman" w:hAnsi="Times New Roman" w:cs="Times New Roman"/>
          <w:lang w:val="sq-AL"/>
        </w:rPr>
        <w:t>;</w:t>
      </w:r>
    </w:p>
    <w:p w:rsidR="003D3473" w:rsidRPr="00D962D2" w:rsidRDefault="003D3473" w:rsidP="00040652">
      <w:pPr>
        <w:pStyle w:val="ListParagraph"/>
        <w:numPr>
          <w:ilvl w:val="0"/>
          <w:numId w:val="61"/>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Regjistroni pozicionin e </w:t>
      </w:r>
      <w:proofErr w:type="spellStart"/>
      <w:r w:rsidRPr="00D962D2">
        <w:rPr>
          <w:rFonts w:ascii="Times New Roman" w:hAnsi="Times New Roman" w:cs="Times New Roman"/>
          <w:lang w:val="sq-AL"/>
        </w:rPr>
        <w:t>fisurave</w:t>
      </w:r>
      <w:proofErr w:type="spellEnd"/>
      <w:r w:rsidRPr="00D962D2">
        <w:rPr>
          <w:rFonts w:ascii="Times New Roman" w:hAnsi="Times New Roman" w:cs="Times New Roman"/>
          <w:lang w:val="sq-AL"/>
        </w:rPr>
        <w:t xml:space="preserve"> ose </w:t>
      </w:r>
      <w:r w:rsidR="00150552" w:rsidRPr="00D962D2">
        <w:rPr>
          <w:rFonts w:ascii="Times New Roman" w:hAnsi="Times New Roman" w:cs="Times New Roman"/>
          <w:lang w:val="sq-AL"/>
        </w:rPr>
        <w:t>shkarjeve</w:t>
      </w:r>
      <w:r w:rsidRPr="00D962D2">
        <w:rPr>
          <w:rFonts w:ascii="Times New Roman" w:hAnsi="Times New Roman" w:cs="Times New Roman"/>
          <w:lang w:val="sq-AL"/>
        </w:rPr>
        <w:t xml:space="preserve"> në regjionin anal. Refleksi i </w:t>
      </w:r>
      <w:proofErr w:type="spellStart"/>
      <w:r w:rsidRPr="00D962D2">
        <w:rPr>
          <w:rFonts w:ascii="Times New Roman" w:hAnsi="Times New Roman" w:cs="Times New Roman"/>
          <w:lang w:val="sq-AL"/>
        </w:rPr>
        <w:t>dilatacionit</w:t>
      </w:r>
      <w:proofErr w:type="spellEnd"/>
      <w:r w:rsidRPr="00D962D2">
        <w:rPr>
          <w:rFonts w:ascii="Times New Roman" w:hAnsi="Times New Roman" w:cs="Times New Roman"/>
          <w:lang w:val="sq-AL"/>
        </w:rPr>
        <w:t xml:space="preserve"> anal(hapja e anusit në tërheqje laterale në vithe mund të jetë indikator për penetrim anal, por edhe për kapsllëk)</w:t>
      </w:r>
      <w:r w:rsidR="00A2132C" w:rsidRPr="00D962D2">
        <w:rPr>
          <w:rFonts w:ascii="Times New Roman" w:hAnsi="Times New Roman" w:cs="Times New Roman"/>
          <w:lang w:val="sq-AL"/>
        </w:rPr>
        <w:t>.</w:t>
      </w:r>
    </w:p>
    <w:p w:rsidR="00DB6EBB"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(c)</w:t>
      </w:r>
      <w:r w:rsidR="00A2132C" w:rsidRPr="00D962D2">
        <w:rPr>
          <w:rFonts w:ascii="Times New Roman" w:hAnsi="Times New Roman" w:cs="Times New Roman"/>
          <w:b/>
          <w:lang w:val="sq-AL"/>
        </w:rPr>
        <w:t xml:space="preserve">. </w:t>
      </w:r>
      <w:r w:rsidRPr="00D962D2">
        <w:rPr>
          <w:rFonts w:ascii="Times New Roman" w:hAnsi="Times New Roman" w:cs="Times New Roman"/>
          <w:b/>
          <w:lang w:val="sq-AL"/>
        </w:rPr>
        <w:t>Ekzaminimi</w:t>
      </w:r>
      <w:r w:rsidR="00DB6EBB" w:rsidRPr="00D962D2">
        <w:rPr>
          <w:rFonts w:ascii="Times New Roman" w:hAnsi="Times New Roman" w:cs="Times New Roman"/>
          <w:b/>
          <w:lang w:val="sq-AL"/>
        </w:rPr>
        <w:t xml:space="preserve"> gjenital dhe anal për meshkujt</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Kontrollo për lëndime të lëkurës që lid</w:t>
      </w:r>
      <w:r w:rsidR="00F2629D" w:rsidRPr="00D962D2">
        <w:rPr>
          <w:rFonts w:ascii="Times New Roman" w:hAnsi="Times New Roman" w:cs="Times New Roman"/>
          <w:lang w:val="sq-AL"/>
        </w:rPr>
        <w:t xml:space="preserve">hin </w:t>
      </w:r>
      <w:proofErr w:type="spellStart"/>
      <w:r w:rsidR="00F2629D" w:rsidRPr="00D962D2">
        <w:rPr>
          <w:rFonts w:ascii="Times New Roman" w:hAnsi="Times New Roman" w:cs="Times New Roman"/>
          <w:lang w:val="sq-AL"/>
        </w:rPr>
        <w:t>prepuciumin</w:t>
      </w:r>
      <w:proofErr w:type="spellEnd"/>
      <w:r w:rsidR="00F2629D" w:rsidRPr="00D962D2">
        <w:rPr>
          <w:rFonts w:ascii="Times New Roman" w:hAnsi="Times New Roman" w:cs="Times New Roman"/>
          <w:lang w:val="sq-AL"/>
        </w:rPr>
        <w:t xml:space="preserve"> deri te penisi</w:t>
      </w:r>
      <w:r w:rsidR="00191CE2">
        <w:rPr>
          <w:rFonts w:ascii="Times New Roman" w:hAnsi="Times New Roman" w:cs="Times New Roman"/>
          <w:lang w:val="sq-AL"/>
        </w:rPr>
        <w:t>;</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Shiko për humbje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fluideve të penisit në hyrjen </w:t>
      </w:r>
      <w:proofErr w:type="spellStart"/>
      <w:r w:rsidRPr="00D962D2">
        <w:rPr>
          <w:rFonts w:ascii="Times New Roman" w:hAnsi="Times New Roman" w:cs="Times New Roman"/>
          <w:lang w:val="sq-AL"/>
        </w:rPr>
        <w:t>uretrale</w:t>
      </w:r>
      <w:proofErr w:type="spellEnd"/>
      <w:r w:rsidR="00191CE2">
        <w:rPr>
          <w:rFonts w:ascii="Times New Roman" w:hAnsi="Times New Roman" w:cs="Times New Roman"/>
          <w:lang w:val="sq-AL"/>
        </w:rPr>
        <w:t>;</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Në fëmijët më të </w:t>
      </w:r>
      <w:r w:rsidR="00150552" w:rsidRPr="00D962D2">
        <w:rPr>
          <w:rFonts w:ascii="Times New Roman" w:hAnsi="Times New Roman" w:cs="Times New Roman"/>
          <w:lang w:val="sq-AL"/>
        </w:rPr>
        <w:t>mëdhenj</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prepuciumi</w:t>
      </w:r>
      <w:proofErr w:type="spellEnd"/>
      <w:r w:rsidRPr="00D962D2">
        <w:rPr>
          <w:rFonts w:ascii="Times New Roman" w:hAnsi="Times New Roman" w:cs="Times New Roman"/>
          <w:lang w:val="sq-AL"/>
        </w:rPr>
        <w:t xml:space="preserve"> duhet që me kujdes të largohet prapa për të ekzaminuar penisin. Mos sforconi asgjë pasi që duke bërë këtë mund të shkaktoni t</w:t>
      </w:r>
      <w:r w:rsidR="00F2629D" w:rsidRPr="00D962D2">
        <w:rPr>
          <w:rFonts w:ascii="Times New Roman" w:hAnsi="Times New Roman" w:cs="Times New Roman"/>
          <w:lang w:val="sq-AL"/>
        </w:rPr>
        <w:t>rauma sidomos në fëmijët e rinj</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Ekzaminoni anusin, duke kërkuar hematomë, prerje dhe </w:t>
      </w:r>
      <w:r w:rsidR="00150552" w:rsidRPr="00D962D2">
        <w:rPr>
          <w:rFonts w:ascii="Times New Roman" w:hAnsi="Times New Roman" w:cs="Times New Roman"/>
          <w:lang w:val="sq-AL"/>
        </w:rPr>
        <w:t>ndihmoni</w:t>
      </w:r>
      <w:r w:rsidRPr="00D962D2">
        <w:rPr>
          <w:rFonts w:ascii="Times New Roman" w:hAnsi="Times New Roman" w:cs="Times New Roman"/>
          <w:lang w:val="sq-AL"/>
        </w:rPr>
        <w:t xml:space="preserve"> fëmijën të vendoset në shpinë ose anash. Fëmija nuk duhet të vendoset në gjunjë pasi që kjo mund të jetë</w:t>
      </w:r>
      <w:r w:rsidR="009E3274" w:rsidRPr="00D962D2">
        <w:rPr>
          <w:rFonts w:ascii="Times New Roman" w:hAnsi="Times New Roman" w:cs="Times New Roman"/>
          <w:lang w:val="sq-AL"/>
        </w:rPr>
        <w:t xml:space="preserve"> pozita që ai ka qenë i sulmuar</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Konsideroni ekzaminim </w:t>
      </w:r>
      <w:proofErr w:type="spellStart"/>
      <w:r w:rsidRPr="00D962D2">
        <w:rPr>
          <w:rFonts w:ascii="Times New Roman" w:hAnsi="Times New Roman" w:cs="Times New Roman"/>
          <w:lang w:val="sq-AL"/>
        </w:rPr>
        <w:t>rektal</w:t>
      </w:r>
      <w:proofErr w:type="spellEnd"/>
      <w:r w:rsidRPr="00D962D2">
        <w:rPr>
          <w:rFonts w:ascii="Times New Roman" w:hAnsi="Times New Roman" w:cs="Times New Roman"/>
          <w:lang w:val="sq-AL"/>
        </w:rPr>
        <w:t xml:space="preserve"> </w:t>
      </w:r>
      <w:r w:rsidR="00150552" w:rsidRPr="00D962D2">
        <w:rPr>
          <w:rFonts w:ascii="Times New Roman" w:hAnsi="Times New Roman" w:cs="Times New Roman"/>
          <w:lang w:val="sq-AL"/>
        </w:rPr>
        <w:t>digjital</w:t>
      </w:r>
      <w:r w:rsidRPr="00D962D2">
        <w:rPr>
          <w:rFonts w:ascii="Times New Roman" w:hAnsi="Times New Roman" w:cs="Times New Roman"/>
          <w:lang w:val="sq-AL"/>
        </w:rPr>
        <w:t xml:space="preserve"> vetëm nëse është i </w:t>
      </w:r>
      <w:proofErr w:type="spellStart"/>
      <w:r w:rsidRPr="00D962D2">
        <w:rPr>
          <w:rFonts w:ascii="Times New Roman" w:hAnsi="Times New Roman" w:cs="Times New Roman"/>
          <w:lang w:val="sq-AL"/>
        </w:rPr>
        <w:t>indikuar</w:t>
      </w:r>
      <w:proofErr w:type="spellEnd"/>
      <w:r w:rsidRPr="00D962D2">
        <w:rPr>
          <w:rFonts w:ascii="Times New Roman" w:hAnsi="Times New Roman" w:cs="Times New Roman"/>
          <w:lang w:val="sq-AL"/>
        </w:rPr>
        <w:t xml:space="preserve">, pasi që ekzaminimi </w:t>
      </w:r>
      <w:proofErr w:type="spellStart"/>
      <w:r w:rsidR="009E3274" w:rsidRPr="00D962D2">
        <w:rPr>
          <w:rFonts w:ascii="Times New Roman" w:hAnsi="Times New Roman" w:cs="Times New Roman"/>
          <w:lang w:val="sq-AL"/>
        </w:rPr>
        <w:t>invaziv</w:t>
      </w:r>
      <w:proofErr w:type="spellEnd"/>
      <w:r w:rsidR="009E3274" w:rsidRPr="00D962D2">
        <w:rPr>
          <w:rFonts w:ascii="Times New Roman" w:hAnsi="Times New Roman" w:cs="Times New Roman"/>
          <w:lang w:val="sq-AL"/>
        </w:rPr>
        <w:t xml:space="preserve"> mund të imitoj abuzimin</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DB6EBB"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Shikoni për lëndime në </w:t>
      </w:r>
      <w:proofErr w:type="spellStart"/>
      <w:r w:rsidRPr="00D962D2">
        <w:rPr>
          <w:rFonts w:ascii="Times New Roman" w:hAnsi="Times New Roman" w:cs="Times New Roman"/>
          <w:lang w:val="sq-AL"/>
        </w:rPr>
        <w:t>frenulumin</w:t>
      </w:r>
      <w:proofErr w:type="spellEnd"/>
      <w:r w:rsidRPr="00D962D2">
        <w:rPr>
          <w:rFonts w:ascii="Times New Roman" w:hAnsi="Times New Roman" w:cs="Times New Roman"/>
          <w:lang w:val="sq-AL"/>
        </w:rPr>
        <w:t xml:space="preserve"> e </w:t>
      </w:r>
      <w:proofErr w:type="spellStart"/>
      <w:r w:rsidRPr="00D962D2">
        <w:rPr>
          <w:rFonts w:ascii="Times New Roman" w:hAnsi="Times New Roman" w:cs="Times New Roman"/>
          <w:lang w:val="sq-AL"/>
        </w:rPr>
        <w:t>prepuciumit</w:t>
      </w:r>
      <w:proofErr w:type="spellEnd"/>
      <w:r w:rsidRPr="00D962D2">
        <w:rPr>
          <w:rFonts w:ascii="Times New Roman" w:hAnsi="Times New Roman" w:cs="Times New Roman"/>
          <w:lang w:val="sq-AL"/>
        </w:rPr>
        <w:t xml:space="preserve"> ose për humbje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fluideve anale ose </w:t>
      </w:r>
      <w:proofErr w:type="spellStart"/>
      <w:r w:rsidRPr="00D962D2">
        <w:rPr>
          <w:rFonts w:ascii="Times New Roman" w:hAnsi="Times New Roman" w:cs="Times New Roman"/>
          <w:lang w:val="sq-AL"/>
        </w:rPr>
        <w:t>uretrale</w:t>
      </w:r>
      <w:proofErr w:type="spellEnd"/>
      <w:r w:rsidRPr="00D962D2">
        <w:rPr>
          <w:rFonts w:ascii="Times New Roman" w:hAnsi="Times New Roman" w:cs="Times New Roman"/>
          <w:lang w:val="sq-AL"/>
        </w:rPr>
        <w:t xml:space="preserve">, merrni fasha për </w:t>
      </w:r>
      <w:r w:rsidR="009E3274" w:rsidRPr="00D962D2">
        <w:rPr>
          <w:rFonts w:ascii="Times New Roman" w:hAnsi="Times New Roman" w:cs="Times New Roman"/>
          <w:lang w:val="sq-AL"/>
        </w:rPr>
        <w:t xml:space="preserve">pastrim nëse është e </w:t>
      </w:r>
      <w:proofErr w:type="spellStart"/>
      <w:r w:rsidR="009E3274" w:rsidRPr="00D962D2">
        <w:rPr>
          <w:rFonts w:ascii="Times New Roman" w:hAnsi="Times New Roman" w:cs="Times New Roman"/>
          <w:lang w:val="sq-AL"/>
        </w:rPr>
        <w:t>indikuar</w:t>
      </w:r>
      <w:proofErr w:type="spellEnd"/>
      <w:r w:rsidR="00191CE2">
        <w:rPr>
          <w:rFonts w:ascii="Times New Roman" w:hAnsi="Times New Roman" w:cs="Times New Roman"/>
          <w:lang w:val="sq-AL"/>
        </w:rPr>
        <w:t>;</w:t>
      </w:r>
    </w:p>
    <w:p w:rsidR="003D3473" w:rsidRPr="00D962D2" w:rsidRDefault="003D3473" w:rsidP="00040652">
      <w:pPr>
        <w:pStyle w:val="ListParagraph"/>
        <w:numPr>
          <w:ilvl w:val="0"/>
          <w:numId w:val="62"/>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Mos bëni ekzaminim </w:t>
      </w:r>
      <w:r w:rsidR="00150552" w:rsidRPr="00D962D2">
        <w:rPr>
          <w:rFonts w:ascii="Times New Roman" w:hAnsi="Times New Roman" w:cs="Times New Roman"/>
          <w:lang w:val="sq-AL"/>
        </w:rPr>
        <w:t>digjital</w:t>
      </w:r>
      <w:r w:rsidRPr="00D962D2">
        <w:rPr>
          <w:rFonts w:ascii="Times New Roman" w:hAnsi="Times New Roman" w:cs="Times New Roman"/>
          <w:lang w:val="sq-AL"/>
        </w:rPr>
        <w:t xml:space="preserve"> për të vlerësuar tonin e </w:t>
      </w:r>
      <w:proofErr w:type="spellStart"/>
      <w:r w:rsidRPr="00D962D2">
        <w:rPr>
          <w:rFonts w:ascii="Times New Roman" w:hAnsi="Times New Roman" w:cs="Times New Roman"/>
          <w:lang w:val="sq-AL"/>
        </w:rPr>
        <w:t>sfinkterit</w:t>
      </w:r>
      <w:proofErr w:type="spellEnd"/>
      <w:r w:rsidRPr="00D962D2">
        <w:rPr>
          <w:rFonts w:ascii="Times New Roman" w:hAnsi="Times New Roman" w:cs="Times New Roman"/>
          <w:lang w:val="sq-AL"/>
        </w:rPr>
        <w:t xml:space="preserve"> anal. Regjistroni pozicionin e çdo </w:t>
      </w:r>
      <w:proofErr w:type="spellStart"/>
      <w:r w:rsidRPr="00D962D2">
        <w:rPr>
          <w:rFonts w:ascii="Times New Roman" w:hAnsi="Times New Roman" w:cs="Times New Roman"/>
          <w:lang w:val="sq-AL"/>
        </w:rPr>
        <w:t>fisure</w:t>
      </w:r>
      <w:proofErr w:type="spellEnd"/>
      <w:r w:rsidRPr="00D962D2">
        <w:rPr>
          <w:rFonts w:ascii="Times New Roman" w:hAnsi="Times New Roman" w:cs="Times New Roman"/>
          <w:lang w:val="sq-AL"/>
        </w:rPr>
        <w:t xml:space="preserve"> ose </w:t>
      </w:r>
      <w:proofErr w:type="spellStart"/>
      <w:r w:rsidRPr="00D962D2">
        <w:rPr>
          <w:rFonts w:ascii="Times New Roman" w:hAnsi="Times New Roman" w:cs="Times New Roman"/>
          <w:lang w:val="sq-AL"/>
        </w:rPr>
        <w:t>lacerimi</w:t>
      </w:r>
      <w:proofErr w:type="spellEnd"/>
      <w:r w:rsidRPr="00D962D2">
        <w:rPr>
          <w:rFonts w:ascii="Times New Roman" w:hAnsi="Times New Roman" w:cs="Times New Roman"/>
          <w:lang w:val="sq-AL"/>
        </w:rPr>
        <w:t xml:space="preserve"> nëse ka. Refleksi i </w:t>
      </w:r>
      <w:proofErr w:type="spellStart"/>
      <w:r w:rsidRPr="00D962D2">
        <w:rPr>
          <w:rFonts w:ascii="Times New Roman" w:hAnsi="Times New Roman" w:cs="Times New Roman"/>
          <w:lang w:val="sq-AL"/>
        </w:rPr>
        <w:t>dilatacionit</w:t>
      </w:r>
      <w:proofErr w:type="spellEnd"/>
      <w:r w:rsidRPr="00D962D2">
        <w:rPr>
          <w:rFonts w:ascii="Times New Roman" w:hAnsi="Times New Roman" w:cs="Times New Roman"/>
          <w:lang w:val="sq-AL"/>
        </w:rPr>
        <w:t xml:space="preserve"> anal</w:t>
      </w:r>
      <w:r w:rsidR="009E3274" w:rsidRPr="00D962D2">
        <w:rPr>
          <w:rFonts w:ascii="Times New Roman" w:hAnsi="Times New Roman" w:cs="Times New Roman"/>
          <w:lang w:val="sq-AL"/>
        </w:rPr>
        <w:t xml:space="preserve"> </w:t>
      </w:r>
      <w:r w:rsidRPr="00D962D2">
        <w:rPr>
          <w:rFonts w:ascii="Times New Roman" w:hAnsi="Times New Roman" w:cs="Times New Roman"/>
          <w:lang w:val="sq-AL"/>
        </w:rPr>
        <w:t>(hapja e anusit në tërheqje laterale në vithe)</w:t>
      </w:r>
      <w:r w:rsidR="009E3274" w:rsidRPr="00D962D2">
        <w:rPr>
          <w:rFonts w:ascii="Times New Roman" w:hAnsi="Times New Roman" w:cs="Times New Roman"/>
          <w:lang w:val="sq-AL"/>
        </w:rPr>
        <w:t xml:space="preserve"> </w:t>
      </w:r>
      <w:r w:rsidRPr="00D962D2">
        <w:rPr>
          <w:rFonts w:ascii="Times New Roman" w:hAnsi="Times New Roman" w:cs="Times New Roman"/>
          <w:lang w:val="sq-AL"/>
        </w:rPr>
        <w:t xml:space="preserve">mund të jetë indikator i penetrimit anal, por edhe i kapsllëkut. </w:t>
      </w:r>
    </w:p>
    <w:p w:rsidR="006A6B1F" w:rsidRPr="00D962D2" w:rsidRDefault="006A6B1F" w:rsidP="006A6B1F">
      <w:pPr>
        <w:pStyle w:val="ListParagraph"/>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lang w:val="sq-AL"/>
        </w:rPr>
      </w:pPr>
      <w:bookmarkStart w:id="75" w:name="_Toc366537938"/>
      <w:r w:rsidRPr="00D962D2">
        <w:rPr>
          <w:rFonts w:ascii="Times New Roman" w:hAnsi="Times New Roman" w:cs="Times New Roman"/>
          <w:b/>
          <w:color w:val="auto"/>
          <w:sz w:val="24"/>
          <w:lang w:val="sq-AL"/>
        </w:rPr>
        <w:t>7. 5 Hulumtimet laboratorike</w:t>
      </w:r>
      <w:bookmarkEnd w:id="75"/>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Hulumtimet laboratorike bëhen për të ndihmuar zgjidhjen e problemit mjekësor si pasojë e dhunës dhe për grumbullim të provave të cilat mund ta vërtetojnë ose përgënjeshtrojnë kontaktin midis individëve dhe/ose ndërmjet </w:t>
      </w:r>
      <w:r w:rsidR="004A2C0F" w:rsidRPr="00D962D2">
        <w:rPr>
          <w:rFonts w:ascii="Times New Roman" w:hAnsi="Times New Roman" w:cs="Times New Roman"/>
          <w:lang w:val="sq-AL"/>
        </w:rPr>
        <w:t>kryerës</w:t>
      </w:r>
      <w:r w:rsidRPr="00D962D2">
        <w:rPr>
          <w:rFonts w:ascii="Times New Roman" w:hAnsi="Times New Roman" w:cs="Times New Roman"/>
          <w:lang w:val="sq-AL"/>
        </w:rPr>
        <w:t xml:space="preserve">it dhe të mbijetuarit respektivisht. Provat mjeko-ligjore mund të përdoren për qëllime mjekësore dhe ligjore, të mbështesin kujtesën e të mbijetuarit, konfirmojnë kontaktin e fundit seksual, tregojnë forcën dhe shtrëngimin e përdorur, dhe ndihmojnë në gjetjen e </w:t>
      </w:r>
      <w:r w:rsidR="004A2C0F" w:rsidRPr="00D962D2">
        <w:rPr>
          <w:rFonts w:ascii="Times New Roman" w:hAnsi="Times New Roman" w:cs="Times New Roman"/>
          <w:lang w:val="sq-AL"/>
        </w:rPr>
        <w:t>kryerësit</w:t>
      </w:r>
      <w:r w:rsidRPr="00D962D2">
        <w:rPr>
          <w:rFonts w:ascii="Times New Roman" w:hAnsi="Times New Roman" w:cs="Times New Roman"/>
          <w:lang w:val="sq-AL"/>
        </w:rPr>
        <w:t xml:space="preserve"> të dhunës. Provat duhet të mblidhen sa më shpejtë që është e mundur pas ndodhjes së incidentit që të sigurohemi që provat që </w:t>
      </w:r>
      <w:r w:rsidR="00150552" w:rsidRPr="00D962D2">
        <w:rPr>
          <w:rFonts w:ascii="Times New Roman" w:hAnsi="Times New Roman" w:cs="Times New Roman"/>
          <w:lang w:val="sq-AL"/>
        </w:rPr>
        <w:t>kanë</w:t>
      </w:r>
      <w:r w:rsidRPr="00D962D2">
        <w:rPr>
          <w:rFonts w:ascii="Times New Roman" w:hAnsi="Times New Roman" w:cs="Times New Roman"/>
          <w:lang w:val="sq-AL"/>
        </w:rPr>
        <w:t xml:space="preserve"> varësi nga koha janë të adresuara. Grumbullimi i provave mjeko-ligjore gjatë ekzaminimit të parë ndihmon në minimizimin e ekzaminimeve që fëmija duhet t'u nënshtrohet. </w:t>
      </w:r>
    </w:p>
    <w:p w:rsidR="009C30D4" w:rsidRDefault="009C30D4"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(a) Konsiderata të përgjithshme</w:t>
      </w:r>
    </w:p>
    <w:p w:rsidR="003D3473" w:rsidRPr="00D962D2" w:rsidRDefault="003D3473" w:rsidP="00067CF2">
      <w:pPr>
        <w:pStyle w:val="ListParagraph"/>
        <w:numPr>
          <w:ilvl w:val="0"/>
          <w:numId w:val="63"/>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Provat duhet të grumbullohen sa më shpejtë që</w:t>
      </w:r>
      <w:r w:rsidR="009E3274" w:rsidRPr="00D962D2">
        <w:rPr>
          <w:rFonts w:ascii="Times New Roman" w:hAnsi="Times New Roman" w:cs="Times New Roman"/>
          <w:lang w:val="sq-AL"/>
        </w:rPr>
        <w:t xml:space="preserve"> është e mundur pas </w:t>
      </w:r>
      <w:r w:rsidR="009E2216" w:rsidRPr="00D962D2">
        <w:rPr>
          <w:rFonts w:ascii="Times New Roman" w:hAnsi="Times New Roman" w:cs="Times New Roman"/>
          <w:lang w:val="sq-AL"/>
        </w:rPr>
        <w:t>incidentit</w:t>
      </w:r>
      <w:r w:rsidR="00191CE2">
        <w:rPr>
          <w:rFonts w:ascii="Times New Roman" w:hAnsi="Times New Roman" w:cs="Times New Roman"/>
          <w:lang w:val="sq-AL"/>
        </w:rPr>
        <w:t>;</w:t>
      </w:r>
    </w:p>
    <w:p w:rsidR="003D3473" w:rsidRPr="00D962D2" w:rsidRDefault="003D3473" w:rsidP="00067CF2">
      <w:pPr>
        <w:pStyle w:val="ListParagraph"/>
        <w:numPr>
          <w:ilvl w:val="0"/>
          <w:numId w:val="63"/>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Rregullat e transportit dhe </w:t>
      </w:r>
      <w:r w:rsidR="00150552" w:rsidRPr="00D962D2">
        <w:rPr>
          <w:rFonts w:ascii="Times New Roman" w:hAnsi="Times New Roman" w:cs="Times New Roman"/>
          <w:lang w:val="sq-AL"/>
        </w:rPr>
        <w:t>ruajtjes</w:t>
      </w:r>
      <w:r w:rsidRPr="00D962D2">
        <w:rPr>
          <w:rFonts w:ascii="Times New Roman" w:hAnsi="Times New Roman" w:cs="Times New Roman"/>
          <w:lang w:val="sq-AL"/>
        </w:rPr>
        <w:t xml:space="preserve"> së mostrave duhet të </w:t>
      </w:r>
      <w:r w:rsidR="00150552" w:rsidRPr="00D962D2">
        <w:rPr>
          <w:rFonts w:ascii="Times New Roman" w:hAnsi="Times New Roman" w:cs="Times New Roman"/>
          <w:lang w:val="sq-AL"/>
        </w:rPr>
        <w:t>mbikëqyren</w:t>
      </w:r>
      <w:r w:rsidRPr="00D962D2">
        <w:rPr>
          <w:rFonts w:ascii="Times New Roman" w:hAnsi="Times New Roman" w:cs="Times New Roman"/>
          <w:lang w:val="sq-AL"/>
        </w:rPr>
        <w:t xml:space="preserve"> për të s</w:t>
      </w:r>
      <w:r w:rsidR="009E3274" w:rsidRPr="00D962D2">
        <w:rPr>
          <w:rFonts w:ascii="Times New Roman" w:hAnsi="Times New Roman" w:cs="Times New Roman"/>
          <w:lang w:val="sq-AL"/>
        </w:rPr>
        <w:t>iguruar rezultate të besueshme</w:t>
      </w:r>
      <w:r w:rsidR="00191CE2">
        <w:rPr>
          <w:rFonts w:ascii="Times New Roman" w:hAnsi="Times New Roman" w:cs="Times New Roman"/>
          <w:lang w:val="sq-AL"/>
        </w:rPr>
        <w:t>;</w:t>
      </w:r>
    </w:p>
    <w:p w:rsidR="003D3473" w:rsidRPr="00D962D2" w:rsidRDefault="003D3473" w:rsidP="00067CF2">
      <w:pPr>
        <w:pStyle w:val="ListParagraph"/>
        <w:numPr>
          <w:ilvl w:val="0"/>
          <w:numId w:val="63"/>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Dokumentacioni dhe regjistrimi i informatave duhet të lejoj riprodhimin e informatave dhe të parandaloj përzierje të </w:t>
      </w:r>
      <w:r w:rsidR="00150552" w:rsidRPr="00D962D2">
        <w:rPr>
          <w:rFonts w:ascii="Times New Roman" w:hAnsi="Times New Roman" w:cs="Times New Roman"/>
          <w:lang w:val="sq-AL"/>
        </w:rPr>
        <w:t>rezultateve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067CF2">
      <w:pPr>
        <w:pStyle w:val="ListParagraph"/>
        <w:numPr>
          <w:ilvl w:val="0"/>
          <w:numId w:val="63"/>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Testet labo</w:t>
      </w:r>
      <w:r w:rsidR="00CC3E44" w:rsidRPr="00D962D2">
        <w:rPr>
          <w:rFonts w:ascii="Times New Roman" w:hAnsi="Times New Roman" w:cs="Times New Roman"/>
          <w:lang w:val="sq-AL"/>
        </w:rPr>
        <w:t>ratorike bëhen në (1) institucionin</w:t>
      </w:r>
      <w:r w:rsidRPr="00D962D2">
        <w:rPr>
          <w:rFonts w:ascii="Times New Roman" w:hAnsi="Times New Roman" w:cs="Times New Roman"/>
          <w:lang w:val="sq-AL"/>
        </w:rPr>
        <w:t xml:space="preserve"> shëndetësor (2)</w:t>
      </w:r>
      <w:r w:rsidR="00AC359A" w:rsidRPr="00D962D2">
        <w:rPr>
          <w:rFonts w:ascii="Times New Roman" w:hAnsi="Times New Roman" w:cs="Times New Roman"/>
          <w:lang w:val="sq-AL"/>
        </w:rPr>
        <w:t>,</w:t>
      </w:r>
      <w:r w:rsidRPr="00D962D2">
        <w:rPr>
          <w:rFonts w:ascii="Times New Roman" w:hAnsi="Times New Roman" w:cs="Times New Roman"/>
          <w:lang w:val="sq-AL"/>
        </w:rPr>
        <w:t xml:space="preserve"> </w:t>
      </w:r>
      <w:r w:rsidR="00CC3E44" w:rsidRPr="00D962D2">
        <w:rPr>
          <w:rFonts w:ascii="Times New Roman" w:hAnsi="Times New Roman" w:cs="Times New Roman"/>
          <w:lang w:val="sq-AL"/>
        </w:rPr>
        <w:t>LB (</w:t>
      </w:r>
      <w:proofErr w:type="spellStart"/>
      <w:r w:rsidR="00CC3E44" w:rsidRPr="00D962D2">
        <w:rPr>
          <w:rFonts w:ascii="Times New Roman" w:hAnsi="Times New Roman" w:cs="Times New Roman"/>
          <w:lang w:val="sq-AL"/>
        </w:rPr>
        <w:t>Laboratore</w:t>
      </w:r>
      <w:proofErr w:type="spellEnd"/>
      <w:r w:rsidR="00CC3E44" w:rsidRPr="00D962D2">
        <w:rPr>
          <w:rFonts w:ascii="Times New Roman" w:hAnsi="Times New Roman" w:cs="Times New Roman"/>
          <w:lang w:val="sq-AL"/>
        </w:rPr>
        <w:t xml:space="preserve"> Publike).</w:t>
      </w:r>
    </w:p>
    <w:p w:rsidR="006A6B1F" w:rsidRPr="00D962D2" w:rsidRDefault="006A6B1F"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(b) Testet laboratorike</w:t>
      </w:r>
    </w:p>
    <w:p w:rsidR="003D3473" w:rsidRPr="00D962D2" w:rsidRDefault="003D3473" w:rsidP="002652B5">
      <w:pPr>
        <w:pStyle w:val="ListParagraph"/>
        <w:numPr>
          <w:ilvl w:val="0"/>
          <w:numId w:val="64"/>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Testet laboratorike përfshijnë testin për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testin e </w:t>
      </w:r>
      <w:r w:rsidR="00150552" w:rsidRPr="00D962D2">
        <w:rPr>
          <w:rFonts w:ascii="Times New Roman" w:hAnsi="Times New Roman" w:cs="Times New Roman"/>
          <w:lang w:val="sq-AL"/>
        </w:rPr>
        <w:t>shtatzënisë</w:t>
      </w:r>
      <w:r w:rsidRPr="00D962D2">
        <w:rPr>
          <w:rFonts w:ascii="Times New Roman" w:hAnsi="Times New Roman" w:cs="Times New Roman"/>
          <w:lang w:val="sq-AL"/>
        </w:rPr>
        <w:t xml:space="preserve">, analizat e urinës dhe </w:t>
      </w:r>
      <w:proofErr w:type="spellStart"/>
      <w:r w:rsidR="00150552" w:rsidRPr="00D962D2">
        <w:rPr>
          <w:rFonts w:ascii="Times New Roman" w:hAnsi="Times New Roman" w:cs="Times New Roman"/>
          <w:lang w:val="sq-AL"/>
        </w:rPr>
        <w:t>skrening</w:t>
      </w:r>
      <w:proofErr w:type="spellEnd"/>
      <w:r w:rsidRPr="00D962D2">
        <w:rPr>
          <w:rFonts w:ascii="Times New Roman" w:hAnsi="Times New Roman" w:cs="Times New Roman"/>
          <w:lang w:val="sq-AL"/>
        </w:rPr>
        <w:t xml:space="preserve"> për</w:t>
      </w:r>
      <w:r w:rsidR="0026236B" w:rsidRPr="00D962D2">
        <w:rPr>
          <w:rFonts w:ascii="Times New Roman" w:hAnsi="Times New Roman" w:cs="Times New Roman"/>
          <w:lang w:val="sq-AL"/>
        </w:rPr>
        <w:t xml:space="preserve"> IST</w:t>
      </w:r>
      <w:r w:rsidRPr="00D962D2">
        <w:rPr>
          <w:rFonts w:ascii="Times New Roman" w:hAnsi="Times New Roman" w:cs="Times New Roman"/>
          <w:lang w:val="sq-AL"/>
        </w:rPr>
        <w:t xml:space="preserve"> (infeksion</w:t>
      </w:r>
      <w:r w:rsidR="00150552" w:rsidRPr="00D962D2">
        <w:rPr>
          <w:rFonts w:ascii="Times New Roman" w:hAnsi="Times New Roman" w:cs="Times New Roman"/>
          <w:lang w:val="sq-AL"/>
        </w:rPr>
        <w:t xml:space="preserve">et seksualisht të </w:t>
      </w:r>
      <w:proofErr w:type="spellStart"/>
      <w:r w:rsidR="00150552" w:rsidRPr="00D962D2">
        <w:rPr>
          <w:rFonts w:ascii="Times New Roman" w:hAnsi="Times New Roman" w:cs="Times New Roman"/>
          <w:lang w:val="sq-AL"/>
        </w:rPr>
        <w:t>transmetushme</w:t>
      </w:r>
      <w:proofErr w:type="spellEnd"/>
      <w:r w:rsidRPr="00D962D2">
        <w:rPr>
          <w:rFonts w:ascii="Times New Roman" w:hAnsi="Times New Roman" w:cs="Times New Roman"/>
          <w:lang w:val="sq-AL"/>
        </w:rPr>
        <w:t xml:space="preserve">), por teste shtesë mund të bëhen duke u bazuar në mendimin e </w:t>
      </w:r>
      <w:proofErr w:type="spellStart"/>
      <w:r w:rsidRPr="00D962D2">
        <w:rPr>
          <w:rFonts w:ascii="Times New Roman" w:hAnsi="Times New Roman" w:cs="Times New Roman"/>
          <w:lang w:val="sq-AL"/>
        </w:rPr>
        <w:t>klinicistit</w:t>
      </w:r>
      <w:proofErr w:type="spellEnd"/>
      <w:r w:rsidRPr="00D962D2">
        <w:rPr>
          <w:rFonts w:ascii="Times New Roman" w:hAnsi="Times New Roman" w:cs="Times New Roman"/>
          <w:lang w:val="sq-AL"/>
        </w:rPr>
        <w:t xml:space="preserve"> dhe procedurat e rekomanduara në nivel të qendrave mjekësore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2652B5">
      <w:pPr>
        <w:pStyle w:val="ListParagraph"/>
        <w:numPr>
          <w:ilvl w:val="0"/>
          <w:numId w:val="64"/>
        </w:numPr>
        <w:spacing w:afterLines="80" w:after="192"/>
        <w:ind w:left="1080"/>
        <w:contextualSpacing w:val="0"/>
        <w:jc w:val="both"/>
        <w:rPr>
          <w:rFonts w:ascii="Times New Roman" w:hAnsi="Times New Roman" w:cs="Times New Roman"/>
          <w:lang w:val="sq-AL"/>
        </w:rPr>
      </w:pPr>
      <w:r w:rsidRPr="00D962D2">
        <w:rPr>
          <w:rFonts w:ascii="Times New Roman" w:hAnsi="Times New Roman" w:cs="Times New Roman"/>
          <w:lang w:val="sq-AL"/>
        </w:rPr>
        <w:t>Të mbijetuarit e</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mund të marrin</w:t>
      </w:r>
      <w:r w:rsidR="0026236B" w:rsidRPr="00D962D2">
        <w:rPr>
          <w:rFonts w:ascii="Times New Roman" w:hAnsi="Times New Roman" w:cs="Times New Roman"/>
          <w:lang w:val="sq-AL"/>
        </w:rPr>
        <w:t xml:space="preserve"> IST</w:t>
      </w:r>
      <w:r w:rsidRPr="00D962D2">
        <w:rPr>
          <w:rFonts w:ascii="Times New Roman" w:hAnsi="Times New Roman" w:cs="Times New Roman"/>
          <w:lang w:val="sq-AL"/>
        </w:rPr>
        <w:t xml:space="preserve"> si rezultat i sulmit. Infeksionet që më shpesh </w:t>
      </w:r>
      <w:r w:rsidR="00150552" w:rsidRPr="00D962D2">
        <w:rPr>
          <w:rFonts w:ascii="Times New Roman" w:hAnsi="Times New Roman" w:cs="Times New Roman"/>
          <w:lang w:val="sq-AL"/>
        </w:rPr>
        <w:t>merren</w:t>
      </w:r>
      <w:r w:rsidRPr="00D962D2">
        <w:rPr>
          <w:rFonts w:ascii="Times New Roman" w:hAnsi="Times New Roman" w:cs="Times New Roman"/>
          <w:lang w:val="sq-AL"/>
        </w:rPr>
        <w:t xml:space="preserve"> prej të mbijetuarve, dhe për të cilat ka </w:t>
      </w:r>
      <w:r w:rsidR="00150552" w:rsidRPr="00D962D2">
        <w:rPr>
          <w:rFonts w:ascii="Times New Roman" w:hAnsi="Times New Roman" w:cs="Times New Roman"/>
          <w:lang w:val="sq-AL"/>
        </w:rPr>
        <w:t>opsione</w:t>
      </w:r>
      <w:r w:rsidRPr="00D962D2">
        <w:rPr>
          <w:rFonts w:ascii="Times New Roman" w:hAnsi="Times New Roman" w:cs="Times New Roman"/>
          <w:lang w:val="sq-AL"/>
        </w:rPr>
        <w:t xml:space="preserve"> efekt</w:t>
      </w:r>
      <w:r w:rsidR="00DB6EBB" w:rsidRPr="00D962D2">
        <w:rPr>
          <w:rFonts w:ascii="Times New Roman" w:hAnsi="Times New Roman" w:cs="Times New Roman"/>
          <w:lang w:val="sq-AL"/>
        </w:rPr>
        <w:t>ive për t</w:t>
      </w:r>
      <w:r w:rsidR="009E3274" w:rsidRPr="00D962D2">
        <w:rPr>
          <w:rFonts w:ascii="Times New Roman" w:hAnsi="Times New Roman" w:cs="Times New Roman"/>
          <w:lang w:val="sq-AL"/>
        </w:rPr>
        <w:t>rajtim</w:t>
      </w:r>
      <w:r w:rsidR="00DB6EBB" w:rsidRPr="00D962D2">
        <w:rPr>
          <w:rFonts w:ascii="Times New Roman" w:hAnsi="Times New Roman" w:cs="Times New Roman"/>
          <w:lang w:val="sq-AL"/>
        </w:rPr>
        <w:t>, janë siç vijon:</w:t>
      </w:r>
      <w:r w:rsidRPr="00D962D2">
        <w:rPr>
          <w:rFonts w:ascii="Times New Roman" w:hAnsi="Times New Roman" w:cs="Times New Roman"/>
          <w:lang w:val="sq-AL"/>
        </w:rPr>
        <w:t xml:space="preserve"> </w:t>
      </w:r>
    </w:p>
    <w:p w:rsidR="00BD0549"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r w:rsidRPr="00D962D2">
        <w:rPr>
          <w:rFonts w:ascii="Times New Roman" w:hAnsi="Times New Roman" w:cs="Times New Roman"/>
          <w:lang w:val="sq-AL"/>
        </w:rPr>
        <w:t>HIV</w:t>
      </w:r>
      <w:r w:rsidR="00904F43" w:rsidRPr="00D962D2">
        <w:rPr>
          <w:rFonts w:ascii="Times New Roman" w:hAnsi="Times New Roman" w:cs="Times New Roman"/>
          <w:lang w:val="sq-AL"/>
        </w:rPr>
        <w:fldChar w:fldCharType="begin"/>
      </w:r>
      <w:r w:rsidR="009E39AE" w:rsidRPr="00D962D2">
        <w:instrText xml:space="preserve"> XE "</w:instrText>
      </w:r>
      <w:r w:rsidR="009E39AE" w:rsidRPr="00D962D2">
        <w:rPr>
          <w:rFonts w:ascii="Times New Roman" w:hAnsi="Times New Roman" w:cs="Times New Roman"/>
          <w:lang w:val="sq-AL"/>
        </w:rPr>
        <w:instrText>HIV</w:instrText>
      </w:r>
      <w:r w:rsidR="009E39AE" w:rsidRPr="00D962D2">
        <w:instrText xml:space="preserve">" </w:instrText>
      </w:r>
      <w:r w:rsidR="00904F43" w:rsidRPr="00D962D2">
        <w:rPr>
          <w:rFonts w:ascii="Times New Roman" w:hAnsi="Times New Roman" w:cs="Times New Roman"/>
          <w:lang w:val="sq-AL"/>
        </w:rPr>
        <w:fldChar w:fldCharType="end"/>
      </w:r>
      <w:r w:rsidR="00BD0549" w:rsidRPr="00D962D2">
        <w:rPr>
          <w:rFonts w:ascii="Times New Roman" w:hAnsi="Times New Roman" w:cs="Times New Roman"/>
          <w:lang w:val="sq-AL"/>
        </w:rPr>
        <w:t xml:space="preserve"> </w:t>
      </w:r>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Chlamydia</w:t>
      </w:r>
      <w:proofErr w:type="spellEnd"/>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Gonorrhea</w:t>
      </w:r>
      <w:proofErr w:type="spellEnd"/>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Syphilis</w:t>
      </w:r>
      <w:proofErr w:type="spellEnd"/>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Trichomoniasis</w:t>
      </w:r>
      <w:proofErr w:type="spellEnd"/>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r w:rsidRPr="00D962D2">
        <w:rPr>
          <w:rFonts w:ascii="Times New Roman" w:hAnsi="Times New Roman" w:cs="Times New Roman"/>
          <w:lang w:val="sq-AL"/>
        </w:rPr>
        <w:t xml:space="preserve">Human </w:t>
      </w:r>
      <w:proofErr w:type="spellStart"/>
      <w:r w:rsidRPr="00D962D2">
        <w:rPr>
          <w:rFonts w:ascii="Times New Roman" w:hAnsi="Times New Roman" w:cs="Times New Roman"/>
          <w:lang w:val="sq-AL"/>
        </w:rPr>
        <w:t>Papilloma</w:t>
      </w:r>
      <w:proofErr w:type="spellEnd"/>
      <w:r w:rsidRPr="00D962D2">
        <w:rPr>
          <w:rFonts w:ascii="Times New Roman" w:hAnsi="Times New Roman" w:cs="Times New Roman"/>
          <w:lang w:val="sq-AL"/>
        </w:rPr>
        <w:t xml:space="preserve"> Virus</w:t>
      </w:r>
    </w:p>
    <w:p w:rsidR="00BD0549" w:rsidRPr="00D962D2" w:rsidRDefault="00BD0549" w:rsidP="00067CF2">
      <w:pPr>
        <w:pStyle w:val="ListParagraph"/>
        <w:numPr>
          <w:ilvl w:val="0"/>
          <w:numId w:val="15"/>
        </w:numPr>
        <w:spacing w:after="80"/>
        <w:ind w:left="990" w:firstLine="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Herpes</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simplex</w:t>
      </w:r>
      <w:proofErr w:type="spellEnd"/>
      <w:r w:rsidRPr="00D962D2">
        <w:rPr>
          <w:rFonts w:ascii="Times New Roman" w:hAnsi="Times New Roman" w:cs="Times New Roman"/>
          <w:lang w:val="sq-AL"/>
        </w:rPr>
        <w:t xml:space="preserve"> virus tipi 2</w:t>
      </w:r>
    </w:p>
    <w:p w:rsidR="003D3473" w:rsidRPr="00D962D2" w:rsidRDefault="003D3473" w:rsidP="00067CF2">
      <w:pPr>
        <w:pStyle w:val="ListParagraph"/>
        <w:numPr>
          <w:ilvl w:val="0"/>
          <w:numId w:val="15"/>
        </w:numPr>
        <w:spacing w:after="80"/>
        <w:ind w:left="990" w:firstLine="360"/>
        <w:contextualSpacing w:val="0"/>
        <w:jc w:val="both"/>
        <w:rPr>
          <w:rFonts w:ascii="Times New Roman" w:hAnsi="Times New Roman" w:cs="Times New Roman"/>
          <w:lang w:val="sq-AL"/>
        </w:rPr>
      </w:pPr>
      <w:r w:rsidRPr="00D962D2">
        <w:rPr>
          <w:rFonts w:ascii="Times New Roman" w:hAnsi="Times New Roman" w:cs="Times New Roman"/>
          <w:lang w:val="sq-AL"/>
        </w:rPr>
        <w:t xml:space="preserve">Hepatiti B dhe C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Kryerja e testeve për hepatit B dhe C varet nga dispozicioni i objekteve laboratorike</w:t>
      </w:r>
    </w:p>
    <w:p w:rsidR="00D214FB" w:rsidRPr="00D962D2" w:rsidRDefault="00D214FB" w:rsidP="003D3473">
      <w:pPr>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lang w:val="sq-AL"/>
        </w:rPr>
      </w:pPr>
      <w:bookmarkStart w:id="76" w:name="_Toc366537939"/>
      <w:r w:rsidRPr="00D962D2">
        <w:rPr>
          <w:rFonts w:ascii="Times New Roman" w:hAnsi="Times New Roman" w:cs="Times New Roman"/>
          <w:b/>
          <w:color w:val="auto"/>
          <w:sz w:val="24"/>
          <w:lang w:val="sq-AL"/>
        </w:rPr>
        <w:t>7. 6 Diagnoza</w:t>
      </w:r>
      <w:bookmarkEnd w:id="76"/>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Marrja e historisë, ekzaminimi fizik, hulumtimet laboratorike do ta ndihmojnë ofruesin e shërbimeve mjekësore të arrij deri të njëra prej diagnozave të poshtëshënuara. </w:t>
      </w:r>
    </w:p>
    <w:p w:rsidR="003D3473" w:rsidRPr="00D962D2" w:rsidRDefault="003D3473" w:rsidP="004B6DE2">
      <w:pPr>
        <w:ind w:left="720"/>
        <w:jc w:val="both"/>
        <w:rPr>
          <w:rFonts w:ascii="Times New Roman" w:hAnsi="Times New Roman" w:cs="Times New Roman"/>
          <w:lang w:val="sq-AL"/>
        </w:rPr>
      </w:pPr>
      <w:r w:rsidRPr="00D962D2">
        <w:rPr>
          <w:rFonts w:ascii="Times New Roman" w:hAnsi="Times New Roman" w:cs="Times New Roman"/>
          <w:lang w:val="sq-AL"/>
        </w:rPr>
        <w:t>(a)</w:t>
      </w:r>
      <w:r w:rsidR="00AC359A" w:rsidRPr="00D962D2">
        <w:rPr>
          <w:rFonts w:ascii="Times New Roman" w:hAnsi="Times New Roman" w:cs="Times New Roman"/>
          <w:lang w:val="sq-AL"/>
        </w:rPr>
        <w:t xml:space="preserve"> </w:t>
      </w:r>
      <w:r w:rsidRPr="00D962D2">
        <w:rPr>
          <w:rFonts w:ascii="Times New Roman" w:hAnsi="Times New Roman" w:cs="Times New Roman"/>
          <w:lang w:val="sq-AL"/>
        </w:rPr>
        <w:t>Diagnoza mjekësore</w:t>
      </w:r>
    </w:p>
    <w:p w:rsidR="003D3473" w:rsidRPr="00D962D2" w:rsidRDefault="003D3473" w:rsidP="004B6DE2">
      <w:pPr>
        <w:ind w:left="720"/>
        <w:jc w:val="both"/>
        <w:rPr>
          <w:rFonts w:ascii="Times New Roman" w:hAnsi="Times New Roman" w:cs="Times New Roman"/>
          <w:lang w:val="sq-AL"/>
        </w:rPr>
      </w:pPr>
      <w:r w:rsidRPr="00D962D2">
        <w:rPr>
          <w:rFonts w:ascii="Times New Roman" w:hAnsi="Times New Roman" w:cs="Times New Roman"/>
          <w:lang w:val="sq-AL"/>
        </w:rPr>
        <w:t>(b)</w:t>
      </w:r>
      <w:r w:rsidR="00AC359A" w:rsidRPr="00D962D2">
        <w:rPr>
          <w:rFonts w:ascii="Times New Roman" w:hAnsi="Times New Roman" w:cs="Times New Roman"/>
          <w:lang w:val="sq-AL"/>
        </w:rPr>
        <w:t xml:space="preserve"> </w:t>
      </w:r>
      <w:r w:rsidRPr="00D962D2">
        <w:rPr>
          <w:rFonts w:ascii="Times New Roman" w:hAnsi="Times New Roman" w:cs="Times New Roman"/>
          <w:lang w:val="sq-AL"/>
        </w:rPr>
        <w:t>Diagnoza kirurgjike</w:t>
      </w:r>
    </w:p>
    <w:p w:rsidR="003D3473" w:rsidRPr="00D962D2" w:rsidRDefault="003D3473" w:rsidP="004B6DE2">
      <w:pPr>
        <w:ind w:left="720"/>
        <w:jc w:val="both"/>
        <w:rPr>
          <w:rFonts w:ascii="Times New Roman" w:hAnsi="Times New Roman" w:cs="Times New Roman"/>
          <w:lang w:val="sq-AL"/>
        </w:rPr>
      </w:pPr>
      <w:r w:rsidRPr="00D962D2">
        <w:rPr>
          <w:rFonts w:ascii="Times New Roman" w:hAnsi="Times New Roman" w:cs="Times New Roman"/>
          <w:lang w:val="sq-AL"/>
        </w:rPr>
        <w:t>(c)</w:t>
      </w:r>
      <w:r w:rsidR="00AC359A" w:rsidRPr="00D962D2">
        <w:rPr>
          <w:rFonts w:ascii="Times New Roman" w:hAnsi="Times New Roman" w:cs="Times New Roman"/>
          <w:lang w:val="sq-AL"/>
        </w:rPr>
        <w:t xml:space="preserve"> </w:t>
      </w:r>
      <w:r w:rsidRPr="00D962D2">
        <w:rPr>
          <w:rFonts w:ascii="Times New Roman" w:hAnsi="Times New Roman" w:cs="Times New Roman"/>
          <w:lang w:val="sq-AL"/>
        </w:rPr>
        <w:t>Diagnoza gjinekologjike</w:t>
      </w:r>
    </w:p>
    <w:p w:rsidR="003D3473" w:rsidRPr="00D962D2" w:rsidRDefault="003D3473" w:rsidP="004B6DE2">
      <w:pPr>
        <w:ind w:left="720"/>
        <w:jc w:val="both"/>
        <w:rPr>
          <w:rFonts w:ascii="Times New Roman" w:hAnsi="Times New Roman" w:cs="Times New Roman"/>
          <w:lang w:val="sq-AL"/>
        </w:rPr>
      </w:pPr>
      <w:r w:rsidRPr="00D962D2">
        <w:rPr>
          <w:rFonts w:ascii="Times New Roman" w:hAnsi="Times New Roman" w:cs="Times New Roman"/>
          <w:lang w:val="sq-AL"/>
        </w:rPr>
        <w:t>(d)</w:t>
      </w:r>
      <w:r w:rsidR="00AC359A" w:rsidRPr="00D962D2">
        <w:rPr>
          <w:rFonts w:ascii="Times New Roman" w:hAnsi="Times New Roman" w:cs="Times New Roman"/>
          <w:lang w:val="sq-AL"/>
        </w:rPr>
        <w:t xml:space="preserve"> </w:t>
      </w:r>
      <w:r w:rsidRPr="00D962D2">
        <w:rPr>
          <w:rFonts w:ascii="Times New Roman" w:hAnsi="Times New Roman" w:cs="Times New Roman"/>
          <w:lang w:val="sq-AL"/>
        </w:rPr>
        <w:t>Diagnoza psikologjike</w:t>
      </w:r>
    </w:p>
    <w:p w:rsidR="00EF409A" w:rsidRPr="00D962D2" w:rsidRDefault="00EF409A" w:rsidP="003D3473">
      <w:pPr>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szCs w:val="24"/>
          <w:lang w:val="sq-AL"/>
        </w:rPr>
      </w:pPr>
      <w:bookmarkStart w:id="77" w:name="_Toc366537940"/>
      <w:r w:rsidRPr="00D962D2">
        <w:rPr>
          <w:rFonts w:ascii="Times New Roman" w:hAnsi="Times New Roman" w:cs="Times New Roman"/>
          <w:b/>
          <w:color w:val="auto"/>
          <w:sz w:val="24"/>
          <w:szCs w:val="24"/>
          <w:lang w:val="sq-AL"/>
        </w:rPr>
        <w:t>7. 7 Trajtimi</w:t>
      </w:r>
      <w:bookmarkEnd w:id="77"/>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(a)</w:t>
      </w:r>
      <w:r w:rsidR="00DD798C" w:rsidRPr="00D962D2">
        <w:rPr>
          <w:rFonts w:ascii="Times New Roman" w:hAnsi="Times New Roman" w:cs="Times New Roman"/>
          <w:b/>
          <w:lang w:val="sq-AL"/>
        </w:rPr>
        <w:t xml:space="preserve"> </w:t>
      </w:r>
      <w:r w:rsidRPr="00D962D2">
        <w:rPr>
          <w:rFonts w:ascii="Times New Roman" w:hAnsi="Times New Roman" w:cs="Times New Roman"/>
          <w:b/>
          <w:lang w:val="sq-AL"/>
        </w:rPr>
        <w:t>Konsiderata të përgjithshme</w:t>
      </w:r>
    </w:p>
    <w:p w:rsidR="003D3473" w:rsidRPr="00D962D2" w:rsidRDefault="003D3473" w:rsidP="001942A4">
      <w:pPr>
        <w:pStyle w:val="ListParagraph"/>
        <w:numPr>
          <w:ilvl w:val="0"/>
          <w:numId w:val="65"/>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Ekzaminim sistematik i </w:t>
      </w:r>
      <w:r w:rsidR="00150552" w:rsidRPr="00D962D2">
        <w:rPr>
          <w:rFonts w:ascii="Times New Roman" w:hAnsi="Times New Roman" w:cs="Times New Roman"/>
          <w:lang w:val="sq-AL"/>
        </w:rPr>
        <w:t>detajuar</w:t>
      </w:r>
      <w:r w:rsidRPr="00D962D2">
        <w:rPr>
          <w:rFonts w:ascii="Times New Roman" w:hAnsi="Times New Roman" w:cs="Times New Roman"/>
          <w:lang w:val="sq-AL"/>
        </w:rPr>
        <w:t xml:space="preserve"> duhet të </w:t>
      </w:r>
      <w:r w:rsidR="00150552" w:rsidRPr="00D962D2">
        <w:rPr>
          <w:rFonts w:ascii="Times New Roman" w:hAnsi="Times New Roman" w:cs="Times New Roman"/>
          <w:lang w:val="sq-AL"/>
        </w:rPr>
        <w:t>bëhet</w:t>
      </w:r>
      <w:r w:rsidR="009E3274" w:rsidRPr="00D962D2">
        <w:rPr>
          <w:rFonts w:ascii="Times New Roman" w:hAnsi="Times New Roman" w:cs="Times New Roman"/>
          <w:lang w:val="sq-AL"/>
        </w:rPr>
        <w:t xml:space="preserve"> fillimisht përpara se të fillojë</w:t>
      </w:r>
      <w:r w:rsidRPr="00D962D2">
        <w:rPr>
          <w:rFonts w:ascii="Times New Roman" w:hAnsi="Times New Roman" w:cs="Times New Roman"/>
          <w:lang w:val="sq-AL"/>
        </w:rPr>
        <w:t xml:space="preserve"> trajtimi për fëmijën e mbijetuar</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5"/>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Lëndimet e rënda si </w:t>
      </w:r>
      <w:r w:rsidR="00150552" w:rsidRPr="00D962D2">
        <w:rPr>
          <w:rFonts w:ascii="Times New Roman" w:hAnsi="Times New Roman" w:cs="Times New Roman"/>
          <w:lang w:val="sq-AL"/>
        </w:rPr>
        <w:t>çarjet</w:t>
      </w:r>
      <w:r w:rsidRPr="00D962D2">
        <w:rPr>
          <w:rFonts w:ascii="Times New Roman" w:hAnsi="Times New Roman" w:cs="Times New Roman"/>
          <w:lang w:val="sq-AL"/>
        </w:rPr>
        <w:t xml:space="preserve"> dhe fistulat në fëmijë zakonisht janë të rrezikshme për jetë dhe kërkojnë pranim nga kirurgjia e specializuar </w:t>
      </w:r>
      <w:proofErr w:type="spellStart"/>
      <w:r w:rsidRPr="00D962D2">
        <w:rPr>
          <w:rFonts w:ascii="Times New Roman" w:hAnsi="Times New Roman" w:cs="Times New Roman"/>
          <w:lang w:val="sq-AL"/>
        </w:rPr>
        <w:t>pediatrike</w:t>
      </w:r>
      <w:proofErr w:type="spellEnd"/>
      <w:r w:rsidRPr="00D962D2">
        <w:rPr>
          <w:rFonts w:ascii="Times New Roman" w:hAnsi="Times New Roman" w:cs="Times New Roman"/>
          <w:lang w:val="sq-AL"/>
        </w:rPr>
        <w:t xml:space="preserve"> ose operim gjinekologjik</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5"/>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Lëndimet </w:t>
      </w:r>
      <w:r w:rsidR="00150552" w:rsidRPr="00D962D2">
        <w:rPr>
          <w:rFonts w:ascii="Times New Roman" w:hAnsi="Times New Roman" w:cs="Times New Roman"/>
          <w:lang w:val="sq-AL"/>
        </w:rPr>
        <w:t>vagjinale</w:t>
      </w:r>
      <w:r w:rsidRPr="00D962D2">
        <w:rPr>
          <w:rFonts w:ascii="Times New Roman" w:hAnsi="Times New Roman" w:cs="Times New Roman"/>
          <w:lang w:val="sq-AL"/>
        </w:rPr>
        <w:t xml:space="preserve"> me prerje të cilat kërkojnë </w:t>
      </w:r>
      <w:proofErr w:type="spellStart"/>
      <w:r w:rsidRPr="00D962D2">
        <w:rPr>
          <w:rFonts w:ascii="Times New Roman" w:hAnsi="Times New Roman" w:cs="Times New Roman"/>
          <w:lang w:val="sq-AL"/>
        </w:rPr>
        <w:t>su</w:t>
      </w:r>
      <w:r w:rsidR="009E3274" w:rsidRPr="00D962D2">
        <w:rPr>
          <w:rFonts w:ascii="Times New Roman" w:hAnsi="Times New Roman" w:cs="Times New Roman"/>
          <w:lang w:val="sq-AL"/>
        </w:rPr>
        <w:t>turim</w:t>
      </w:r>
      <w:proofErr w:type="spellEnd"/>
      <w:r w:rsidR="009E3274" w:rsidRPr="00D962D2">
        <w:rPr>
          <w:rFonts w:ascii="Times New Roman" w:hAnsi="Times New Roman" w:cs="Times New Roman"/>
          <w:lang w:val="sq-AL"/>
        </w:rPr>
        <w:t xml:space="preserve"> duhet të bëhen nën </w:t>
      </w:r>
      <w:proofErr w:type="spellStart"/>
      <w:r w:rsidR="009E3274" w:rsidRPr="00D962D2">
        <w:rPr>
          <w:rFonts w:ascii="Times New Roman" w:hAnsi="Times New Roman" w:cs="Times New Roman"/>
          <w:lang w:val="sq-AL"/>
        </w:rPr>
        <w:t>sedacion</w:t>
      </w:r>
      <w:proofErr w:type="spellEnd"/>
      <w:r w:rsidRPr="00D962D2">
        <w:rPr>
          <w:rFonts w:ascii="Times New Roman" w:hAnsi="Times New Roman" w:cs="Times New Roman"/>
          <w:lang w:val="sq-AL"/>
        </w:rPr>
        <w:t xml:space="preserve"> dhe anestezion. </w:t>
      </w: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(b) Procedurat për menaxhimin e lëndimeve tek fëmijët</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Kur i mbijetuari viziton qendrën mjekësore, lëndimet janë ato të parat që duhet të kenë vëmendjen kryesore përpara aspekteve tjera të </w:t>
      </w:r>
      <w:r w:rsidR="00FC6EB5" w:rsidRPr="00D962D2">
        <w:rPr>
          <w:rFonts w:ascii="Times New Roman" w:hAnsi="Times New Roman" w:cs="Times New Roman"/>
          <w:lang w:val="sq-AL"/>
        </w:rPr>
        <w:t>DHBGJ</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gjithë fëmijët me lëndime që janë në rrezik për jetë duhet të pranohen për menaxhim dhe vlerësim të mëtejshëm për </w:t>
      </w:r>
      <w:r w:rsidR="00FC6EB5" w:rsidRPr="00D962D2">
        <w:rPr>
          <w:rFonts w:ascii="Times New Roman" w:hAnsi="Times New Roman" w:cs="Times New Roman"/>
          <w:lang w:val="sq-AL"/>
        </w:rPr>
        <w:t>DHBGJ</w:t>
      </w:r>
      <w:r w:rsidR="00191CE2">
        <w:rPr>
          <w:rFonts w:ascii="Times New Roman" w:hAnsi="Times New Roman" w:cs="Times New Roman"/>
          <w:lang w:val="sq-AL"/>
        </w:rPr>
        <w:t>;</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Trajtimet </w:t>
      </w:r>
      <w:r w:rsidR="00150552" w:rsidRPr="00D962D2">
        <w:rPr>
          <w:rFonts w:ascii="Times New Roman" w:hAnsi="Times New Roman" w:cs="Times New Roman"/>
          <w:lang w:val="sq-AL"/>
        </w:rPr>
        <w:t>parandaluese</w:t>
      </w:r>
      <w:r w:rsidRPr="00D962D2">
        <w:rPr>
          <w:rFonts w:ascii="Times New Roman" w:hAnsi="Times New Roman" w:cs="Times New Roman"/>
          <w:lang w:val="sq-AL"/>
        </w:rPr>
        <w:t xml:space="preserve"> që janë n</w:t>
      </w:r>
      <w:r w:rsidR="00FC6EB5" w:rsidRPr="00D962D2">
        <w:rPr>
          <w:rFonts w:ascii="Times New Roman" w:hAnsi="Times New Roman" w:cs="Times New Roman"/>
          <w:lang w:val="sq-AL"/>
        </w:rPr>
        <w:t>ë varësi të kohës</w:t>
      </w:r>
      <w:r w:rsidR="009E3274" w:rsidRPr="00D962D2">
        <w:rPr>
          <w:rFonts w:ascii="Times New Roman" w:hAnsi="Times New Roman" w:cs="Times New Roman"/>
          <w:lang w:val="sq-AL"/>
        </w:rPr>
        <w:t xml:space="preserve"> (si p.sh.</w:t>
      </w:r>
      <w:r w:rsidR="00FC6EB5" w:rsidRPr="00D962D2">
        <w:rPr>
          <w:rFonts w:ascii="Times New Roman" w:hAnsi="Times New Roman" w:cs="Times New Roman"/>
          <w:lang w:val="sq-AL"/>
        </w:rPr>
        <w:t>, PPE, KE</w:t>
      </w:r>
      <w:r w:rsidRPr="00D962D2">
        <w:rPr>
          <w:rFonts w:ascii="Times New Roman" w:hAnsi="Times New Roman" w:cs="Times New Roman"/>
          <w:lang w:val="sq-AL"/>
        </w:rPr>
        <w:t>,</w:t>
      </w:r>
      <w:r w:rsidR="0026236B" w:rsidRPr="00D962D2">
        <w:rPr>
          <w:rFonts w:ascii="Times New Roman" w:hAnsi="Times New Roman" w:cs="Times New Roman"/>
          <w:lang w:val="sq-AL"/>
        </w:rPr>
        <w:t xml:space="preserve"> IST</w:t>
      </w:r>
      <w:r w:rsidRPr="00D962D2">
        <w:rPr>
          <w:rFonts w:ascii="Times New Roman" w:hAnsi="Times New Roman" w:cs="Times New Roman"/>
          <w:lang w:val="sq-AL"/>
        </w:rPr>
        <w:t xml:space="preserve"> dhe </w:t>
      </w:r>
      <w:r w:rsidR="009E2216" w:rsidRPr="00D962D2">
        <w:rPr>
          <w:rFonts w:ascii="Times New Roman" w:hAnsi="Times New Roman" w:cs="Times New Roman"/>
          <w:lang w:val="sq-AL"/>
        </w:rPr>
        <w:t>TT (Tetanus)</w:t>
      </w:r>
      <w:r w:rsidRPr="00D962D2">
        <w:rPr>
          <w:rFonts w:ascii="Times New Roman" w:hAnsi="Times New Roman" w:cs="Times New Roman"/>
          <w:lang w:val="sq-AL"/>
        </w:rPr>
        <w:t>) duhet të bëhen në të njëjtën kohë</w:t>
      </w:r>
      <w:r w:rsidR="00BB5E10" w:rsidRPr="00D962D2">
        <w:rPr>
          <w:rFonts w:ascii="Times New Roman" w:hAnsi="Times New Roman" w:cs="Times New Roman"/>
          <w:lang w:val="sq-AL"/>
        </w:rPr>
        <w:t xml:space="preserve"> me procedurat tjera mjekësore</w:t>
      </w:r>
      <w:r w:rsidR="00191CE2">
        <w:rPr>
          <w:rFonts w:ascii="Times New Roman" w:hAnsi="Times New Roman" w:cs="Times New Roman"/>
          <w:lang w:val="sq-AL"/>
        </w:rPr>
        <w:t>;</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Abrazionet dhe lëndimet sipërfaqësore duhet të pastrohen me antiseptik dhe</w:t>
      </w:r>
      <w:r w:rsidR="00BB5E10" w:rsidRPr="00D962D2">
        <w:rPr>
          <w:rFonts w:ascii="Times New Roman" w:hAnsi="Times New Roman" w:cs="Times New Roman"/>
          <w:lang w:val="sq-AL"/>
        </w:rPr>
        <w:t xml:space="preserve"> të mbulohen me tretësirë jodi</w:t>
      </w:r>
      <w:r w:rsidR="00191CE2">
        <w:rPr>
          <w:rFonts w:ascii="Times New Roman" w:hAnsi="Times New Roman" w:cs="Times New Roman"/>
          <w:lang w:val="sq-AL"/>
        </w:rPr>
        <w:t>;</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Lëndimet e mëdha mund të kërkojnë hulumtime shtesë siç është radiografia dhe menaxhimi adekuat kirurgjikal bazuar në stan</w:t>
      </w:r>
      <w:r w:rsidR="00BB5E10" w:rsidRPr="00D962D2">
        <w:rPr>
          <w:rFonts w:ascii="Times New Roman" w:hAnsi="Times New Roman" w:cs="Times New Roman"/>
          <w:lang w:val="sq-AL"/>
        </w:rPr>
        <w:t>dardet e procedurave mjekësore</w:t>
      </w:r>
      <w:r w:rsidR="00191CE2">
        <w:rPr>
          <w:rFonts w:ascii="Times New Roman" w:hAnsi="Times New Roman" w:cs="Times New Roman"/>
          <w:lang w:val="sq-AL"/>
        </w:rPr>
        <w:t>;</w:t>
      </w:r>
    </w:p>
    <w:p w:rsidR="003D3473" w:rsidRPr="00D962D2" w:rsidRDefault="003D3473" w:rsidP="001942A4">
      <w:pPr>
        <w:pStyle w:val="ListParagraph"/>
        <w:numPr>
          <w:ilvl w:val="0"/>
          <w:numId w:val="66"/>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Të gjithë të mbijetuarit nga</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kërkojnë vlerësim psikologjik, këshillim, kujdes psikologjik dhe mbështetje e kujdes të </w:t>
      </w:r>
      <w:r w:rsidR="00150552" w:rsidRPr="00D962D2">
        <w:rPr>
          <w:rFonts w:ascii="Times New Roman" w:hAnsi="Times New Roman" w:cs="Times New Roman"/>
          <w:lang w:val="sq-AL"/>
        </w:rPr>
        <w:t>vazhdueshëm</w:t>
      </w:r>
      <w:r w:rsidR="00BB5E10" w:rsidRPr="00D962D2">
        <w:rPr>
          <w:rFonts w:ascii="Times New Roman" w:hAnsi="Times New Roman" w:cs="Times New Roman"/>
          <w:lang w:val="sq-AL"/>
        </w:rPr>
        <w:t>.</w:t>
      </w:r>
    </w:p>
    <w:p w:rsidR="00C44072" w:rsidRPr="00D962D2" w:rsidRDefault="00C44072" w:rsidP="00C44072">
      <w:pPr>
        <w:pStyle w:val="ListParagraph"/>
        <w:jc w:val="both"/>
        <w:rPr>
          <w:rFonts w:ascii="Times New Roman" w:hAnsi="Times New Roman" w:cs="Times New Roman"/>
          <w:lang w:val="sq-AL"/>
        </w:rPr>
      </w:pPr>
    </w:p>
    <w:p w:rsidR="00C44072" w:rsidRPr="00D962D2" w:rsidRDefault="00C44072" w:rsidP="00C44072">
      <w:pPr>
        <w:pStyle w:val="ListParagraph"/>
        <w:jc w:val="both"/>
        <w:rPr>
          <w:rFonts w:ascii="Times New Roman" w:hAnsi="Times New Roman" w:cs="Times New Roman"/>
          <w:lang w:val="sq-AL"/>
        </w:rPr>
      </w:pPr>
    </w:p>
    <w:p w:rsidR="003D3473" w:rsidRPr="00D962D2" w:rsidRDefault="003D3473" w:rsidP="00BA6852">
      <w:pPr>
        <w:pStyle w:val="Heading2"/>
        <w:rPr>
          <w:rFonts w:ascii="Times New Roman" w:hAnsi="Times New Roman" w:cs="Times New Roman"/>
          <w:b/>
          <w:color w:val="auto"/>
          <w:sz w:val="24"/>
          <w:szCs w:val="24"/>
          <w:lang w:val="sq-AL"/>
        </w:rPr>
      </w:pPr>
      <w:bookmarkStart w:id="78" w:name="_Toc366537941"/>
      <w:r w:rsidRPr="00D962D2">
        <w:rPr>
          <w:rFonts w:ascii="Times New Roman" w:hAnsi="Times New Roman" w:cs="Times New Roman"/>
          <w:b/>
          <w:color w:val="auto"/>
          <w:sz w:val="24"/>
          <w:szCs w:val="24"/>
          <w:lang w:val="sq-AL"/>
        </w:rPr>
        <w:t>7. 8 Trajtimet preventive</w:t>
      </w:r>
      <w:bookmarkEnd w:id="78"/>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(a) Udhërrëfyes për P</w:t>
      </w:r>
      <w:r w:rsidR="009A63BD" w:rsidRPr="00D962D2">
        <w:rPr>
          <w:rFonts w:ascii="Times New Roman" w:hAnsi="Times New Roman" w:cs="Times New Roman"/>
          <w:b/>
          <w:lang w:val="sq-AL"/>
        </w:rPr>
        <w:t>PE</w:t>
      </w:r>
      <w:r w:rsidR="00904F43" w:rsidRPr="00D962D2">
        <w:rPr>
          <w:rFonts w:ascii="Times New Roman" w:hAnsi="Times New Roman" w:cs="Times New Roman"/>
          <w:b/>
          <w:lang w:val="sq-AL"/>
        </w:rPr>
        <w:fldChar w:fldCharType="begin"/>
      </w:r>
      <w:r w:rsidR="009A63BD" w:rsidRPr="00D962D2">
        <w:rPr>
          <w:rFonts w:ascii="Times New Roman" w:hAnsi="Times New Roman" w:cs="Times New Roman"/>
          <w:b/>
          <w:lang w:val="sq-AL"/>
        </w:rPr>
        <w:instrText xml:space="preserve"> XE "PPE" </w:instrText>
      </w:r>
      <w:r w:rsidR="00904F43" w:rsidRPr="00D962D2">
        <w:rPr>
          <w:rFonts w:ascii="Times New Roman" w:hAnsi="Times New Roman" w:cs="Times New Roman"/>
          <w:b/>
          <w:lang w:val="sq-AL"/>
        </w:rPr>
        <w:fldChar w:fldCharType="end"/>
      </w:r>
      <w:r w:rsidRPr="00D962D2">
        <w:rPr>
          <w:rFonts w:ascii="Times New Roman" w:hAnsi="Times New Roman" w:cs="Times New Roman"/>
          <w:b/>
          <w:lang w:val="sq-AL"/>
        </w:rPr>
        <w:t xml:space="preserve"> dhe fëmijët e mbijetuar</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Procedurat për përgatitjen e P</w:t>
      </w:r>
      <w:r w:rsidR="009A63BD" w:rsidRPr="00D962D2">
        <w:rPr>
          <w:rFonts w:ascii="Times New Roman" w:hAnsi="Times New Roman" w:cs="Times New Roman"/>
          <w:lang w:val="sq-AL"/>
        </w:rPr>
        <w:t>PE</w:t>
      </w:r>
      <w:r w:rsidRPr="00D962D2">
        <w:rPr>
          <w:rFonts w:ascii="Times New Roman" w:hAnsi="Times New Roman" w:cs="Times New Roman"/>
          <w:lang w:val="sq-AL"/>
        </w:rPr>
        <w:t xml:space="preserve"> duhet të bazohen në udhërrëfyesin shtetëror për menaxhimin 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C44072" w:rsidRPr="00D962D2">
        <w:rPr>
          <w:rFonts w:ascii="Times New Roman" w:hAnsi="Times New Roman" w:cs="Times New Roman"/>
          <w:lang w:val="sq-AL"/>
        </w:rPr>
        <w:t>-it dhe AIDS-it:</w:t>
      </w:r>
    </w:p>
    <w:p w:rsidR="003D3473" w:rsidRPr="00D962D2" w:rsidRDefault="009A63BD"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PPE</w:t>
      </w:r>
      <w:r w:rsidR="003D3473" w:rsidRPr="00D962D2">
        <w:rPr>
          <w:rFonts w:ascii="Times New Roman" w:hAnsi="Times New Roman" w:cs="Times New Roman"/>
          <w:lang w:val="sq-AL"/>
        </w:rPr>
        <w:t xml:space="preserve"> duhet të fillohet brenda 72 orëve</w:t>
      </w:r>
      <w:r w:rsidR="00191CE2">
        <w:rPr>
          <w:rFonts w:ascii="Times New Roman" w:hAnsi="Times New Roman" w:cs="Times New Roman"/>
          <w:lang w:val="sq-AL"/>
        </w:rPr>
        <w:t>;</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pre dhe post këshillimi duhet të bëhet para dhe pasi që HIV-testi është bërë, respektivisht. Këshillimi shtesë për</w:t>
      </w:r>
      <w:r w:rsidR="009A63BD" w:rsidRPr="00D962D2">
        <w:rPr>
          <w:rFonts w:ascii="Times New Roman" w:hAnsi="Times New Roman" w:cs="Times New Roman"/>
          <w:lang w:val="sq-AL"/>
        </w:rPr>
        <w:t xml:space="preserve"> PPE </w:t>
      </w:r>
      <w:r w:rsidRPr="00D962D2">
        <w:rPr>
          <w:rFonts w:ascii="Times New Roman" w:hAnsi="Times New Roman" w:cs="Times New Roman"/>
          <w:lang w:val="sq-AL"/>
        </w:rPr>
        <w:t xml:space="preserve">(aneksi </w:t>
      </w:r>
      <w:r w:rsidR="00732765" w:rsidRPr="00D962D2">
        <w:rPr>
          <w:rFonts w:ascii="Times New Roman" w:hAnsi="Times New Roman" w:cs="Times New Roman"/>
          <w:lang w:val="sq-AL"/>
        </w:rPr>
        <w:t>7</w:t>
      </w:r>
      <w:r w:rsidRPr="00D962D2">
        <w:rPr>
          <w:rFonts w:ascii="Times New Roman" w:hAnsi="Times New Roman" w:cs="Times New Roman"/>
          <w:lang w:val="sq-AL"/>
        </w:rPr>
        <w:t>)</w:t>
      </w:r>
      <w:r w:rsidR="00732765" w:rsidRPr="00D962D2">
        <w:rPr>
          <w:rFonts w:ascii="Times New Roman" w:hAnsi="Times New Roman" w:cs="Times New Roman"/>
          <w:lang w:val="sq-AL"/>
        </w:rPr>
        <w:t xml:space="preserve"> </w:t>
      </w:r>
      <w:r w:rsidRPr="00D962D2">
        <w:rPr>
          <w:rFonts w:ascii="Times New Roman" w:hAnsi="Times New Roman" w:cs="Times New Roman"/>
          <w:lang w:val="sq-AL"/>
        </w:rPr>
        <w:t xml:space="preserve">duhet të bëhet para se të administrohen </w:t>
      </w:r>
      <w:r w:rsidR="00150552" w:rsidRPr="00D962D2">
        <w:rPr>
          <w:rFonts w:ascii="Times New Roman" w:hAnsi="Times New Roman" w:cs="Times New Roman"/>
          <w:lang w:val="sq-AL"/>
        </w:rPr>
        <w:t>ilaçet</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Nëse testi i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rPr>
        <w:instrText xml:space="preserve"> XE "</w:instrText>
      </w:r>
      <w:r w:rsidR="009E39AE" w:rsidRPr="00D962D2">
        <w:rPr>
          <w:rFonts w:ascii="Times New Roman" w:hAnsi="Times New Roman" w:cs="Times New Roman"/>
          <w:lang w:val="sq-AL"/>
        </w:rPr>
        <w:instrText>HIV</w:instrText>
      </w:r>
      <w:r w:rsidR="009E39AE" w:rsidRPr="00D962D2">
        <w:rPr>
          <w:rFonts w:ascii="Times New Roman" w:hAnsi="Times New Roman" w:cs="Times New Roman"/>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-it është negativ, jepni</w:t>
      </w:r>
      <w:r w:rsidR="009A63BD" w:rsidRPr="00D962D2">
        <w:rPr>
          <w:rFonts w:ascii="Times New Roman" w:hAnsi="Times New Roman" w:cs="Times New Roman"/>
          <w:lang w:val="sq-AL"/>
        </w:rPr>
        <w:t xml:space="preserve"> PPE </w:t>
      </w:r>
      <w:r w:rsidRPr="00D962D2">
        <w:rPr>
          <w:rFonts w:ascii="Times New Roman" w:hAnsi="Times New Roman" w:cs="Times New Roman"/>
          <w:lang w:val="sq-AL"/>
        </w:rPr>
        <w:t>për 28 ditë</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Nëse rezu</w:t>
      </w:r>
      <w:r w:rsidR="00150552" w:rsidRPr="00D962D2">
        <w:rPr>
          <w:rFonts w:ascii="Times New Roman" w:hAnsi="Times New Roman" w:cs="Times New Roman"/>
          <w:lang w:val="sq-AL"/>
        </w:rPr>
        <w:t>ltati është pozitiv, ndërpriteni</w:t>
      </w:r>
      <w:r w:rsidR="000C0D98" w:rsidRPr="00D962D2">
        <w:rPr>
          <w:rFonts w:ascii="Times New Roman" w:hAnsi="Times New Roman" w:cs="Times New Roman"/>
          <w:lang w:val="sq-AL"/>
        </w:rPr>
        <w:t xml:space="preserve"> P</w:t>
      </w:r>
      <w:r w:rsidRPr="00D962D2">
        <w:rPr>
          <w:rFonts w:ascii="Times New Roman" w:hAnsi="Times New Roman" w:cs="Times New Roman"/>
          <w:lang w:val="sq-AL"/>
        </w:rPr>
        <w:t>P</w:t>
      </w:r>
      <w:r w:rsidR="000C0D98" w:rsidRPr="00D962D2">
        <w:rPr>
          <w:rFonts w:ascii="Times New Roman" w:hAnsi="Times New Roman" w:cs="Times New Roman"/>
          <w:lang w:val="sq-AL"/>
        </w:rPr>
        <w:t>E</w:t>
      </w:r>
      <w:r w:rsidRPr="00D962D2">
        <w:rPr>
          <w:rFonts w:ascii="Times New Roman" w:hAnsi="Times New Roman" w:cs="Times New Roman"/>
          <w:lang w:val="sq-AL"/>
        </w:rPr>
        <w:t>, sepse kjo tregon që i mbijetuari ka pasur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para se të ndodhte</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incidenti, dhe udhëzojeni fëmijën e mbijetuar në klinikën </w:t>
      </w:r>
      <w:r w:rsidR="006761D7" w:rsidRPr="00D962D2">
        <w:rPr>
          <w:rFonts w:ascii="Times New Roman" w:hAnsi="Times New Roman" w:cs="Times New Roman"/>
          <w:lang w:val="sq-AL"/>
        </w:rPr>
        <w:t>për</w:t>
      </w:r>
      <w:r w:rsidRPr="00D962D2">
        <w:rPr>
          <w:rFonts w:ascii="Times New Roman" w:hAnsi="Times New Roman" w:cs="Times New Roman"/>
          <w:lang w:val="sq-AL"/>
        </w:rPr>
        <w:t xml:space="preserve"> përku</w:t>
      </w:r>
      <w:r w:rsidR="000C0D98" w:rsidRPr="00D962D2">
        <w:rPr>
          <w:rFonts w:ascii="Times New Roman" w:hAnsi="Times New Roman" w:cs="Times New Roman"/>
          <w:lang w:val="sq-AL"/>
        </w:rPr>
        <w:t>jdesjen dhe trajtimin e HIV-it</w:t>
      </w:r>
      <w:r w:rsidR="00191CE2">
        <w:rPr>
          <w:rFonts w:ascii="Times New Roman" w:hAnsi="Times New Roman" w:cs="Times New Roman"/>
          <w:lang w:val="sq-AL"/>
        </w:rPr>
        <w:t>;</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I mbijetuari duhet të informohet se</w:t>
      </w:r>
      <w:r w:rsidR="009A63BD" w:rsidRPr="00D962D2">
        <w:rPr>
          <w:rFonts w:ascii="Times New Roman" w:hAnsi="Times New Roman" w:cs="Times New Roman"/>
          <w:lang w:val="sq-AL"/>
        </w:rPr>
        <w:t xml:space="preserve"> PPE </w:t>
      </w:r>
      <w:r w:rsidRPr="00D962D2">
        <w:rPr>
          <w:rFonts w:ascii="Times New Roman" w:hAnsi="Times New Roman" w:cs="Times New Roman"/>
          <w:lang w:val="sq-AL"/>
        </w:rPr>
        <w:t>vetëm e zvogëlon mundësinë për marrjen 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0C0D98" w:rsidRPr="00D962D2">
        <w:rPr>
          <w:rFonts w:ascii="Times New Roman" w:hAnsi="Times New Roman" w:cs="Times New Roman"/>
          <w:lang w:val="sq-AL"/>
        </w:rPr>
        <w:t>-it</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Para se</w:t>
      </w:r>
      <w:r w:rsidR="009A63BD" w:rsidRPr="00D962D2">
        <w:rPr>
          <w:rFonts w:ascii="Times New Roman" w:hAnsi="Times New Roman" w:cs="Times New Roman"/>
          <w:lang w:val="sq-AL"/>
        </w:rPr>
        <w:t xml:space="preserve"> PPE </w:t>
      </w:r>
      <w:r w:rsidRPr="00D962D2">
        <w:rPr>
          <w:rFonts w:ascii="Times New Roman" w:hAnsi="Times New Roman" w:cs="Times New Roman"/>
          <w:lang w:val="sq-AL"/>
        </w:rPr>
        <w:t>të fillojë të përdoret, i mbijetuari duhet të info</w:t>
      </w:r>
      <w:r w:rsidR="009A63BD" w:rsidRPr="00D962D2">
        <w:rPr>
          <w:rFonts w:ascii="Times New Roman" w:hAnsi="Times New Roman" w:cs="Times New Roman"/>
          <w:lang w:val="sq-AL"/>
        </w:rPr>
        <w:t>rmohet për efektet anësore të P</w:t>
      </w:r>
      <w:r w:rsidRPr="00D962D2">
        <w:rPr>
          <w:rFonts w:ascii="Times New Roman" w:hAnsi="Times New Roman" w:cs="Times New Roman"/>
          <w:lang w:val="sq-AL"/>
        </w:rPr>
        <w:t>P</w:t>
      </w:r>
      <w:r w:rsidR="009A63BD" w:rsidRPr="00D962D2">
        <w:rPr>
          <w:rFonts w:ascii="Times New Roman" w:hAnsi="Times New Roman" w:cs="Times New Roman"/>
          <w:lang w:val="sq-AL"/>
        </w:rPr>
        <w:t>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Caktim për vizitë tjetër pas 2 javëve për tu siguruar që ai/ajo ësht</w:t>
      </w:r>
      <w:r w:rsidR="000C0D98" w:rsidRPr="00D962D2">
        <w:rPr>
          <w:rFonts w:ascii="Times New Roman" w:hAnsi="Times New Roman" w:cs="Times New Roman"/>
          <w:lang w:val="sq-AL"/>
        </w:rPr>
        <w:t>ë duke ju përmbajtur trajtimit</w:t>
      </w:r>
      <w:r w:rsidR="00191CE2">
        <w:rPr>
          <w:rFonts w:ascii="Times New Roman" w:hAnsi="Times New Roman" w:cs="Times New Roman"/>
          <w:lang w:val="sq-AL"/>
        </w:rPr>
        <w:t>;</w:t>
      </w:r>
    </w:p>
    <w:p w:rsidR="003D3473" w:rsidRPr="00D962D2" w:rsidRDefault="003D3473" w:rsidP="001942A4">
      <w:pPr>
        <w:pStyle w:val="ListParagraph"/>
        <w:numPr>
          <w:ilvl w:val="0"/>
          <w:numId w:val="67"/>
        </w:numPr>
        <w:spacing w:after="80" w:line="264" w:lineRule="auto"/>
        <w:ind w:left="1080"/>
        <w:contextualSpacing w:val="0"/>
        <w:jc w:val="both"/>
        <w:rPr>
          <w:rFonts w:ascii="Times New Roman" w:hAnsi="Times New Roman" w:cs="Times New Roman"/>
          <w:lang w:val="sq-AL"/>
        </w:rPr>
      </w:pPr>
      <w:r w:rsidRPr="00D962D2">
        <w:rPr>
          <w:rFonts w:ascii="Times New Roman" w:hAnsi="Times New Roman" w:cs="Times New Roman"/>
          <w:lang w:val="sq-AL"/>
        </w:rPr>
        <w:t>Ofruesit e shërbimeve mjekësore duhet ti tregojnë të m</w:t>
      </w:r>
      <w:r w:rsidR="000C0D98" w:rsidRPr="00D962D2">
        <w:rPr>
          <w:rFonts w:ascii="Times New Roman" w:hAnsi="Times New Roman" w:cs="Times New Roman"/>
          <w:lang w:val="sq-AL"/>
        </w:rPr>
        <w:t>bijetuarit ose kujdestarit si të</w:t>
      </w:r>
      <w:r w:rsidRPr="00D962D2">
        <w:rPr>
          <w:rFonts w:ascii="Times New Roman" w:hAnsi="Times New Roman" w:cs="Times New Roman"/>
          <w:lang w:val="sq-AL"/>
        </w:rPr>
        <w:t xml:space="preserve"> menaxhojnë efektet anësore dhe se ato do të zvogëlohen me kalimin e kohës</w:t>
      </w:r>
      <w:r w:rsidR="00191CE2">
        <w:rPr>
          <w:rFonts w:ascii="Times New Roman" w:hAnsi="Times New Roman" w:cs="Times New Roman"/>
          <w:lang w:val="sq-AL"/>
        </w:rPr>
        <w:t>;</w:t>
      </w:r>
    </w:p>
    <w:p w:rsidR="000C0D98" w:rsidRPr="00D962D2" w:rsidRDefault="000C0D98" w:rsidP="001942A4">
      <w:pPr>
        <w:pStyle w:val="ListParagraph"/>
        <w:numPr>
          <w:ilvl w:val="0"/>
          <w:numId w:val="67"/>
        </w:numPr>
        <w:ind w:left="1080"/>
        <w:jc w:val="both"/>
        <w:rPr>
          <w:rFonts w:ascii="Times New Roman" w:hAnsi="Times New Roman" w:cs="Times New Roman"/>
          <w:lang w:val="sq-AL"/>
        </w:rPr>
      </w:pPr>
      <w:r w:rsidRPr="00D962D2">
        <w:rPr>
          <w:rFonts w:ascii="Times New Roman" w:hAnsi="Times New Roman" w:cs="Times New Roman"/>
          <w:lang w:val="sq-AL"/>
        </w:rPr>
        <w:t xml:space="preserve">Gjaku duhet të monitorohet për Hemoglobinë, </w:t>
      </w:r>
      <w:proofErr w:type="spellStart"/>
      <w:r w:rsidRPr="00D962D2">
        <w:rPr>
          <w:rFonts w:ascii="Times New Roman" w:hAnsi="Times New Roman" w:cs="Times New Roman"/>
          <w:lang w:val="sq-AL"/>
        </w:rPr>
        <w:t>Alanine</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Amino</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Transferazë</w:t>
      </w:r>
      <w:proofErr w:type="spellEnd"/>
      <w:r w:rsidRPr="00D962D2">
        <w:rPr>
          <w:rFonts w:ascii="Times New Roman" w:hAnsi="Times New Roman" w:cs="Times New Roman"/>
          <w:lang w:val="sq-AL"/>
        </w:rPr>
        <w:t xml:space="preserve"> dhe </w:t>
      </w:r>
      <w:proofErr w:type="spellStart"/>
      <w:r w:rsidRPr="00D962D2">
        <w:rPr>
          <w:rFonts w:ascii="Times New Roman" w:hAnsi="Times New Roman" w:cs="Times New Roman"/>
          <w:lang w:val="sq-AL"/>
        </w:rPr>
        <w:t>Asparate</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Amino</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Transferazë</w:t>
      </w:r>
      <w:proofErr w:type="spellEnd"/>
      <w:r w:rsidRPr="00D962D2">
        <w:rPr>
          <w:rFonts w:ascii="Times New Roman" w:hAnsi="Times New Roman" w:cs="Times New Roman"/>
          <w:lang w:val="sq-AL"/>
        </w:rPr>
        <w:t xml:space="preserve">. </w:t>
      </w:r>
    </w:p>
    <w:p w:rsidR="003D3473" w:rsidRPr="00D962D2" w:rsidRDefault="003D3473" w:rsidP="003D3473">
      <w:pPr>
        <w:jc w:val="both"/>
        <w:rPr>
          <w:rFonts w:ascii="Times New Roman" w:hAnsi="Times New Roman" w:cs="Times New Roman"/>
          <w:lang w:val="sq-AL"/>
        </w:rPr>
      </w:pPr>
    </w:p>
    <w:p w:rsidR="008C2D73" w:rsidRPr="00D962D2" w:rsidRDefault="008C2D73" w:rsidP="003D3473">
      <w:pPr>
        <w:jc w:val="both"/>
        <w:rPr>
          <w:rFonts w:ascii="Times New Roman" w:hAnsi="Times New Roman" w:cs="Times New Roman"/>
          <w:lang w:val="sq-AL"/>
        </w:rPr>
      </w:pPr>
      <w:r w:rsidRPr="00D962D2">
        <w:rPr>
          <w:rFonts w:ascii="Times New Roman" w:hAnsi="Times New Roman" w:cs="Times New Roman"/>
          <w:lang w:val="sq-AL"/>
        </w:rPr>
        <w:t>Regjimi (tableta) i rekomanduar p</w:t>
      </w:r>
      <w:r w:rsidR="009E2216" w:rsidRPr="00D962D2">
        <w:rPr>
          <w:rFonts w:ascii="Times New Roman" w:hAnsi="Times New Roman" w:cs="Times New Roman"/>
          <w:lang w:val="sq-AL"/>
        </w:rPr>
        <w:t>ë</w:t>
      </w:r>
      <w:r w:rsidRPr="00D962D2">
        <w:rPr>
          <w:rFonts w:ascii="Times New Roman" w:hAnsi="Times New Roman" w:cs="Times New Roman"/>
          <w:lang w:val="sq-AL"/>
        </w:rPr>
        <w:t>r fëmijët:</w:t>
      </w:r>
    </w:p>
    <w:p w:rsidR="003D3473" w:rsidRPr="00D962D2" w:rsidRDefault="003D3473" w:rsidP="003D3473">
      <w:pPr>
        <w:jc w:val="both"/>
        <w:rPr>
          <w:rFonts w:ascii="Times New Roman" w:hAnsi="Times New Roman" w:cs="Times New Roman"/>
          <w:lang w:val="sq-AL"/>
        </w:rPr>
      </w:pPr>
    </w:p>
    <w:tbl>
      <w:tblPr>
        <w:tblW w:w="0" w:type="auto"/>
        <w:tblInd w:w="113" w:type="dxa"/>
        <w:tblLayout w:type="fixed"/>
        <w:tblCellMar>
          <w:left w:w="0" w:type="dxa"/>
          <w:right w:w="0" w:type="dxa"/>
        </w:tblCellMar>
        <w:tblLook w:val="01E0" w:firstRow="1" w:lastRow="1" w:firstColumn="1" w:lastColumn="1" w:noHBand="0" w:noVBand="0"/>
      </w:tblPr>
      <w:tblGrid>
        <w:gridCol w:w="1915"/>
        <w:gridCol w:w="2767"/>
        <w:gridCol w:w="4029"/>
      </w:tblGrid>
      <w:tr w:rsidR="008C2D73" w:rsidRPr="00D962D2" w:rsidTr="003D3473">
        <w:trPr>
          <w:trHeight w:hRule="exact" w:val="253"/>
        </w:trPr>
        <w:tc>
          <w:tcPr>
            <w:tcW w:w="1915" w:type="dxa"/>
            <w:tcBorders>
              <w:top w:val="single" w:sz="12" w:space="0" w:color="D9D9D9"/>
              <w:left w:val="single" w:sz="4" w:space="0" w:color="000000"/>
              <w:bottom w:val="single" w:sz="11" w:space="0" w:color="D9D9D9"/>
              <w:right w:val="single" w:sz="4" w:space="0" w:color="000000"/>
            </w:tcBorders>
            <w:shd w:val="clear" w:color="auto" w:fill="D9D9D9"/>
          </w:tcPr>
          <w:p w:rsidR="003D3473" w:rsidRPr="00D962D2" w:rsidRDefault="008C2D73" w:rsidP="003D3473">
            <w:pPr>
              <w:jc w:val="both"/>
              <w:rPr>
                <w:rFonts w:ascii="Times New Roman" w:hAnsi="Times New Roman" w:cs="Times New Roman"/>
                <w:lang w:val="sq-AL"/>
              </w:rPr>
            </w:pPr>
            <w:r w:rsidRPr="00D962D2">
              <w:rPr>
                <w:rFonts w:ascii="Times New Roman" w:hAnsi="Times New Roman" w:cs="Times New Roman"/>
                <w:b/>
                <w:bCs/>
                <w:lang w:val="sq-AL"/>
              </w:rPr>
              <w:t>Pesha</w:t>
            </w:r>
          </w:p>
        </w:tc>
        <w:tc>
          <w:tcPr>
            <w:tcW w:w="2767" w:type="dxa"/>
            <w:tcBorders>
              <w:top w:val="single" w:sz="12" w:space="0" w:color="D9D9D9"/>
              <w:left w:val="single" w:sz="4" w:space="0" w:color="000000"/>
              <w:bottom w:val="single" w:sz="11" w:space="0" w:color="D9D9D9"/>
              <w:right w:val="single" w:sz="4" w:space="0" w:color="000000"/>
            </w:tcBorders>
            <w:shd w:val="clear" w:color="auto" w:fill="D9D9D9"/>
          </w:tcPr>
          <w:p w:rsidR="003D3473" w:rsidRPr="00D962D2" w:rsidRDefault="003D3473" w:rsidP="008C2D73">
            <w:pPr>
              <w:jc w:val="both"/>
              <w:rPr>
                <w:rFonts w:ascii="Times New Roman" w:hAnsi="Times New Roman" w:cs="Times New Roman"/>
                <w:lang w:val="sq-AL"/>
              </w:rPr>
            </w:pPr>
            <w:r w:rsidRPr="00D962D2">
              <w:rPr>
                <w:rFonts w:ascii="Times New Roman" w:hAnsi="Times New Roman" w:cs="Times New Roman"/>
                <w:b/>
                <w:bCs/>
                <w:lang w:val="sq-AL"/>
              </w:rPr>
              <w:t>Do</w:t>
            </w:r>
            <w:r w:rsidR="008C2D73" w:rsidRPr="00D962D2">
              <w:rPr>
                <w:rFonts w:ascii="Times New Roman" w:hAnsi="Times New Roman" w:cs="Times New Roman"/>
                <w:b/>
                <w:bCs/>
                <w:lang w:val="sq-AL"/>
              </w:rPr>
              <w:t>za</w:t>
            </w:r>
            <w:r w:rsidRPr="00D962D2">
              <w:rPr>
                <w:rFonts w:ascii="Times New Roman" w:hAnsi="Times New Roman" w:cs="Times New Roman"/>
                <w:b/>
                <w:bCs/>
                <w:lang w:val="sq-AL"/>
              </w:rPr>
              <w:t xml:space="preserve"> AZT</w:t>
            </w:r>
            <w:r w:rsidR="008C2D73" w:rsidRPr="00D962D2">
              <w:rPr>
                <w:rFonts w:ascii="Times New Roman" w:hAnsi="Times New Roman" w:cs="Times New Roman"/>
                <w:b/>
                <w:bCs/>
                <w:lang w:val="sq-AL"/>
              </w:rPr>
              <w:t xml:space="preserve"> (</w:t>
            </w:r>
            <w:proofErr w:type="spellStart"/>
            <w:r w:rsidR="008C2D73" w:rsidRPr="00D962D2">
              <w:rPr>
                <w:rFonts w:ascii="Times New Roman" w:hAnsi="Times New Roman" w:cs="Times New Roman"/>
                <w:b/>
                <w:bCs/>
                <w:lang w:val="sq-AL"/>
              </w:rPr>
              <w:t>Zidovudine</w:t>
            </w:r>
            <w:proofErr w:type="spellEnd"/>
            <w:r w:rsidR="008C2D73" w:rsidRPr="00D962D2">
              <w:rPr>
                <w:rFonts w:ascii="Times New Roman" w:hAnsi="Times New Roman" w:cs="Times New Roman"/>
                <w:b/>
                <w:bCs/>
                <w:lang w:val="sq-AL"/>
              </w:rPr>
              <w:t>)</w:t>
            </w:r>
          </w:p>
        </w:tc>
        <w:tc>
          <w:tcPr>
            <w:tcW w:w="4029" w:type="dxa"/>
            <w:tcBorders>
              <w:top w:val="single" w:sz="12" w:space="0" w:color="D9D9D9"/>
              <w:left w:val="single" w:sz="4" w:space="0" w:color="000000"/>
              <w:bottom w:val="single" w:sz="11" w:space="0" w:color="D9D9D9"/>
              <w:right w:val="single" w:sz="4" w:space="0" w:color="000000"/>
            </w:tcBorders>
            <w:shd w:val="clear" w:color="auto" w:fill="D9D9D9"/>
          </w:tcPr>
          <w:p w:rsidR="003D3473" w:rsidRPr="00D962D2" w:rsidRDefault="003D3473" w:rsidP="008C2D73">
            <w:pPr>
              <w:jc w:val="both"/>
              <w:rPr>
                <w:rFonts w:ascii="Times New Roman" w:hAnsi="Times New Roman" w:cs="Times New Roman"/>
                <w:lang w:val="sq-AL"/>
              </w:rPr>
            </w:pPr>
            <w:r w:rsidRPr="00D962D2">
              <w:rPr>
                <w:rFonts w:ascii="Times New Roman" w:hAnsi="Times New Roman" w:cs="Times New Roman"/>
                <w:b/>
                <w:bCs/>
                <w:lang w:val="sq-AL"/>
              </w:rPr>
              <w:t>Do</w:t>
            </w:r>
            <w:r w:rsidR="008C2D73" w:rsidRPr="00D962D2">
              <w:rPr>
                <w:rFonts w:ascii="Times New Roman" w:hAnsi="Times New Roman" w:cs="Times New Roman"/>
                <w:b/>
                <w:bCs/>
                <w:lang w:val="sq-AL"/>
              </w:rPr>
              <w:t>za</w:t>
            </w:r>
            <w:r w:rsidRPr="00D962D2">
              <w:rPr>
                <w:rFonts w:ascii="Times New Roman" w:hAnsi="Times New Roman" w:cs="Times New Roman"/>
                <w:b/>
                <w:bCs/>
                <w:lang w:val="sq-AL"/>
              </w:rPr>
              <w:t xml:space="preserve"> 3TC</w:t>
            </w:r>
            <w:r w:rsidR="008C2D73" w:rsidRPr="00D962D2">
              <w:rPr>
                <w:rFonts w:ascii="Times New Roman" w:hAnsi="Times New Roman" w:cs="Times New Roman"/>
                <w:b/>
                <w:bCs/>
                <w:lang w:val="sq-AL"/>
              </w:rPr>
              <w:t xml:space="preserve"> (</w:t>
            </w:r>
            <w:proofErr w:type="spellStart"/>
            <w:r w:rsidR="008C2D73" w:rsidRPr="00D962D2">
              <w:rPr>
                <w:rFonts w:ascii="Times New Roman" w:hAnsi="Times New Roman" w:cs="Times New Roman"/>
                <w:b/>
                <w:bCs/>
                <w:lang w:val="sq-AL"/>
              </w:rPr>
              <w:t>Lamivudine</w:t>
            </w:r>
            <w:proofErr w:type="spellEnd"/>
            <w:r w:rsidR="008C2D73" w:rsidRPr="00D962D2">
              <w:rPr>
                <w:rFonts w:ascii="Times New Roman" w:hAnsi="Times New Roman" w:cs="Times New Roman"/>
                <w:b/>
                <w:bCs/>
                <w:lang w:val="sq-AL"/>
              </w:rPr>
              <w:t>)</w:t>
            </w:r>
          </w:p>
        </w:tc>
      </w:tr>
      <w:tr w:rsidR="008C2D73" w:rsidRPr="00BC239E" w:rsidTr="008C2D73">
        <w:trPr>
          <w:trHeight w:hRule="exact" w:val="2635"/>
        </w:trPr>
        <w:tc>
          <w:tcPr>
            <w:tcW w:w="1915" w:type="dxa"/>
            <w:tcBorders>
              <w:top w:val="single" w:sz="11" w:space="0" w:color="D9D9D9"/>
              <w:left w:val="single" w:sz="4" w:space="0" w:color="000000"/>
              <w:bottom w:val="single" w:sz="4" w:space="0" w:color="000000"/>
              <w:right w:val="single" w:sz="4" w:space="0" w:color="000000"/>
            </w:tcBorders>
          </w:tcPr>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10-20 kg</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20-40 kg</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&gt; 40 kg</w:t>
            </w:r>
          </w:p>
        </w:tc>
        <w:tc>
          <w:tcPr>
            <w:tcW w:w="2767" w:type="dxa"/>
            <w:tcBorders>
              <w:top w:val="single" w:sz="11" w:space="0" w:color="D9D9D9"/>
              <w:left w:val="single" w:sz="4" w:space="0" w:color="000000"/>
              <w:bottom w:val="single" w:sz="4" w:space="0" w:color="000000"/>
              <w:right w:val="single" w:sz="4" w:space="0" w:color="000000"/>
            </w:tcBorders>
          </w:tcPr>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100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r w:rsidR="008C2D73" w:rsidRPr="00D962D2">
              <w:rPr>
                <w:rFonts w:ascii="Times New Roman" w:hAnsi="Times New Roman" w:cs="Times New Roman"/>
                <w:lang w:val="sq-AL"/>
              </w:rPr>
              <w:t>tri herë në ditë</w:t>
            </w:r>
          </w:p>
          <w:p w:rsidR="008C2D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2 x 100mg </w:t>
            </w:r>
            <w:r w:rsidR="008C2D73" w:rsidRPr="00D962D2">
              <w:rPr>
                <w:rFonts w:ascii="Times New Roman" w:hAnsi="Times New Roman" w:cs="Times New Roman"/>
                <w:lang w:val="sq-AL"/>
              </w:rPr>
              <w:t xml:space="preserve">dy </w:t>
            </w:r>
            <w:r w:rsidR="00A5252A" w:rsidRPr="00D962D2">
              <w:rPr>
                <w:rFonts w:ascii="Times New Roman" w:hAnsi="Times New Roman" w:cs="Times New Roman"/>
                <w:lang w:val="sq-AL"/>
              </w:rPr>
              <w:t>herë</w:t>
            </w:r>
            <w:r w:rsidR="008C2D73" w:rsidRPr="00D962D2">
              <w:rPr>
                <w:rFonts w:ascii="Times New Roman" w:hAnsi="Times New Roman" w:cs="Times New Roman"/>
                <w:lang w:val="sq-AL"/>
              </w:rPr>
              <w:t xml:space="preserve"> </w:t>
            </w:r>
            <w:r w:rsidR="00E53CA8" w:rsidRPr="00D962D2">
              <w:rPr>
                <w:rFonts w:ascii="Times New Roman" w:hAnsi="Times New Roman" w:cs="Times New Roman"/>
                <w:lang w:val="sq-AL"/>
              </w:rPr>
              <w:t>në</w:t>
            </w:r>
            <w:r w:rsidR="008C2D73" w:rsidRPr="00D962D2">
              <w:rPr>
                <w:rFonts w:ascii="Times New Roman" w:hAnsi="Times New Roman" w:cs="Times New Roman"/>
                <w:lang w:val="sq-AL"/>
              </w:rPr>
              <w:t xml:space="preserve"> </w:t>
            </w:r>
            <w:r w:rsidR="00A5252A" w:rsidRPr="00D962D2">
              <w:rPr>
                <w:rFonts w:ascii="Times New Roman" w:hAnsi="Times New Roman" w:cs="Times New Roman"/>
                <w:lang w:val="sq-AL"/>
              </w:rPr>
              <w:t>ditë</w:t>
            </w:r>
            <w:r w:rsidR="008C2D73" w:rsidRPr="00D962D2">
              <w:rPr>
                <w:rFonts w:ascii="Times New Roman" w:hAnsi="Times New Roman" w:cs="Times New Roman"/>
                <w:lang w:val="sq-AL"/>
              </w:rPr>
              <w:t xml:space="preserve"> (regjimi</w:t>
            </w:r>
            <w:r w:rsidR="005E1BB3" w:rsidRPr="00D962D2">
              <w:rPr>
                <w:rFonts w:ascii="Times New Roman" w:hAnsi="Times New Roman" w:cs="Times New Roman"/>
                <w:lang w:val="sq-AL"/>
              </w:rPr>
              <w:t xml:space="preserve"> për </w:t>
            </w:r>
            <w:proofErr w:type="spellStart"/>
            <w:r w:rsidR="008C2D73" w:rsidRPr="00D962D2">
              <w:rPr>
                <w:rFonts w:ascii="Times New Roman" w:hAnsi="Times New Roman" w:cs="Times New Roman"/>
                <w:lang w:val="sq-AL"/>
              </w:rPr>
              <w:t>adult</w:t>
            </w:r>
            <w:proofErr w:type="spellEnd"/>
            <w:r w:rsidR="008C2D73" w:rsidRPr="00D962D2">
              <w:rPr>
                <w:rFonts w:ascii="Times New Roman" w:hAnsi="Times New Roman" w:cs="Times New Roman"/>
                <w:lang w:val="sq-AL"/>
              </w:rPr>
              <w:t>)</w:t>
            </w:r>
          </w:p>
        </w:tc>
        <w:tc>
          <w:tcPr>
            <w:tcW w:w="4029" w:type="dxa"/>
            <w:tcBorders>
              <w:top w:val="single" w:sz="11" w:space="0" w:color="D9D9D9"/>
              <w:left w:val="single" w:sz="4" w:space="0" w:color="000000"/>
              <w:bottom w:val="single" w:sz="4" w:space="0" w:color="000000"/>
              <w:right w:val="single" w:sz="4" w:space="0" w:color="000000"/>
            </w:tcBorders>
          </w:tcPr>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1/2 x 150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r w:rsidR="008C2D73" w:rsidRPr="00D962D2">
              <w:rPr>
                <w:rFonts w:ascii="Times New Roman" w:hAnsi="Times New Roman" w:cs="Times New Roman"/>
                <w:lang w:val="sq-AL"/>
              </w:rPr>
              <w:t>dy herë në ditë</w:t>
            </w:r>
            <w:r w:rsidRPr="00D962D2">
              <w:rPr>
                <w:rFonts w:ascii="Times New Roman" w:hAnsi="Times New Roman" w:cs="Times New Roman"/>
                <w:lang w:val="sq-AL"/>
              </w:rPr>
              <w:t xml:space="preserve"> (75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w:t>
            </w:r>
          </w:p>
          <w:p w:rsidR="003D3473" w:rsidRPr="00D962D2" w:rsidRDefault="003D3473" w:rsidP="008C2D73">
            <w:pPr>
              <w:jc w:val="both"/>
              <w:rPr>
                <w:rFonts w:ascii="Times New Roman" w:hAnsi="Times New Roman" w:cs="Times New Roman"/>
                <w:lang w:val="sq-AL"/>
              </w:rPr>
            </w:pPr>
            <w:r w:rsidRPr="00D962D2">
              <w:rPr>
                <w:rFonts w:ascii="Times New Roman" w:hAnsi="Times New Roman" w:cs="Times New Roman"/>
                <w:lang w:val="sq-AL"/>
              </w:rPr>
              <w:t xml:space="preserve">1 x 150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r w:rsidR="008C2D73" w:rsidRPr="00D962D2">
              <w:rPr>
                <w:rFonts w:ascii="Times New Roman" w:hAnsi="Times New Roman" w:cs="Times New Roman"/>
                <w:lang w:val="sq-AL"/>
              </w:rPr>
              <w:t xml:space="preserve">dy herë në ditë (150 </w:t>
            </w:r>
            <w:proofErr w:type="spellStart"/>
            <w:r w:rsidR="008C2D73" w:rsidRPr="00D962D2">
              <w:rPr>
                <w:rFonts w:ascii="Times New Roman" w:hAnsi="Times New Roman" w:cs="Times New Roman"/>
                <w:lang w:val="sq-AL"/>
              </w:rPr>
              <w:t>mg</w:t>
            </w:r>
            <w:proofErr w:type="spellEnd"/>
            <w:r w:rsidR="008C2D73" w:rsidRPr="00D962D2">
              <w:rPr>
                <w:rFonts w:ascii="Times New Roman" w:hAnsi="Times New Roman" w:cs="Times New Roman"/>
                <w:lang w:val="sq-AL"/>
              </w:rPr>
              <w:t>) (Regjimi</w:t>
            </w:r>
            <w:r w:rsidR="005E1BB3" w:rsidRPr="00D962D2">
              <w:rPr>
                <w:rFonts w:ascii="Times New Roman" w:hAnsi="Times New Roman" w:cs="Times New Roman"/>
                <w:lang w:val="sq-AL"/>
              </w:rPr>
              <w:t xml:space="preserve"> për </w:t>
            </w:r>
            <w:proofErr w:type="spellStart"/>
            <w:r w:rsidR="008C2D73" w:rsidRPr="00D962D2">
              <w:rPr>
                <w:rFonts w:ascii="Times New Roman" w:hAnsi="Times New Roman" w:cs="Times New Roman"/>
                <w:lang w:val="sq-AL"/>
              </w:rPr>
              <w:t>adult</w:t>
            </w:r>
            <w:proofErr w:type="spellEnd"/>
          </w:p>
        </w:tc>
      </w:tr>
    </w:tbl>
    <w:p w:rsidR="008C2D73" w:rsidRPr="00D962D2" w:rsidRDefault="008C2D73" w:rsidP="003D3473">
      <w:pPr>
        <w:jc w:val="both"/>
        <w:rPr>
          <w:rFonts w:ascii="Times New Roman" w:hAnsi="Times New Roman" w:cs="Times New Roman"/>
          <w:lang w:val="sq-AL"/>
        </w:rPr>
      </w:pPr>
    </w:p>
    <w:tbl>
      <w:tblPr>
        <w:tblW w:w="0" w:type="auto"/>
        <w:tblInd w:w="113" w:type="dxa"/>
        <w:tblLayout w:type="fixed"/>
        <w:tblCellMar>
          <w:left w:w="0" w:type="dxa"/>
          <w:right w:w="0" w:type="dxa"/>
        </w:tblCellMar>
        <w:tblLook w:val="01E0" w:firstRow="1" w:lastRow="1" w:firstColumn="1" w:lastColumn="1" w:noHBand="0" w:noVBand="0"/>
      </w:tblPr>
      <w:tblGrid>
        <w:gridCol w:w="1915"/>
        <w:gridCol w:w="2767"/>
        <w:gridCol w:w="4029"/>
      </w:tblGrid>
      <w:tr w:rsidR="008C2D73" w:rsidRPr="00D962D2" w:rsidTr="008C2D73">
        <w:trPr>
          <w:trHeight w:hRule="exact" w:val="452"/>
        </w:trPr>
        <w:tc>
          <w:tcPr>
            <w:tcW w:w="1915"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Pesha</w:t>
            </w:r>
          </w:p>
        </w:tc>
        <w:tc>
          <w:tcPr>
            <w:tcW w:w="2767"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Doza D4T (</w:t>
            </w:r>
            <w:proofErr w:type="spellStart"/>
            <w:r w:rsidRPr="00D962D2">
              <w:rPr>
                <w:rFonts w:ascii="Times New Roman" w:hAnsi="Times New Roman" w:cs="Times New Roman"/>
                <w:lang w:val="sq-AL"/>
              </w:rPr>
              <w:t>Stavudine</w:t>
            </w:r>
            <w:proofErr w:type="spellEnd"/>
            <w:r w:rsidRPr="00D962D2">
              <w:rPr>
                <w:rFonts w:ascii="Times New Roman" w:hAnsi="Times New Roman" w:cs="Times New Roman"/>
                <w:lang w:val="sq-AL"/>
              </w:rPr>
              <w:t>)</w:t>
            </w:r>
          </w:p>
        </w:tc>
        <w:tc>
          <w:tcPr>
            <w:tcW w:w="4029"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Doza 3TC (</w:t>
            </w:r>
            <w:proofErr w:type="spellStart"/>
            <w:r w:rsidRPr="00D962D2">
              <w:rPr>
                <w:rFonts w:ascii="Times New Roman" w:hAnsi="Times New Roman" w:cs="Times New Roman"/>
                <w:lang w:val="sq-AL"/>
              </w:rPr>
              <w:t>Lamivudine</w:t>
            </w:r>
            <w:proofErr w:type="spellEnd"/>
            <w:r w:rsidRPr="00D962D2">
              <w:rPr>
                <w:rFonts w:ascii="Times New Roman" w:hAnsi="Times New Roman" w:cs="Times New Roman"/>
                <w:lang w:val="sq-AL"/>
              </w:rPr>
              <w:t>)</w:t>
            </w:r>
          </w:p>
        </w:tc>
      </w:tr>
      <w:tr w:rsidR="008C2D73" w:rsidRPr="00BC239E" w:rsidTr="008C2D73">
        <w:trPr>
          <w:trHeight w:hRule="exact" w:val="1970"/>
        </w:trPr>
        <w:tc>
          <w:tcPr>
            <w:tcW w:w="1915"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10-14 kg</w:t>
            </w:r>
          </w:p>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15-19 kg</w:t>
            </w:r>
          </w:p>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20-60 kg</w:t>
            </w:r>
          </w:p>
        </w:tc>
        <w:tc>
          <w:tcPr>
            <w:tcW w:w="2767"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 xml:space="preserve">1 x 15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caps</w:t>
            </w:r>
            <w:proofErr w:type="spellEnd"/>
            <w:r w:rsidRPr="00D962D2">
              <w:rPr>
                <w:rFonts w:ascii="Times New Roman" w:hAnsi="Times New Roman" w:cs="Times New Roman"/>
                <w:lang w:val="sq-AL"/>
              </w:rPr>
              <w:t xml:space="preserve"> dy herë në ditë</w:t>
            </w:r>
          </w:p>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 xml:space="preserve">1 x 20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caps</w:t>
            </w:r>
            <w:proofErr w:type="spellEnd"/>
            <w:r w:rsidRPr="00D962D2">
              <w:rPr>
                <w:rFonts w:ascii="Times New Roman" w:hAnsi="Times New Roman" w:cs="Times New Roman"/>
                <w:lang w:val="sq-AL"/>
              </w:rPr>
              <w:t xml:space="preserve"> dy herë në ditë</w:t>
            </w:r>
          </w:p>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 xml:space="preserve">30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caps</w:t>
            </w:r>
            <w:proofErr w:type="spellEnd"/>
            <w:r w:rsidRPr="00D962D2">
              <w:rPr>
                <w:rFonts w:ascii="Times New Roman" w:hAnsi="Times New Roman" w:cs="Times New Roman"/>
                <w:lang w:val="sq-AL"/>
              </w:rPr>
              <w:t xml:space="preserve"> (ose dozë fikse për </w:t>
            </w:r>
            <w:proofErr w:type="spellStart"/>
            <w:r w:rsidRPr="00D962D2">
              <w:rPr>
                <w:rFonts w:ascii="Times New Roman" w:hAnsi="Times New Roman" w:cs="Times New Roman"/>
                <w:lang w:val="sq-AL"/>
              </w:rPr>
              <w:t>adult</w:t>
            </w:r>
            <w:proofErr w:type="spellEnd"/>
            <w:r w:rsidRPr="00D962D2">
              <w:rPr>
                <w:rFonts w:ascii="Times New Roman" w:hAnsi="Times New Roman" w:cs="Times New Roman"/>
                <w:lang w:val="sq-AL"/>
              </w:rPr>
              <w:t>)</w:t>
            </w:r>
          </w:p>
        </w:tc>
        <w:tc>
          <w:tcPr>
            <w:tcW w:w="4029" w:type="dxa"/>
            <w:tcBorders>
              <w:top w:val="single" w:sz="4" w:space="0" w:color="000000"/>
              <w:left w:val="single" w:sz="4" w:space="0" w:color="000000"/>
              <w:bottom w:val="single" w:sz="4" w:space="0" w:color="000000"/>
              <w:right w:val="single" w:sz="4" w:space="0" w:color="000000"/>
            </w:tcBorders>
          </w:tcPr>
          <w:p w:rsidR="008C2D73" w:rsidRPr="00D962D2" w:rsidRDefault="008C2D73" w:rsidP="008C2D73">
            <w:pPr>
              <w:jc w:val="both"/>
              <w:rPr>
                <w:rFonts w:ascii="Times New Roman" w:hAnsi="Times New Roman" w:cs="Times New Roman"/>
                <w:lang w:val="sq-AL"/>
              </w:rPr>
            </w:pPr>
            <w:r w:rsidRPr="00D962D2">
              <w:rPr>
                <w:rFonts w:ascii="Times New Roman" w:hAnsi="Times New Roman" w:cs="Times New Roman"/>
                <w:lang w:val="sq-AL"/>
              </w:rPr>
              <w:t xml:space="preserve">1/2 x 150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tab</w:t>
            </w:r>
            <w:proofErr w:type="spellEnd"/>
            <w:r w:rsidRPr="00D962D2">
              <w:rPr>
                <w:rFonts w:ascii="Times New Roman" w:hAnsi="Times New Roman" w:cs="Times New Roman"/>
                <w:lang w:val="sq-AL"/>
              </w:rPr>
              <w:t xml:space="preserve"> </w:t>
            </w:r>
            <w:r w:rsidR="0040230B" w:rsidRPr="00D962D2">
              <w:rPr>
                <w:rFonts w:ascii="Times New Roman" w:hAnsi="Times New Roman" w:cs="Times New Roman"/>
                <w:lang w:val="sq-AL"/>
              </w:rPr>
              <w:t>dy herë në ditë</w:t>
            </w:r>
            <w:r w:rsidRPr="00D962D2">
              <w:rPr>
                <w:rFonts w:ascii="Times New Roman" w:hAnsi="Times New Roman" w:cs="Times New Roman"/>
                <w:lang w:val="sq-AL"/>
              </w:rPr>
              <w:t xml:space="preserve"> (75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w:t>
            </w:r>
          </w:p>
          <w:p w:rsidR="008C2D73" w:rsidRPr="00D962D2" w:rsidRDefault="008C2D73" w:rsidP="0040230B">
            <w:pPr>
              <w:jc w:val="both"/>
              <w:rPr>
                <w:rFonts w:ascii="Times New Roman" w:hAnsi="Times New Roman" w:cs="Times New Roman"/>
                <w:lang w:val="sq-AL"/>
              </w:rPr>
            </w:pPr>
            <w:r w:rsidRPr="00D962D2">
              <w:rPr>
                <w:rFonts w:ascii="Times New Roman" w:hAnsi="Times New Roman" w:cs="Times New Roman"/>
                <w:lang w:val="sq-AL"/>
              </w:rPr>
              <w:t xml:space="preserve">1 x 150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tab</w:t>
            </w:r>
            <w:proofErr w:type="spellEnd"/>
            <w:r w:rsidRPr="00D962D2">
              <w:rPr>
                <w:rFonts w:ascii="Times New Roman" w:hAnsi="Times New Roman" w:cs="Times New Roman"/>
                <w:lang w:val="sq-AL"/>
              </w:rPr>
              <w:t xml:space="preserve"> </w:t>
            </w:r>
            <w:r w:rsidR="0040230B" w:rsidRPr="00D962D2">
              <w:rPr>
                <w:rFonts w:ascii="Times New Roman" w:hAnsi="Times New Roman" w:cs="Times New Roman"/>
                <w:lang w:val="sq-AL"/>
              </w:rPr>
              <w:t xml:space="preserve">dy herë në ditë </w:t>
            </w:r>
            <w:r w:rsidRPr="00D962D2">
              <w:rPr>
                <w:rFonts w:ascii="Times New Roman" w:hAnsi="Times New Roman" w:cs="Times New Roman"/>
                <w:lang w:val="sq-AL"/>
              </w:rPr>
              <w:t xml:space="preserve">(150 </w:t>
            </w:r>
            <w:proofErr w:type="spellStart"/>
            <w:r w:rsidRPr="00D962D2">
              <w:rPr>
                <w:rFonts w:ascii="Times New Roman" w:hAnsi="Times New Roman" w:cs="Times New Roman"/>
                <w:lang w:val="sq-AL"/>
              </w:rPr>
              <w:t>mg</w:t>
            </w:r>
            <w:proofErr w:type="spellEnd"/>
            <w:r w:rsidRPr="00D962D2">
              <w:rPr>
                <w:rFonts w:ascii="Times New Roman" w:hAnsi="Times New Roman" w:cs="Times New Roman"/>
                <w:lang w:val="sq-AL"/>
              </w:rPr>
              <w:t xml:space="preserve">) </w:t>
            </w:r>
            <w:r w:rsidR="0040230B" w:rsidRPr="00D962D2">
              <w:rPr>
                <w:rFonts w:ascii="Times New Roman" w:hAnsi="Times New Roman" w:cs="Times New Roman"/>
                <w:lang w:val="sq-AL"/>
              </w:rPr>
              <w:t xml:space="preserve">Regjimi për </w:t>
            </w:r>
            <w:proofErr w:type="spellStart"/>
            <w:r w:rsidR="0040230B" w:rsidRPr="00D962D2">
              <w:rPr>
                <w:rFonts w:ascii="Times New Roman" w:hAnsi="Times New Roman" w:cs="Times New Roman"/>
                <w:lang w:val="sq-AL"/>
              </w:rPr>
              <w:t>adult</w:t>
            </w:r>
            <w:proofErr w:type="spellEnd"/>
            <w:r w:rsidR="0040230B" w:rsidRPr="00D962D2">
              <w:rPr>
                <w:rFonts w:ascii="Times New Roman" w:hAnsi="Times New Roman" w:cs="Times New Roman"/>
                <w:lang w:val="sq-AL"/>
              </w:rPr>
              <w:t>.</w:t>
            </w:r>
          </w:p>
        </w:tc>
      </w:tr>
    </w:tbl>
    <w:p w:rsidR="008C2D73" w:rsidRPr="00D962D2" w:rsidRDefault="008C2D73" w:rsidP="008C2D73">
      <w:pPr>
        <w:rPr>
          <w:rFonts w:ascii="Times New Roman" w:hAnsi="Times New Roman" w:cs="Times New Roman"/>
          <w:lang w:val="sq-AL"/>
        </w:rPr>
      </w:pPr>
    </w:p>
    <w:p w:rsidR="003D3473" w:rsidRPr="00D962D2" w:rsidRDefault="003D3473" w:rsidP="008C2D73">
      <w:pPr>
        <w:rPr>
          <w:rFonts w:ascii="Times New Roman" w:hAnsi="Times New Roman" w:cs="Times New Roman"/>
          <w:lang w:val="sq-AL"/>
        </w:rPr>
        <w:sectPr w:rsidR="003D3473" w:rsidRPr="00D962D2">
          <w:pgSz w:w="12240" w:h="15840"/>
          <w:pgMar w:top="1280" w:right="1660" w:bottom="1120" w:left="1640" w:header="0" w:footer="721" w:gutter="0"/>
          <w:cols w:space="720"/>
        </w:sectPr>
      </w:pPr>
    </w:p>
    <w:p w:rsidR="003D3473" w:rsidRPr="00D962D2" w:rsidRDefault="003D3473" w:rsidP="00BA6852">
      <w:pPr>
        <w:pStyle w:val="Heading2"/>
        <w:rPr>
          <w:rFonts w:ascii="Times New Roman" w:hAnsi="Times New Roman" w:cs="Times New Roman"/>
          <w:b/>
          <w:color w:val="auto"/>
          <w:sz w:val="24"/>
          <w:lang w:val="sq-AL"/>
        </w:rPr>
      </w:pPr>
      <w:bookmarkStart w:id="79" w:name="_Toc366537942"/>
      <w:r w:rsidRPr="00D962D2">
        <w:rPr>
          <w:rFonts w:ascii="Times New Roman" w:hAnsi="Times New Roman" w:cs="Times New Roman"/>
          <w:b/>
          <w:color w:val="auto"/>
          <w:sz w:val="24"/>
          <w:lang w:val="sq-AL"/>
        </w:rPr>
        <w:t>7. 9 Kujdesi dhe trajtimi psikologjik</w:t>
      </w:r>
      <w:bookmarkEnd w:id="79"/>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Këshillimi psikologjik është përpjekje bashkëpunuese ndërmjet këshilluesit dhe të mbijetuarit që synon t</w:t>
      </w:r>
      <w:r w:rsidR="000C0D98" w:rsidRPr="00D962D2">
        <w:rPr>
          <w:rFonts w:ascii="Times New Roman" w:hAnsi="Times New Roman" w:cs="Times New Roman"/>
          <w:lang w:val="sq-AL"/>
        </w:rPr>
        <w:t>’</w:t>
      </w:r>
      <w:r w:rsidRPr="00D962D2">
        <w:rPr>
          <w:rFonts w:ascii="Times New Roman" w:hAnsi="Times New Roman" w:cs="Times New Roman"/>
          <w:lang w:val="sq-AL"/>
        </w:rPr>
        <w:t>i identifikoj qëllimet dhe zgjidhjet e mundshme të problemit të cilat shkaktojnë çrregullime emocionale;</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të përmirësoj shkathtësitë komunikuese dhe përballuese;</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 xml:space="preserve">të rris krenarinë, dhe të promovoj ndryshim të sjelljes dhe shëndet optimal mental. Qëllimi kryesor i </w:t>
      </w:r>
      <w:r w:rsidR="006761D7" w:rsidRPr="00D962D2">
        <w:rPr>
          <w:rFonts w:ascii="Times New Roman" w:hAnsi="Times New Roman" w:cs="Times New Roman"/>
          <w:lang w:val="sq-AL"/>
        </w:rPr>
        <w:t>këshillimit</w:t>
      </w:r>
      <w:r w:rsidRPr="00D962D2">
        <w:rPr>
          <w:rFonts w:ascii="Times New Roman" w:hAnsi="Times New Roman" w:cs="Times New Roman"/>
          <w:lang w:val="sq-AL"/>
        </w:rPr>
        <w:t xml:space="preserve"> është të fuqizojë të mbijetuarin t</w:t>
      </w:r>
      <w:r w:rsidR="000C0D98" w:rsidRPr="00D962D2">
        <w:rPr>
          <w:rFonts w:ascii="Times New Roman" w:hAnsi="Times New Roman" w:cs="Times New Roman"/>
          <w:lang w:val="sq-AL"/>
        </w:rPr>
        <w:t>’</w:t>
      </w:r>
      <w:r w:rsidRPr="00D962D2">
        <w:rPr>
          <w:rFonts w:ascii="Times New Roman" w:hAnsi="Times New Roman" w:cs="Times New Roman"/>
          <w:lang w:val="sq-AL"/>
        </w:rPr>
        <w:t xml:space="preserve">i përballojë të gjitha dhe të vazhdoj të jetoj një jetë normale. </w:t>
      </w:r>
    </w:p>
    <w:p w:rsidR="000C0D98" w:rsidRPr="00D962D2" w:rsidRDefault="000C0D98"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(a)</w:t>
      </w:r>
      <w:r w:rsidR="00DD798C" w:rsidRPr="00D962D2">
        <w:rPr>
          <w:rFonts w:ascii="Times New Roman" w:hAnsi="Times New Roman" w:cs="Times New Roman"/>
          <w:b/>
          <w:lang w:val="sq-AL"/>
        </w:rPr>
        <w:t xml:space="preserve"> </w:t>
      </w:r>
      <w:r w:rsidR="006761D7" w:rsidRPr="00D962D2">
        <w:rPr>
          <w:rFonts w:ascii="Times New Roman" w:hAnsi="Times New Roman" w:cs="Times New Roman"/>
          <w:b/>
          <w:lang w:val="sq-AL"/>
        </w:rPr>
        <w:t>Tipat</w:t>
      </w:r>
      <w:r w:rsidRPr="00D962D2">
        <w:rPr>
          <w:rFonts w:ascii="Times New Roman" w:hAnsi="Times New Roman" w:cs="Times New Roman"/>
          <w:b/>
          <w:lang w:val="sq-AL"/>
        </w:rPr>
        <w:t xml:space="preserve"> e këshillimit në shërbimet </w:t>
      </w:r>
      <w:r w:rsidR="00FC6EB5" w:rsidRPr="00D962D2">
        <w:rPr>
          <w:rFonts w:ascii="Times New Roman" w:hAnsi="Times New Roman" w:cs="Times New Roman"/>
          <w:b/>
          <w:lang w:val="sq-AL"/>
        </w:rPr>
        <w:t>DHBGJ</w:t>
      </w:r>
      <w:r w:rsidRPr="00D962D2">
        <w:rPr>
          <w:rFonts w:ascii="Times New Roman" w:hAnsi="Times New Roman" w:cs="Times New Roman"/>
          <w:b/>
          <w:lang w:val="sq-AL"/>
        </w:rPr>
        <w:t xml:space="preserve">. </w:t>
      </w:r>
    </w:p>
    <w:p w:rsidR="003D3473" w:rsidRPr="00D962D2" w:rsidRDefault="003D3473" w:rsidP="0082699D">
      <w:pPr>
        <w:pStyle w:val="ListParagraph"/>
        <w:numPr>
          <w:ilvl w:val="0"/>
          <w:numId w:val="68"/>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Lloje të ndryshme të këshillimit duhet ti ofrohen të mbijetuarit t</w:t>
      </w:r>
      <w:r w:rsidR="00DD798C" w:rsidRPr="00D962D2">
        <w:rPr>
          <w:rFonts w:ascii="Times New Roman" w:hAnsi="Times New Roman" w:cs="Times New Roman"/>
          <w:bCs/>
          <w:lang w:val="sq-AL"/>
        </w:rPr>
        <w:t>ë</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bazuar në historinë dhe gjetjet gjatë ekzaminimit;</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 xml:space="preserve">këshillimi për </w:t>
      </w:r>
      <w:r w:rsidR="006761D7" w:rsidRPr="00D962D2">
        <w:rPr>
          <w:rFonts w:ascii="Times New Roman" w:hAnsi="Times New Roman" w:cs="Times New Roman"/>
          <w:lang w:val="sq-AL"/>
        </w:rPr>
        <w:t>kontracepsion</w:t>
      </w:r>
      <w:r w:rsidRPr="00D962D2">
        <w:rPr>
          <w:rFonts w:ascii="Times New Roman" w:hAnsi="Times New Roman" w:cs="Times New Roman"/>
          <w:lang w:val="sq-AL"/>
        </w:rPr>
        <w:t xml:space="preserve"> emergjent dhe </w:t>
      </w:r>
      <w:r w:rsidR="006761D7" w:rsidRPr="00D962D2">
        <w:rPr>
          <w:rFonts w:ascii="Times New Roman" w:hAnsi="Times New Roman" w:cs="Times New Roman"/>
          <w:lang w:val="sq-AL"/>
        </w:rPr>
        <w:t>shtatzëni</w:t>
      </w:r>
      <w:r w:rsidRPr="00D962D2">
        <w:rPr>
          <w:rFonts w:ascii="Times New Roman" w:hAnsi="Times New Roman" w:cs="Times New Roman"/>
          <w:lang w:val="sq-AL"/>
        </w:rPr>
        <w:t xml:space="preserve"> të padëshiruar, këshillimi pre dhe post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000C0D98" w:rsidRPr="00D962D2">
        <w:rPr>
          <w:rFonts w:ascii="Times New Roman" w:hAnsi="Times New Roman" w:cs="Times New Roman"/>
          <w:lang w:val="sq-AL"/>
        </w:rPr>
        <w:t>-testit</w:t>
      </w:r>
      <w:r w:rsidRPr="00D962D2">
        <w:rPr>
          <w:rFonts w:ascii="Times New Roman" w:hAnsi="Times New Roman" w:cs="Times New Roman"/>
          <w:lang w:val="sq-AL"/>
        </w:rPr>
        <w:t xml:space="preserve"> (aneksi </w:t>
      </w:r>
      <w:r w:rsidR="00732765" w:rsidRPr="00D962D2">
        <w:rPr>
          <w:rFonts w:ascii="Times New Roman" w:hAnsi="Times New Roman" w:cs="Times New Roman"/>
          <w:lang w:val="sq-AL"/>
        </w:rPr>
        <w:t>7</w:t>
      </w:r>
      <w:r w:rsidRPr="00D962D2">
        <w:rPr>
          <w:rFonts w:ascii="Times New Roman" w:hAnsi="Times New Roman" w:cs="Times New Roman"/>
          <w:lang w:val="sq-AL"/>
        </w:rPr>
        <w:t>), këshillimi në vizita të mëvonshme dhe këshillim fa</w:t>
      </w:r>
      <w:r w:rsidR="000C0D98" w:rsidRPr="00D962D2">
        <w:rPr>
          <w:rFonts w:ascii="Times New Roman" w:hAnsi="Times New Roman" w:cs="Times New Roman"/>
          <w:lang w:val="sq-AL"/>
        </w:rPr>
        <w:t>miljarë</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82699D">
      <w:pPr>
        <w:pStyle w:val="ListParagraph"/>
        <w:numPr>
          <w:ilvl w:val="0"/>
          <w:numId w:val="68"/>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Disa këshillues, </w:t>
      </w:r>
      <w:proofErr w:type="spellStart"/>
      <w:r w:rsidRPr="00D962D2">
        <w:rPr>
          <w:rFonts w:ascii="Times New Roman" w:hAnsi="Times New Roman" w:cs="Times New Roman"/>
          <w:lang w:val="sq-AL"/>
        </w:rPr>
        <w:t>nënpunës</w:t>
      </w:r>
      <w:proofErr w:type="spellEnd"/>
      <w:r w:rsidRPr="00D962D2">
        <w:rPr>
          <w:rFonts w:ascii="Times New Roman" w:hAnsi="Times New Roman" w:cs="Times New Roman"/>
          <w:lang w:val="sq-AL"/>
        </w:rPr>
        <w:t xml:space="preserve"> të mirëqenies sociale, dhe </w:t>
      </w:r>
      <w:proofErr w:type="spellStart"/>
      <w:r w:rsidRPr="00D962D2">
        <w:rPr>
          <w:rFonts w:ascii="Times New Roman" w:hAnsi="Times New Roman" w:cs="Times New Roman"/>
          <w:lang w:val="sq-AL"/>
        </w:rPr>
        <w:t>klinicistë</w:t>
      </w:r>
      <w:proofErr w:type="spellEnd"/>
      <w:r w:rsidRPr="00D962D2">
        <w:rPr>
          <w:rFonts w:ascii="Times New Roman" w:hAnsi="Times New Roman" w:cs="Times New Roman"/>
          <w:lang w:val="sq-AL"/>
        </w:rPr>
        <w:t xml:space="preserve">, të cilët do të përkujdesen për të mbijetuarit me </w:t>
      </w:r>
      <w:r w:rsidR="009A63BD" w:rsidRPr="00D962D2">
        <w:rPr>
          <w:rFonts w:ascii="Times New Roman" w:hAnsi="Times New Roman" w:cs="Times New Roman"/>
          <w:lang w:val="sq-AL"/>
        </w:rPr>
        <w:t>DHBGJ</w:t>
      </w:r>
      <w:r w:rsidRPr="00D962D2">
        <w:rPr>
          <w:rFonts w:ascii="Times New Roman" w:hAnsi="Times New Roman" w:cs="Times New Roman"/>
          <w:lang w:val="sq-AL"/>
        </w:rPr>
        <w:t xml:space="preserve">, janë trajnuar tashmë në këshillimin e planifikimit familjarë, </w:t>
      </w:r>
      <w:r w:rsidR="006761D7" w:rsidRPr="00D962D2">
        <w:rPr>
          <w:rFonts w:ascii="Times New Roman" w:hAnsi="Times New Roman" w:cs="Times New Roman"/>
          <w:lang w:val="sq-AL"/>
        </w:rPr>
        <w:t>këshillimin</w:t>
      </w:r>
      <w:r w:rsidRPr="00D962D2">
        <w:rPr>
          <w:rFonts w:ascii="Times New Roman" w:hAnsi="Times New Roman" w:cs="Times New Roman"/>
          <w:lang w:val="sq-AL"/>
        </w:rPr>
        <w:t xml:space="preserve"> pre dhe post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-testit, dhe këshillimet që pasojnë. Ata duhet të </w:t>
      </w:r>
      <w:r w:rsidR="009A63BD" w:rsidRPr="00D962D2">
        <w:rPr>
          <w:rFonts w:ascii="Times New Roman" w:hAnsi="Times New Roman" w:cs="Times New Roman"/>
          <w:lang w:val="sq-AL"/>
        </w:rPr>
        <w:t>trajnohen në këshillimin për DHBGJ</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82699D">
      <w:pPr>
        <w:pStyle w:val="ListParagraph"/>
        <w:numPr>
          <w:ilvl w:val="0"/>
          <w:numId w:val="68"/>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Për ata të cilët i kanë aftësitë këshilluese për këto që u përmendën, duhet të fokusohen në kë</w:t>
      </w:r>
      <w:r w:rsidR="000C0D98" w:rsidRPr="00D962D2">
        <w:rPr>
          <w:rFonts w:ascii="Times New Roman" w:hAnsi="Times New Roman" w:cs="Times New Roman"/>
          <w:lang w:val="sq-AL"/>
        </w:rPr>
        <w:t>shillimin e personave me trauma</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82699D">
      <w:pPr>
        <w:pStyle w:val="ListParagraph"/>
        <w:numPr>
          <w:ilvl w:val="0"/>
          <w:numId w:val="68"/>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Kur këshillim tjetër është i nevojshëm, këshilluesit duhet të konsultohen me udhërrëfyesit e shteteve tjera për këshillim special. </w:t>
      </w:r>
    </w:p>
    <w:p w:rsidR="00946587" w:rsidRPr="00D962D2" w:rsidRDefault="00946587"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(b) Konsiderata të përgjithshme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Të mbijetuarit me</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përjetojnë stres </w:t>
      </w:r>
      <w:r w:rsidR="006761D7" w:rsidRPr="00D962D2">
        <w:rPr>
          <w:rFonts w:ascii="Times New Roman" w:hAnsi="Times New Roman" w:cs="Times New Roman"/>
          <w:lang w:val="sq-AL"/>
        </w:rPr>
        <w:t>shumë</w:t>
      </w:r>
      <w:r w:rsidRPr="00D962D2">
        <w:rPr>
          <w:rFonts w:ascii="Times New Roman" w:hAnsi="Times New Roman" w:cs="Times New Roman"/>
          <w:lang w:val="sq-AL"/>
        </w:rPr>
        <w:t xml:space="preserve"> të madh psikologjik, disa menjëherë, ndërsa të tjerë pas një kohe të shkurtë ose të gjatë. </w:t>
      </w:r>
    </w:p>
    <w:p w:rsidR="003D3473" w:rsidRPr="00D962D2" w:rsidRDefault="006761D7" w:rsidP="0082699D">
      <w:pPr>
        <w:pStyle w:val="ListParagraph"/>
        <w:numPr>
          <w:ilvl w:val="0"/>
          <w:numId w:val="69"/>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Kohëzgjatja do të ndrysh</w:t>
      </w:r>
      <w:r w:rsidR="000C0D98" w:rsidRPr="00D962D2">
        <w:rPr>
          <w:rFonts w:ascii="Times New Roman" w:hAnsi="Times New Roman" w:cs="Times New Roman"/>
          <w:lang w:val="sq-AL"/>
        </w:rPr>
        <w:t>ojë</w:t>
      </w:r>
      <w:r w:rsidR="003D3473" w:rsidRPr="00D962D2">
        <w:rPr>
          <w:rFonts w:ascii="Times New Roman" w:hAnsi="Times New Roman" w:cs="Times New Roman"/>
          <w:lang w:val="sq-AL"/>
        </w:rPr>
        <w:t xml:space="preserve"> sipas in</w:t>
      </w:r>
      <w:r w:rsidR="000C0D98" w:rsidRPr="00D962D2">
        <w:rPr>
          <w:rFonts w:ascii="Times New Roman" w:hAnsi="Times New Roman" w:cs="Times New Roman"/>
          <w:lang w:val="sq-AL"/>
        </w:rPr>
        <w:t>dividit dhe shkallës se traumës</w:t>
      </w:r>
      <w:r w:rsidR="00191CE2">
        <w:rPr>
          <w:rFonts w:ascii="Times New Roman" w:hAnsi="Times New Roman" w:cs="Times New Roman"/>
          <w:lang w:val="sq-AL"/>
        </w:rPr>
        <w:t>;</w:t>
      </w:r>
      <w:r w:rsidR="003D3473" w:rsidRPr="00D962D2">
        <w:rPr>
          <w:rFonts w:ascii="Times New Roman" w:hAnsi="Times New Roman" w:cs="Times New Roman"/>
          <w:lang w:val="sq-AL"/>
        </w:rPr>
        <w:t xml:space="preserve"> </w:t>
      </w:r>
    </w:p>
    <w:p w:rsidR="003D3473" w:rsidRPr="00D962D2" w:rsidRDefault="003D3473" w:rsidP="0082699D">
      <w:pPr>
        <w:pStyle w:val="ListParagraph"/>
        <w:numPr>
          <w:ilvl w:val="0"/>
          <w:numId w:val="69"/>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Këshilluesi duhet të ketë qasje ku i mbijetuari është në qendër të vëmendjes dhe etikë profesionale të këshillimit. Kjo qasje fokusohet në "TË BËSH MIRË dhe MOS TË BËSH DËM" </w:t>
      </w:r>
      <w:r w:rsidR="00191CE2">
        <w:rPr>
          <w:rFonts w:ascii="Times New Roman" w:hAnsi="Times New Roman" w:cs="Times New Roman"/>
          <w:lang w:val="sq-AL"/>
        </w:rPr>
        <w:t>;</w:t>
      </w:r>
    </w:p>
    <w:p w:rsidR="003D3473" w:rsidRPr="00D962D2" w:rsidRDefault="003D3473" w:rsidP="0082699D">
      <w:pPr>
        <w:pStyle w:val="ListParagraph"/>
        <w:numPr>
          <w:ilvl w:val="0"/>
          <w:numId w:val="69"/>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Një princip kyç në dispozita</w:t>
      </w:r>
      <w:r w:rsidR="000C0D98" w:rsidRPr="00D962D2">
        <w:rPr>
          <w:rFonts w:ascii="Times New Roman" w:hAnsi="Times New Roman" w:cs="Times New Roman"/>
          <w:lang w:val="sq-AL"/>
        </w:rPr>
        <w:t>t e këshillimit bazë është "</w:t>
      </w:r>
      <w:r w:rsidRPr="00D962D2">
        <w:rPr>
          <w:rFonts w:ascii="Times New Roman" w:hAnsi="Times New Roman" w:cs="Times New Roman"/>
          <w:lang w:val="sq-AL"/>
        </w:rPr>
        <w:t>të mos fa</w:t>
      </w:r>
      <w:r w:rsidR="000C0D98" w:rsidRPr="00D962D2">
        <w:rPr>
          <w:rFonts w:ascii="Times New Roman" w:hAnsi="Times New Roman" w:cs="Times New Roman"/>
          <w:lang w:val="sq-AL"/>
        </w:rPr>
        <w:t xml:space="preserve">jësohet </w:t>
      </w:r>
      <w:r w:rsidR="005F4622" w:rsidRPr="00D962D2">
        <w:rPr>
          <w:rFonts w:ascii="Times New Roman" w:hAnsi="Times New Roman" w:cs="Times New Roman"/>
          <w:lang w:val="sq-AL"/>
        </w:rPr>
        <w:t>i mbijetuari</w:t>
      </w:r>
      <w:r w:rsidR="000C0D98" w:rsidRPr="00D962D2">
        <w:rPr>
          <w:rFonts w:ascii="Times New Roman" w:hAnsi="Times New Roman" w:cs="Times New Roman"/>
          <w:lang w:val="sq-AL"/>
        </w:rPr>
        <w:t>" për incidentin</w:t>
      </w:r>
      <w:r w:rsidR="00191CE2">
        <w:rPr>
          <w:rFonts w:ascii="Times New Roman" w:hAnsi="Times New Roman" w:cs="Times New Roman"/>
          <w:lang w:val="sq-AL"/>
        </w:rPr>
        <w:t>;</w:t>
      </w:r>
    </w:p>
    <w:p w:rsidR="003D3473" w:rsidRPr="00D962D2" w:rsidRDefault="003D3473" w:rsidP="0082699D">
      <w:pPr>
        <w:pStyle w:val="ListParagraph"/>
        <w:numPr>
          <w:ilvl w:val="0"/>
          <w:numId w:val="69"/>
        </w:numPr>
        <w:spacing w:after="80"/>
        <w:ind w:left="108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gjithë ofruesit e shërbimeve mjekësore që ofrojnë shërbimet e </w:t>
      </w:r>
      <w:r w:rsidR="009A63BD" w:rsidRPr="00D962D2">
        <w:rPr>
          <w:rFonts w:ascii="Times New Roman" w:hAnsi="Times New Roman" w:cs="Times New Roman"/>
          <w:lang w:val="sq-AL"/>
        </w:rPr>
        <w:t>DHBGJ</w:t>
      </w:r>
      <w:r w:rsidRPr="00D962D2">
        <w:rPr>
          <w:rFonts w:ascii="Times New Roman" w:hAnsi="Times New Roman" w:cs="Times New Roman"/>
          <w:lang w:val="sq-AL"/>
        </w:rPr>
        <w:t>, duhet të jenë të aftë të ofrojnë këshillim bazë tek të mbijetuarit e</w:t>
      </w:r>
      <w:r w:rsidR="001859E0" w:rsidRPr="00D962D2">
        <w:rPr>
          <w:rFonts w:ascii="Times New Roman" w:hAnsi="Times New Roman" w:cs="Times New Roman"/>
          <w:lang w:val="sq-AL"/>
        </w:rPr>
        <w:t xml:space="preserve"> DHBGJ </w:t>
      </w:r>
      <w:r w:rsidR="000C0D98" w:rsidRPr="00D962D2">
        <w:rPr>
          <w:rFonts w:ascii="Times New Roman" w:hAnsi="Times New Roman" w:cs="Times New Roman"/>
          <w:lang w:val="sq-AL"/>
        </w:rPr>
        <w:t>duke përfshirë fëmijët</w:t>
      </w:r>
      <w:r w:rsidR="00191CE2">
        <w:rPr>
          <w:rFonts w:ascii="Times New Roman" w:hAnsi="Times New Roman" w:cs="Times New Roman"/>
          <w:lang w:val="sq-AL"/>
        </w:rPr>
        <w:t>;</w:t>
      </w:r>
      <w:r w:rsidRPr="00D962D2">
        <w:rPr>
          <w:rFonts w:ascii="Times New Roman" w:hAnsi="Times New Roman" w:cs="Times New Roman"/>
          <w:lang w:val="sq-AL"/>
        </w:rPr>
        <w:t xml:space="preserve"> </w:t>
      </w:r>
    </w:p>
    <w:tbl>
      <w:tblPr>
        <w:tblpPr w:leftFromText="180" w:rightFromText="180" w:vertAnchor="text" w:horzAnchor="page" w:tblpX="4828" w:tblpY="916"/>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5755"/>
      </w:tblGrid>
      <w:tr w:rsidR="003D3473" w:rsidRPr="00BC239E" w:rsidTr="005A1ACA">
        <w:trPr>
          <w:trHeight w:val="399"/>
        </w:trPr>
        <w:tc>
          <w:tcPr>
            <w:tcW w:w="5755" w:type="dxa"/>
          </w:tcPr>
          <w:p w:rsidR="003D3473" w:rsidRPr="00D962D2" w:rsidRDefault="003D3473" w:rsidP="002B4F6D">
            <w:pPr>
              <w:spacing w:after="80" w:line="240" w:lineRule="auto"/>
              <w:jc w:val="both"/>
              <w:rPr>
                <w:rFonts w:ascii="Times New Roman" w:hAnsi="Times New Roman" w:cs="Times New Roman"/>
                <w:b/>
                <w:lang w:val="sq-AL"/>
              </w:rPr>
            </w:pPr>
            <w:r w:rsidRPr="00D962D2">
              <w:rPr>
                <w:rFonts w:ascii="Times New Roman" w:hAnsi="Times New Roman" w:cs="Times New Roman"/>
                <w:b/>
                <w:lang w:val="sq-AL"/>
              </w:rPr>
              <w:t>Udhërrëfyes i intervenimeve psikologjike bazë për fëmijët dhe adoleshentët e mbijetuar</w:t>
            </w:r>
          </w:p>
          <w:p w:rsidR="003D3473" w:rsidRPr="00D962D2" w:rsidRDefault="003D3473" w:rsidP="002B4F6D">
            <w:pPr>
              <w:spacing w:after="80" w:line="240" w:lineRule="auto"/>
              <w:jc w:val="both"/>
              <w:rPr>
                <w:rFonts w:ascii="Times New Roman" w:hAnsi="Times New Roman" w:cs="Times New Roman"/>
                <w:lang w:val="sq-AL"/>
              </w:rPr>
            </w:pPr>
            <w:r w:rsidRPr="00D962D2">
              <w:rPr>
                <w:rFonts w:ascii="Times New Roman" w:hAnsi="Times New Roman" w:cs="Times New Roman"/>
                <w:lang w:val="sq-AL"/>
              </w:rPr>
              <w:t>Këto janë intervenime psikologjike bazë të cilat mund të ndihmojnë gjatë trajtimit</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sigurohet </w:t>
            </w:r>
            <w:r w:rsidR="000C0D98" w:rsidRPr="00D962D2">
              <w:rPr>
                <w:rFonts w:ascii="Times New Roman" w:hAnsi="Times New Roman" w:cs="Times New Roman"/>
                <w:lang w:val="sq-AL"/>
              </w:rPr>
              <w:t>konfidencialiteti</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Dëgjoni me kujdes:</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 xml:space="preserve">dëgjoni se </w:t>
            </w:r>
            <w:r w:rsidR="006761D7" w:rsidRPr="00D962D2">
              <w:rPr>
                <w:rFonts w:ascii="Times New Roman" w:hAnsi="Times New Roman" w:cs="Times New Roman"/>
                <w:lang w:val="sq-AL"/>
              </w:rPr>
              <w:t>çfarë</w:t>
            </w:r>
            <w:r w:rsidR="000C0D98" w:rsidRPr="00D962D2">
              <w:rPr>
                <w:rFonts w:ascii="Times New Roman" w:hAnsi="Times New Roman" w:cs="Times New Roman"/>
                <w:lang w:val="sq-AL"/>
              </w:rPr>
              <w:t xml:space="preserve"> </w:t>
            </w:r>
            <w:r w:rsidRPr="00D962D2">
              <w:rPr>
                <w:rFonts w:ascii="Times New Roman" w:hAnsi="Times New Roman" w:cs="Times New Roman"/>
                <w:lang w:val="sq-AL"/>
              </w:rPr>
              <w:t>u thotë fëmija ose kujdestari;</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parafrazoni çka thonë ata dhe përsëriteni</w:t>
            </w:r>
            <w:r w:rsidR="000C0D98" w:rsidRPr="00D962D2">
              <w:rPr>
                <w:rFonts w:ascii="Times New Roman" w:hAnsi="Times New Roman" w:cs="Times New Roman"/>
                <w:lang w:val="sq-AL"/>
              </w:rPr>
              <w:t xml:space="preserve"> </w:t>
            </w:r>
            <w:r w:rsidRPr="00D962D2">
              <w:rPr>
                <w:rFonts w:ascii="Times New Roman" w:hAnsi="Times New Roman" w:cs="Times New Roman"/>
                <w:lang w:val="sq-AL"/>
              </w:rPr>
              <w:t>(çfarë po th</w:t>
            </w:r>
            <w:r w:rsidR="006761D7" w:rsidRPr="00D962D2">
              <w:rPr>
                <w:rFonts w:ascii="Times New Roman" w:hAnsi="Times New Roman" w:cs="Times New Roman"/>
                <w:lang w:val="sq-AL"/>
              </w:rPr>
              <w:t>o</w:t>
            </w:r>
            <w:r w:rsidRPr="00D962D2">
              <w:rPr>
                <w:rFonts w:ascii="Times New Roman" w:hAnsi="Times New Roman" w:cs="Times New Roman"/>
                <w:lang w:val="sq-AL"/>
              </w:rPr>
              <w:t>ni ju. (</w:t>
            </w:r>
            <w:r w:rsidR="006761D7" w:rsidRPr="00D962D2">
              <w:rPr>
                <w:rFonts w:ascii="Times New Roman" w:hAnsi="Times New Roman" w:cs="Times New Roman"/>
                <w:lang w:val="sq-AL"/>
              </w:rPr>
              <w:t>përsëriteni</w:t>
            </w:r>
            <w:r w:rsidR="000C0D98" w:rsidRPr="00D962D2">
              <w:rPr>
                <w:rFonts w:ascii="Times New Roman" w:hAnsi="Times New Roman" w:cs="Times New Roman"/>
                <w:lang w:val="sq-AL"/>
              </w:rPr>
              <w:t xml:space="preserve"> atë çfarë tha klienti), (E</w:t>
            </w:r>
            <w:r w:rsidRPr="00D962D2">
              <w:rPr>
                <w:rFonts w:ascii="Times New Roman" w:hAnsi="Times New Roman" w:cs="Times New Roman"/>
                <w:lang w:val="sq-AL"/>
              </w:rPr>
              <w:t xml:space="preserve"> kuptova mirë ?!)</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Mos paragjykoni;</w:t>
            </w:r>
            <w:r w:rsidR="006761D7" w:rsidRPr="00D962D2">
              <w:rPr>
                <w:rFonts w:ascii="Times New Roman" w:hAnsi="Times New Roman" w:cs="Times New Roman"/>
                <w:lang w:val="sq-AL"/>
              </w:rPr>
              <w:t xml:space="preserve"> </w:t>
            </w:r>
            <w:r w:rsidRPr="00D962D2">
              <w:rPr>
                <w:rFonts w:ascii="Times New Roman" w:hAnsi="Times New Roman" w:cs="Times New Roman"/>
                <w:lang w:val="sq-AL"/>
              </w:rPr>
              <w:t>kuptoni që në shumicën e rasteve të mbijetuarit jan</w:t>
            </w:r>
            <w:r w:rsidR="000C0D98" w:rsidRPr="00D962D2">
              <w:rPr>
                <w:rFonts w:ascii="Times New Roman" w:hAnsi="Times New Roman" w:cs="Times New Roman"/>
                <w:lang w:val="sq-AL"/>
              </w:rPr>
              <w:t>ë duke dhënë maksimumin e tyre</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Vazhdimisht kontrolloni me kujdestarët ose fëmijën e mbijetuar se si është duke shkuar trajtimi. </w:t>
            </w:r>
            <w:r w:rsidR="000C0D98" w:rsidRPr="00D962D2">
              <w:rPr>
                <w:rFonts w:ascii="Times New Roman" w:hAnsi="Times New Roman" w:cs="Times New Roman"/>
                <w:lang w:val="sq-AL"/>
              </w:rPr>
              <w:t>Ç</w:t>
            </w:r>
            <w:r w:rsidRPr="00D962D2">
              <w:rPr>
                <w:rFonts w:ascii="Times New Roman" w:hAnsi="Times New Roman" w:cs="Times New Roman"/>
                <w:lang w:val="sq-AL"/>
              </w:rPr>
              <w:t>ka është duke funksionuar?</w:t>
            </w:r>
            <w:r w:rsidR="006761D7" w:rsidRPr="00D962D2">
              <w:rPr>
                <w:rFonts w:ascii="Times New Roman" w:hAnsi="Times New Roman" w:cs="Times New Roman"/>
                <w:lang w:val="sq-AL"/>
              </w:rPr>
              <w:t xml:space="preserve"> </w:t>
            </w:r>
            <w:r w:rsidR="00C00035" w:rsidRPr="00D962D2">
              <w:rPr>
                <w:rFonts w:ascii="Times New Roman" w:hAnsi="Times New Roman" w:cs="Times New Roman"/>
                <w:lang w:val="sq-AL"/>
              </w:rPr>
              <w:t>Ç</w:t>
            </w:r>
            <w:r w:rsidRPr="00D962D2">
              <w:rPr>
                <w:rFonts w:ascii="Times New Roman" w:hAnsi="Times New Roman" w:cs="Times New Roman"/>
                <w:lang w:val="sq-AL"/>
              </w:rPr>
              <w:t xml:space="preserve">ka nuk është duke </w:t>
            </w:r>
            <w:r w:rsidR="00C00035" w:rsidRPr="00D962D2">
              <w:rPr>
                <w:rFonts w:ascii="Times New Roman" w:hAnsi="Times New Roman" w:cs="Times New Roman"/>
                <w:lang w:val="sq-AL"/>
              </w:rPr>
              <w:t>funksionuar? Ku</w:t>
            </w:r>
            <w:r w:rsidRPr="00D962D2">
              <w:rPr>
                <w:rFonts w:ascii="Times New Roman" w:hAnsi="Times New Roman" w:cs="Times New Roman"/>
                <w:lang w:val="sq-AL"/>
              </w:rPr>
              <w:t xml:space="preserve"> i nevojitet ndihmë të mbijetuarit?</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Gjithmonë lavdëroni fëmijët e mbijetuar dhe kuj</w:t>
            </w:r>
            <w:r w:rsidR="000C0D98" w:rsidRPr="00D962D2">
              <w:rPr>
                <w:rFonts w:ascii="Times New Roman" w:hAnsi="Times New Roman" w:cs="Times New Roman"/>
                <w:lang w:val="sq-AL"/>
              </w:rPr>
              <w:t>destarët që po vijnë në trajtim</w:t>
            </w:r>
            <w:r w:rsidRPr="00D962D2">
              <w:rPr>
                <w:rFonts w:ascii="Times New Roman" w:hAnsi="Times New Roman" w:cs="Times New Roman"/>
                <w:lang w:val="sq-AL"/>
              </w:rPr>
              <w:t xml:space="preserve"> </w:t>
            </w:r>
          </w:p>
          <w:p w:rsidR="005A1ACA"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Gjithmonë inkurajoni kujdestarët dhe fëmijët të bisedojnë me njëri tjetrin gjatë vizitave për çështjet e pazbuluara, ndjenjat, frikën,</w:t>
            </w:r>
            <w:r w:rsidR="005A1ACA" w:rsidRPr="00D962D2">
              <w:rPr>
                <w:rFonts w:ascii="Times New Roman" w:hAnsi="Times New Roman" w:cs="Times New Roman"/>
                <w:lang w:val="sq-AL"/>
              </w:rPr>
              <w:t xml:space="preserve"> </w:t>
            </w:r>
            <w:proofErr w:type="spellStart"/>
            <w:r w:rsidR="005A1ACA" w:rsidRPr="00D962D2">
              <w:rPr>
                <w:rFonts w:ascii="Times New Roman" w:hAnsi="Times New Roman" w:cs="Times New Roman"/>
                <w:lang w:val="sq-AL"/>
              </w:rPr>
              <w:t>sti</w:t>
            </w:r>
            <w:r w:rsidRPr="00D962D2">
              <w:rPr>
                <w:rFonts w:ascii="Times New Roman" w:hAnsi="Times New Roman" w:cs="Times New Roman"/>
                <w:lang w:val="sq-AL"/>
              </w:rPr>
              <w:t>gmën</w:t>
            </w:r>
            <w:proofErr w:type="spellEnd"/>
            <w:r w:rsidRPr="00D962D2">
              <w:rPr>
                <w:rFonts w:ascii="Times New Roman" w:hAnsi="Times New Roman" w:cs="Times New Roman"/>
                <w:lang w:val="sq-AL"/>
              </w:rPr>
              <w:t xml:space="preserve">, humbjen, suksesin, kënaqësinë etj. </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Gjithmonë inkurajoni dhe ushtroni </w:t>
            </w:r>
            <w:proofErr w:type="spellStart"/>
            <w:r w:rsidRPr="00D962D2">
              <w:rPr>
                <w:rFonts w:ascii="Times New Roman" w:hAnsi="Times New Roman" w:cs="Times New Roman"/>
                <w:lang w:val="sq-AL"/>
              </w:rPr>
              <w:t>interaksionin</w:t>
            </w:r>
            <w:proofErr w:type="spellEnd"/>
            <w:r w:rsidRPr="00D962D2">
              <w:rPr>
                <w:rFonts w:ascii="Times New Roman" w:hAnsi="Times New Roman" w:cs="Times New Roman"/>
                <w:lang w:val="sq-AL"/>
              </w:rPr>
              <w:t xml:space="preserve"> ndërmjet fëmijës dhe kujdestarit;</w:t>
            </w:r>
            <w:r w:rsidR="00C00035" w:rsidRPr="00D962D2">
              <w:rPr>
                <w:rFonts w:ascii="Times New Roman" w:hAnsi="Times New Roman" w:cs="Times New Roman"/>
                <w:lang w:val="sq-AL"/>
              </w:rPr>
              <w:t xml:space="preserve"> </w:t>
            </w:r>
            <w:r w:rsidRPr="00D962D2">
              <w:rPr>
                <w:rFonts w:ascii="Times New Roman" w:hAnsi="Times New Roman" w:cs="Times New Roman"/>
                <w:lang w:val="sq-AL"/>
              </w:rPr>
              <w:t>mundohuni mos të bisedoni me fëmijën kur ai/ajo është duke biseduar me kujdestarin ose me kujdestarin kur ai/ajo është duke biseduar me fëmijën, sidomos në rastet kur fëmija ose kujdestari</w:t>
            </w:r>
            <w:r w:rsidR="000C0D98" w:rsidRPr="00D962D2">
              <w:rPr>
                <w:rFonts w:ascii="Times New Roman" w:hAnsi="Times New Roman" w:cs="Times New Roman"/>
                <w:lang w:val="sq-AL"/>
              </w:rPr>
              <w:t xml:space="preserve"> janë në stres të madh. Shpenzoni</w:t>
            </w:r>
            <w:r w:rsidRPr="00D962D2">
              <w:rPr>
                <w:rFonts w:ascii="Times New Roman" w:hAnsi="Times New Roman" w:cs="Times New Roman"/>
                <w:lang w:val="sq-AL"/>
              </w:rPr>
              <w:t xml:space="preserve"> kohë duke </w:t>
            </w:r>
            <w:r w:rsidR="00BF015D" w:rsidRPr="00D962D2">
              <w:rPr>
                <w:rFonts w:ascii="Times New Roman" w:hAnsi="Times New Roman" w:cs="Times New Roman"/>
                <w:lang w:val="sq-AL"/>
              </w:rPr>
              <w:t>dëgjuar se çfarë i brengos ata.</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Bëni strategji me kujdestarin se si të rrisni mbështetjen e fëmijës në s</w:t>
            </w:r>
            <w:r w:rsidR="000C0D98" w:rsidRPr="00D962D2">
              <w:rPr>
                <w:rFonts w:ascii="Times New Roman" w:hAnsi="Times New Roman" w:cs="Times New Roman"/>
                <w:lang w:val="sq-AL"/>
              </w:rPr>
              <w:t>istemin e komunitetit/shoqërisë</w:t>
            </w:r>
            <w:r w:rsidRPr="00D962D2">
              <w:rPr>
                <w:rFonts w:ascii="Times New Roman" w:hAnsi="Times New Roman" w:cs="Times New Roman"/>
                <w:lang w:val="sq-AL"/>
              </w:rPr>
              <w:t xml:space="preserve"> </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Referoni fëmijën dhe kujdestarin n</w:t>
            </w:r>
            <w:r w:rsidR="000C0D98" w:rsidRPr="00D962D2">
              <w:rPr>
                <w:rFonts w:ascii="Times New Roman" w:hAnsi="Times New Roman" w:cs="Times New Roman"/>
                <w:lang w:val="sq-AL"/>
              </w:rPr>
              <w:t>ë grupe të ndryshme mbështetëse</w:t>
            </w:r>
            <w:r w:rsidRPr="00D962D2">
              <w:rPr>
                <w:rFonts w:ascii="Times New Roman" w:hAnsi="Times New Roman" w:cs="Times New Roman"/>
                <w:lang w:val="sq-AL"/>
              </w:rPr>
              <w:t xml:space="preserve"> </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Krijoni grupe mbështetëse në </w:t>
            </w:r>
            <w:r w:rsidR="00C00035" w:rsidRPr="00D962D2">
              <w:rPr>
                <w:rFonts w:ascii="Times New Roman" w:hAnsi="Times New Roman" w:cs="Times New Roman"/>
                <w:lang w:val="sq-AL"/>
              </w:rPr>
              <w:t>klinikën</w:t>
            </w:r>
            <w:r w:rsidRPr="00D962D2">
              <w:rPr>
                <w:rFonts w:ascii="Times New Roman" w:hAnsi="Times New Roman" w:cs="Times New Roman"/>
                <w:lang w:val="sq-AL"/>
              </w:rPr>
              <w:t xml:space="preserve"> tuaj</w:t>
            </w:r>
            <w:r w:rsidR="000C0D98" w:rsidRPr="00D962D2">
              <w:rPr>
                <w:rFonts w:ascii="Times New Roman" w:hAnsi="Times New Roman" w:cs="Times New Roman"/>
                <w:lang w:val="sq-AL"/>
              </w:rPr>
              <w:t xml:space="preserve"> </w:t>
            </w:r>
            <w:r w:rsidRPr="00D962D2">
              <w:rPr>
                <w:rFonts w:ascii="Times New Roman" w:hAnsi="Times New Roman" w:cs="Times New Roman"/>
                <w:lang w:val="sq-AL"/>
              </w:rPr>
              <w:t>(për fëmijë, adoleshentë, kujdestar, famil</w:t>
            </w:r>
            <w:r w:rsidR="000C0D98" w:rsidRPr="00D962D2">
              <w:rPr>
                <w:rFonts w:ascii="Times New Roman" w:hAnsi="Times New Roman" w:cs="Times New Roman"/>
                <w:lang w:val="sq-AL"/>
              </w:rPr>
              <w:t>jar të fëmijës</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Bëni udhëzim për tek psikiatri ose profesionistë tjerë të shëndetit mendor, kur fëmija ose familja paraqitet me simptome/probleme që kërkojnë intervenime të </w:t>
            </w:r>
            <w:r w:rsidR="00C00035" w:rsidRPr="00D962D2">
              <w:rPr>
                <w:rFonts w:ascii="Times New Roman" w:hAnsi="Times New Roman" w:cs="Times New Roman"/>
                <w:lang w:val="sq-AL"/>
              </w:rPr>
              <w:t>vazhdueshme</w:t>
            </w:r>
            <w:r w:rsidR="000C0D98" w:rsidRPr="00D962D2">
              <w:rPr>
                <w:rFonts w:ascii="Times New Roman" w:hAnsi="Times New Roman" w:cs="Times New Roman"/>
                <w:lang w:val="sq-AL"/>
              </w:rPr>
              <w:t xml:space="preserve"> psikologjike</w:t>
            </w:r>
            <w:r w:rsidRPr="00D962D2">
              <w:rPr>
                <w:rFonts w:ascii="Times New Roman" w:hAnsi="Times New Roman" w:cs="Times New Roman"/>
                <w:lang w:val="sq-AL"/>
              </w:rPr>
              <w:t xml:space="preserve"> </w:t>
            </w:r>
          </w:p>
          <w:p w:rsidR="00BF015D"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Ndihmoni fëmijën dhe kujdestarin që të krijojnë një vizion për të ardhmen e tyre;</w:t>
            </w:r>
            <w:r w:rsidR="00C00035" w:rsidRPr="00D962D2">
              <w:rPr>
                <w:rFonts w:ascii="Times New Roman" w:hAnsi="Times New Roman" w:cs="Times New Roman"/>
                <w:lang w:val="sq-AL"/>
              </w:rPr>
              <w:t xml:space="preserve"> mbillni</w:t>
            </w:r>
            <w:r w:rsidRPr="00D962D2">
              <w:rPr>
                <w:rFonts w:ascii="Times New Roman" w:hAnsi="Times New Roman" w:cs="Times New Roman"/>
                <w:lang w:val="sq-AL"/>
              </w:rPr>
              <w:t xml:space="preserve"> shpresë dhe </w:t>
            </w:r>
            <w:r w:rsidR="00C00035" w:rsidRPr="00D962D2">
              <w:rPr>
                <w:rFonts w:ascii="Times New Roman" w:hAnsi="Times New Roman" w:cs="Times New Roman"/>
                <w:lang w:val="sq-AL"/>
              </w:rPr>
              <w:t>rregullisht</w:t>
            </w:r>
            <w:r w:rsidRPr="00D962D2">
              <w:rPr>
                <w:rFonts w:ascii="Times New Roman" w:hAnsi="Times New Roman" w:cs="Times New Roman"/>
                <w:lang w:val="sq-AL"/>
              </w:rPr>
              <w:t xml:space="preserve"> diskutoni nivelin e motivimit të</w:t>
            </w:r>
            <w:r w:rsidR="000C0D98" w:rsidRPr="00D962D2">
              <w:rPr>
                <w:rFonts w:ascii="Times New Roman" w:hAnsi="Times New Roman" w:cs="Times New Roman"/>
                <w:lang w:val="sq-AL"/>
              </w:rPr>
              <w:t xml:space="preserve"> fëmijës sa i përket trajtimit</w:t>
            </w:r>
          </w:p>
          <w:p w:rsidR="003D3473" w:rsidRPr="00D962D2" w:rsidRDefault="003D3473" w:rsidP="00B8429C">
            <w:pPr>
              <w:pStyle w:val="ListParagraph"/>
              <w:numPr>
                <w:ilvl w:val="1"/>
                <w:numId w:val="70"/>
              </w:numPr>
              <w:spacing w:after="80"/>
              <w:ind w:left="417" w:hanging="100"/>
              <w:contextualSpacing w:val="0"/>
              <w:jc w:val="both"/>
              <w:rPr>
                <w:rFonts w:ascii="Times New Roman" w:hAnsi="Times New Roman" w:cs="Times New Roman"/>
                <w:lang w:val="sq-AL"/>
              </w:rPr>
            </w:pPr>
            <w:r w:rsidRPr="00D962D2">
              <w:rPr>
                <w:rFonts w:ascii="Times New Roman" w:hAnsi="Times New Roman" w:cs="Times New Roman"/>
                <w:lang w:val="sq-AL"/>
              </w:rPr>
              <w:t xml:space="preserve"> Ndryshoni sjellje që mendoni se ju përshtatet fëmijëve dhe kujdestarëve të </w:t>
            </w:r>
            <w:r w:rsidR="00C00035" w:rsidRPr="00D962D2">
              <w:rPr>
                <w:rFonts w:ascii="Times New Roman" w:hAnsi="Times New Roman" w:cs="Times New Roman"/>
                <w:lang w:val="sq-AL"/>
              </w:rPr>
              <w:t>iniciojnë</w:t>
            </w:r>
            <w:r w:rsidRPr="00D962D2">
              <w:rPr>
                <w:rFonts w:ascii="Times New Roman" w:hAnsi="Times New Roman" w:cs="Times New Roman"/>
                <w:lang w:val="sq-AL"/>
              </w:rPr>
              <w:t xml:space="preserve"> zbulimin e sekreteve dhe ndihmoni që të ushtrojnë/krijojnë raport dhe komunikim të shëndosh</w:t>
            </w:r>
            <w:r w:rsidR="000C0D98" w:rsidRPr="00D962D2">
              <w:rPr>
                <w:rFonts w:ascii="Times New Roman" w:hAnsi="Times New Roman" w:cs="Times New Roman"/>
                <w:lang w:val="sq-AL"/>
              </w:rPr>
              <w:t>ë</w:t>
            </w:r>
            <w:r w:rsidRPr="00D962D2">
              <w:rPr>
                <w:rFonts w:ascii="Times New Roman" w:hAnsi="Times New Roman" w:cs="Times New Roman"/>
                <w:lang w:val="sq-AL"/>
              </w:rPr>
              <w:t xml:space="preserve">. </w:t>
            </w:r>
          </w:p>
        </w:tc>
      </w:tr>
    </w:tbl>
    <w:p w:rsidR="003D3473" w:rsidRPr="00D962D2" w:rsidRDefault="003D3473" w:rsidP="0082699D">
      <w:pPr>
        <w:pStyle w:val="ListParagraph"/>
        <w:numPr>
          <w:ilvl w:val="0"/>
          <w:numId w:val="69"/>
        </w:numPr>
        <w:spacing w:after="80"/>
        <w:ind w:left="108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Klinicistët</w:t>
      </w:r>
      <w:proofErr w:type="spellEnd"/>
      <w:r w:rsidRPr="00D962D2">
        <w:rPr>
          <w:rFonts w:ascii="Times New Roman" w:hAnsi="Times New Roman" w:cs="Times New Roman"/>
          <w:lang w:val="sq-AL"/>
        </w:rPr>
        <w:t xml:space="preserve">, infermierët, de </w:t>
      </w:r>
      <w:proofErr w:type="spellStart"/>
      <w:r w:rsidRPr="00D962D2">
        <w:rPr>
          <w:rFonts w:ascii="Times New Roman" w:hAnsi="Times New Roman" w:cs="Times New Roman"/>
          <w:lang w:val="sq-AL"/>
        </w:rPr>
        <w:t>nënpunësit</w:t>
      </w:r>
      <w:proofErr w:type="spellEnd"/>
      <w:r w:rsidRPr="00D962D2">
        <w:rPr>
          <w:rFonts w:ascii="Times New Roman" w:hAnsi="Times New Roman" w:cs="Times New Roman"/>
          <w:lang w:val="sq-AL"/>
        </w:rPr>
        <w:t xml:space="preserve"> e trajnuar të mirëqenies sociale duhet t'iu ofrojnë këshillim të gjithë të mbijetuarve të </w:t>
      </w:r>
      <w:r w:rsidR="00FC6EB5" w:rsidRPr="00D962D2">
        <w:rPr>
          <w:rFonts w:ascii="Times New Roman" w:hAnsi="Times New Roman" w:cs="Times New Roman"/>
          <w:lang w:val="sq-AL"/>
        </w:rPr>
        <w:t>DHBGJ</w:t>
      </w:r>
      <w:r w:rsidRPr="00D962D2">
        <w:rPr>
          <w:rFonts w:ascii="Times New Roman" w:hAnsi="Times New Roman" w:cs="Times New Roman"/>
          <w:lang w:val="sq-AL"/>
        </w:rPr>
        <w:t xml:space="preserve">, varësisht nga nevoja. </w:t>
      </w:r>
    </w:p>
    <w:p w:rsidR="00A32B63" w:rsidRPr="00D962D2" w:rsidRDefault="00A32B63" w:rsidP="003D3473">
      <w:pPr>
        <w:jc w:val="both"/>
        <w:rPr>
          <w:rFonts w:ascii="Times New Roman" w:hAnsi="Times New Roman" w:cs="Times New Roman"/>
          <w:b/>
          <w:lang w:val="sq-AL"/>
        </w:rPr>
      </w:pPr>
    </w:p>
    <w:p w:rsidR="000C0D98" w:rsidRPr="00D962D2" w:rsidRDefault="000C0D98"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 xml:space="preserve"> (c)</w:t>
      </w:r>
      <w:r w:rsidR="00BF015D" w:rsidRPr="00D962D2">
        <w:rPr>
          <w:rFonts w:ascii="Times New Roman" w:hAnsi="Times New Roman" w:cs="Times New Roman"/>
          <w:b/>
          <w:lang w:val="sq-AL"/>
        </w:rPr>
        <w:t xml:space="preserve"> </w:t>
      </w:r>
      <w:r w:rsidRPr="00D962D2">
        <w:rPr>
          <w:rFonts w:ascii="Times New Roman" w:hAnsi="Times New Roman" w:cs="Times New Roman"/>
          <w:b/>
          <w:lang w:val="sq-AL"/>
        </w:rPr>
        <w:t>Rëndësia e këshillimit për të mbijetuarit e traumatizuar</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T</w:t>
      </w:r>
      <w:r w:rsidR="000C0D98" w:rsidRPr="00D962D2">
        <w:rPr>
          <w:rFonts w:ascii="Times New Roman" w:hAnsi="Times New Roman" w:cs="Times New Roman"/>
          <w:lang w:val="sq-AL"/>
        </w:rPr>
        <w:t>’u</w:t>
      </w:r>
      <w:r w:rsidRPr="00D962D2">
        <w:rPr>
          <w:rFonts w:ascii="Times New Roman" w:hAnsi="Times New Roman" w:cs="Times New Roman"/>
          <w:lang w:val="sq-AL"/>
        </w:rPr>
        <w:t xml:space="preserve"> ndihmojnë të mbijetuarve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BF015D" w:rsidRPr="00D962D2" w:rsidRDefault="000C0D98"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Të</w:t>
      </w:r>
      <w:r w:rsidR="003D3473" w:rsidRPr="00D962D2">
        <w:rPr>
          <w:rFonts w:ascii="Times New Roman" w:hAnsi="Times New Roman" w:cs="Times New Roman"/>
          <w:lang w:val="sq-AL"/>
        </w:rPr>
        <w:t xml:space="preserve"> identifikojnë alternativat për </w:t>
      </w:r>
      <w:r w:rsidR="00C00035" w:rsidRPr="00D962D2">
        <w:rPr>
          <w:rFonts w:ascii="Times New Roman" w:hAnsi="Times New Roman" w:cs="Times New Roman"/>
          <w:lang w:val="sq-AL"/>
        </w:rPr>
        <w:t>përmirësimin</w:t>
      </w:r>
      <w:r w:rsidR="003D3473" w:rsidRPr="00D962D2">
        <w:rPr>
          <w:rFonts w:ascii="Times New Roman" w:hAnsi="Times New Roman" w:cs="Times New Roman"/>
          <w:lang w:val="sq-AL"/>
        </w:rPr>
        <w:t xml:space="preserve"> e situatës dhe të </w:t>
      </w:r>
      <w:r w:rsidR="00C00035" w:rsidRPr="00D962D2">
        <w:rPr>
          <w:rFonts w:ascii="Times New Roman" w:hAnsi="Times New Roman" w:cs="Times New Roman"/>
          <w:lang w:val="sq-AL"/>
        </w:rPr>
        <w:t>bëjnë</w:t>
      </w:r>
      <w:r w:rsidR="003D3473" w:rsidRPr="00D962D2">
        <w:rPr>
          <w:rFonts w:ascii="Times New Roman" w:hAnsi="Times New Roman" w:cs="Times New Roman"/>
          <w:lang w:val="sq-AL"/>
        </w:rPr>
        <w:t xml:space="preserve"> zgjedhje të cilat ju përshtaten vlerave, </w:t>
      </w:r>
      <w:r w:rsidRPr="00D962D2">
        <w:rPr>
          <w:rFonts w:ascii="Times New Roman" w:hAnsi="Times New Roman" w:cs="Times New Roman"/>
          <w:lang w:val="sq-AL"/>
        </w:rPr>
        <w:t>ndjenjave dhe nevojave të tyre</w:t>
      </w:r>
      <w:r w:rsidR="00191CE2">
        <w:rPr>
          <w:rFonts w:ascii="Times New Roman" w:hAnsi="Times New Roman" w:cs="Times New Roman"/>
          <w:lang w:val="sq-AL"/>
        </w:rPr>
        <w:t>;</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Të marrin vendimet e tyre dhe të veprojnë sipas tyre dhe të</w:t>
      </w:r>
      <w:r w:rsidR="000C0D98" w:rsidRPr="00D962D2">
        <w:rPr>
          <w:rFonts w:ascii="Times New Roman" w:hAnsi="Times New Roman" w:cs="Times New Roman"/>
          <w:lang w:val="sq-AL"/>
        </w:rPr>
        <w:t xml:space="preserve"> përballen më mirë me problemin</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Të zhvillojnë shkathtësi jetësore</w:t>
      </w:r>
      <w:r w:rsidR="00191CE2">
        <w:rPr>
          <w:rFonts w:ascii="Times New Roman" w:hAnsi="Times New Roman" w:cs="Times New Roman"/>
          <w:lang w:val="sq-AL"/>
        </w:rPr>
        <w:t>;</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T'iu ofrojnë mbështetje të tjerëv</w:t>
      </w:r>
      <w:r w:rsidR="000C0D98" w:rsidRPr="00D962D2">
        <w:rPr>
          <w:rFonts w:ascii="Times New Roman" w:hAnsi="Times New Roman" w:cs="Times New Roman"/>
          <w:lang w:val="sq-AL"/>
        </w:rPr>
        <w:t>e derisa e ruajnë fuqinë e tyre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Këshillimi është përpjekje e përbashkët ndërmjet këshilluesit dhe klientit e cila ka qëllim identifikimin e qëllimeve dhe zgjedhjen e mundshme të problemit e cila</w:t>
      </w:r>
      <w:r w:rsidR="000C0D98" w:rsidRPr="00D962D2">
        <w:rPr>
          <w:rFonts w:ascii="Times New Roman" w:hAnsi="Times New Roman" w:cs="Times New Roman"/>
          <w:lang w:val="sq-AL"/>
        </w:rPr>
        <w:t xml:space="preserve"> shkakton çrregullim emocional</w:t>
      </w:r>
      <w:r w:rsidR="00191CE2">
        <w:rPr>
          <w:rFonts w:ascii="Times New Roman" w:hAnsi="Times New Roman" w:cs="Times New Roman"/>
          <w:lang w:val="sq-AL"/>
        </w:rPr>
        <w:t>;</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 xml:space="preserve">Tenton të përmirësoj </w:t>
      </w:r>
      <w:r w:rsidR="00C00035" w:rsidRPr="00D962D2">
        <w:rPr>
          <w:rFonts w:ascii="Times New Roman" w:hAnsi="Times New Roman" w:cs="Times New Roman"/>
          <w:lang w:val="sq-AL"/>
        </w:rPr>
        <w:t>aftësinë</w:t>
      </w:r>
      <w:r w:rsidRPr="00D962D2">
        <w:rPr>
          <w:rFonts w:ascii="Times New Roman" w:hAnsi="Times New Roman" w:cs="Times New Roman"/>
          <w:lang w:val="sq-AL"/>
        </w:rPr>
        <w:t xml:space="preserve"> e komunikimit dhe të </w:t>
      </w:r>
      <w:proofErr w:type="spellStart"/>
      <w:r w:rsidRPr="00D962D2">
        <w:rPr>
          <w:rFonts w:ascii="Times New Roman" w:hAnsi="Times New Roman" w:cs="Times New Roman"/>
          <w:lang w:val="sq-AL"/>
        </w:rPr>
        <w:t>përballjes</w:t>
      </w:r>
      <w:proofErr w:type="spellEnd"/>
      <w:r w:rsidRPr="00D962D2">
        <w:rPr>
          <w:rFonts w:ascii="Times New Roman" w:hAnsi="Times New Roman" w:cs="Times New Roman"/>
          <w:lang w:val="sq-AL"/>
        </w:rPr>
        <w:t xml:space="preserve"> së situatës, të forcoj krenarinë, dhe të promovoj ndryshim të sjelljes dhe shëndet op</w:t>
      </w:r>
      <w:r w:rsidR="000C0D98" w:rsidRPr="00D962D2">
        <w:rPr>
          <w:rFonts w:ascii="Times New Roman" w:hAnsi="Times New Roman" w:cs="Times New Roman"/>
          <w:lang w:val="sq-AL"/>
        </w:rPr>
        <w:t>timal mendor</w:t>
      </w:r>
      <w:r w:rsidR="00191CE2">
        <w:rPr>
          <w:rFonts w:ascii="Times New Roman" w:hAnsi="Times New Roman" w:cs="Times New Roman"/>
          <w:lang w:val="sq-AL"/>
        </w:rPr>
        <w:t>;</w:t>
      </w:r>
    </w:p>
    <w:p w:rsidR="00BF015D"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 xml:space="preserve">Këshillimi i personave të traumatizuar është element kyç në kujdesin </w:t>
      </w:r>
      <w:r w:rsidR="00C00035" w:rsidRPr="00D962D2">
        <w:rPr>
          <w:rFonts w:ascii="Times New Roman" w:hAnsi="Times New Roman" w:cs="Times New Roman"/>
          <w:lang w:val="sq-AL"/>
        </w:rPr>
        <w:t>gjithëpërfshirës</w:t>
      </w:r>
      <w:r w:rsidRPr="00D962D2">
        <w:rPr>
          <w:rFonts w:ascii="Times New Roman" w:hAnsi="Times New Roman" w:cs="Times New Roman"/>
          <w:lang w:val="sq-AL"/>
        </w:rPr>
        <w:t xml:space="preserve"> për</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i cili synon të fuqizoj të mbijetuarin për ti përballuar rrethanave dhe të va</w:t>
      </w:r>
      <w:r w:rsidR="000C0D98" w:rsidRPr="00D962D2">
        <w:rPr>
          <w:rFonts w:ascii="Times New Roman" w:hAnsi="Times New Roman" w:cs="Times New Roman"/>
          <w:lang w:val="sq-AL"/>
        </w:rPr>
        <w:t>zhdoj të jetoj një jetë normale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3D3473" w:rsidRPr="00D962D2" w:rsidRDefault="003D3473" w:rsidP="00B8429C">
      <w:pPr>
        <w:pStyle w:val="ListParagraph"/>
        <w:numPr>
          <w:ilvl w:val="0"/>
          <w:numId w:val="71"/>
        </w:numPr>
        <w:ind w:left="450" w:hanging="90"/>
        <w:jc w:val="both"/>
        <w:rPr>
          <w:rFonts w:ascii="Times New Roman" w:hAnsi="Times New Roman" w:cs="Times New Roman"/>
          <w:lang w:val="sq-AL"/>
        </w:rPr>
      </w:pPr>
      <w:r w:rsidRPr="00D962D2">
        <w:rPr>
          <w:rFonts w:ascii="Times New Roman" w:hAnsi="Times New Roman" w:cs="Times New Roman"/>
          <w:lang w:val="sq-AL"/>
        </w:rPr>
        <w:t>Këshillimi i personave të traumatizuar ndihmon në r</w:t>
      </w:r>
      <w:r w:rsidR="00C00035" w:rsidRPr="00D962D2">
        <w:rPr>
          <w:rFonts w:ascii="Times New Roman" w:hAnsi="Times New Roman" w:cs="Times New Roman"/>
          <w:lang w:val="sq-AL"/>
        </w:rPr>
        <w:t xml:space="preserve">eduktimin e efekteve e </w:t>
      </w:r>
      <w:proofErr w:type="spellStart"/>
      <w:r w:rsidR="00C00035" w:rsidRPr="00D962D2">
        <w:rPr>
          <w:rFonts w:ascii="Times New Roman" w:hAnsi="Times New Roman" w:cs="Times New Roman"/>
          <w:lang w:val="sq-AL"/>
        </w:rPr>
        <w:t>sindromës</w:t>
      </w:r>
      <w:proofErr w:type="spellEnd"/>
      <w:r w:rsidRPr="00D962D2">
        <w:rPr>
          <w:rFonts w:ascii="Times New Roman" w:hAnsi="Times New Roman" w:cs="Times New Roman"/>
          <w:lang w:val="sq-AL"/>
        </w:rPr>
        <w:t xml:space="preserve"> traumatik</w:t>
      </w:r>
      <w:r w:rsidR="00C00035" w:rsidRPr="00D962D2">
        <w:rPr>
          <w:rFonts w:ascii="Times New Roman" w:hAnsi="Times New Roman" w:cs="Times New Roman"/>
          <w:lang w:val="sq-AL"/>
        </w:rPr>
        <w:t>e</w:t>
      </w:r>
      <w:r w:rsidRPr="00D962D2">
        <w:rPr>
          <w:rFonts w:ascii="Times New Roman" w:hAnsi="Times New Roman" w:cs="Times New Roman"/>
          <w:lang w:val="sq-AL"/>
        </w:rPr>
        <w:t xml:space="preserve"> të </w:t>
      </w:r>
      <w:r w:rsidR="00FC6EB5" w:rsidRPr="00D962D2">
        <w:rPr>
          <w:rFonts w:ascii="Times New Roman" w:hAnsi="Times New Roman" w:cs="Times New Roman"/>
          <w:lang w:val="sq-AL"/>
        </w:rPr>
        <w:t>DHBGJ</w:t>
      </w:r>
      <w:r w:rsidRPr="00D962D2">
        <w:rPr>
          <w:rFonts w:ascii="Times New Roman" w:hAnsi="Times New Roman" w:cs="Times New Roman"/>
          <w:lang w:val="sq-AL"/>
        </w:rPr>
        <w:t xml:space="preserve">, gjendje që përfshin </w:t>
      </w:r>
      <w:r w:rsidR="00C00035" w:rsidRPr="00D962D2">
        <w:rPr>
          <w:rFonts w:ascii="Times New Roman" w:hAnsi="Times New Roman" w:cs="Times New Roman"/>
          <w:lang w:val="sq-AL"/>
        </w:rPr>
        <w:t>simptomat</w:t>
      </w:r>
      <w:r w:rsidRPr="00D962D2">
        <w:rPr>
          <w:rFonts w:ascii="Times New Roman" w:hAnsi="Times New Roman" w:cs="Times New Roman"/>
          <w:lang w:val="sq-AL"/>
        </w:rPr>
        <w:t xml:space="preserve"> që zakonisht shihen në të mbijetuarit e dhunimit dhe </w:t>
      </w:r>
      <w:r w:rsidR="00FC6EB5" w:rsidRPr="00D962D2">
        <w:rPr>
          <w:rFonts w:ascii="Times New Roman" w:hAnsi="Times New Roman" w:cs="Times New Roman"/>
          <w:lang w:val="sq-AL"/>
        </w:rPr>
        <w:t>DHBGJ</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9C30D4" w:rsidRDefault="009C30D4"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(d)</w:t>
      </w:r>
      <w:r w:rsidR="00BF015D" w:rsidRPr="00D962D2">
        <w:rPr>
          <w:rFonts w:ascii="Times New Roman" w:hAnsi="Times New Roman" w:cs="Times New Roman"/>
          <w:b/>
          <w:lang w:val="sq-AL"/>
        </w:rPr>
        <w:t xml:space="preserve"> </w:t>
      </w:r>
      <w:r w:rsidR="00C00035" w:rsidRPr="00D962D2">
        <w:rPr>
          <w:rFonts w:ascii="Times New Roman" w:hAnsi="Times New Roman" w:cs="Times New Roman"/>
          <w:b/>
          <w:lang w:val="sq-AL"/>
        </w:rPr>
        <w:t>Simptomat</w:t>
      </w:r>
      <w:r w:rsidRPr="00D962D2">
        <w:rPr>
          <w:rFonts w:ascii="Times New Roman" w:hAnsi="Times New Roman" w:cs="Times New Roman"/>
          <w:b/>
          <w:lang w:val="sq-AL"/>
        </w:rPr>
        <w:t xml:space="preserve"> e </w:t>
      </w:r>
      <w:proofErr w:type="spellStart"/>
      <w:r w:rsidR="00C00035" w:rsidRPr="00D962D2">
        <w:rPr>
          <w:rFonts w:ascii="Times New Roman" w:hAnsi="Times New Roman" w:cs="Times New Roman"/>
          <w:b/>
          <w:lang w:val="sq-AL"/>
        </w:rPr>
        <w:t>sindromës</w:t>
      </w:r>
      <w:proofErr w:type="spellEnd"/>
      <w:r w:rsidRPr="00D962D2">
        <w:rPr>
          <w:rFonts w:ascii="Times New Roman" w:hAnsi="Times New Roman" w:cs="Times New Roman"/>
          <w:b/>
          <w:lang w:val="sq-AL"/>
        </w:rPr>
        <w:t xml:space="preserve"> </w:t>
      </w:r>
      <w:r w:rsidR="00C00035" w:rsidRPr="00D962D2">
        <w:rPr>
          <w:rFonts w:ascii="Times New Roman" w:hAnsi="Times New Roman" w:cs="Times New Roman"/>
          <w:b/>
          <w:lang w:val="sq-AL"/>
        </w:rPr>
        <w:t>traumatike</w:t>
      </w:r>
      <w:r w:rsidRPr="00D962D2">
        <w:rPr>
          <w:rFonts w:ascii="Times New Roman" w:hAnsi="Times New Roman" w:cs="Times New Roman"/>
          <w:b/>
          <w:lang w:val="sq-AL"/>
        </w:rPr>
        <w:t xml:space="preserve"> të dhunimit</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Disa fëmijë të traumatizuar mund të paraqiten pa shenja të lëndimeve fizike apo traumës. Të tjerë mund të paraqiten me simptome emocionale ose të sjelljes që së pari vërehen nga mësuesi ose prindi. Përcaktuesi kryesor i abuzimit është kujtesa e fëmijës (ose dëshmitarit)</w:t>
      </w:r>
      <w:r w:rsidR="000C0D98" w:rsidRPr="00D962D2">
        <w:rPr>
          <w:rFonts w:ascii="Times New Roman" w:hAnsi="Times New Roman" w:cs="Times New Roman"/>
          <w:lang w:val="sq-AL"/>
        </w:rPr>
        <w:t xml:space="preserve"> </w:t>
      </w:r>
      <w:r w:rsidRPr="00D962D2">
        <w:rPr>
          <w:rFonts w:ascii="Times New Roman" w:hAnsi="Times New Roman" w:cs="Times New Roman"/>
          <w:lang w:val="sq-AL"/>
        </w:rPr>
        <w:t xml:space="preserve">lidhur me incidentin. </w:t>
      </w:r>
    </w:p>
    <w:p w:rsidR="003D3473" w:rsidRPr="00D962D2" w:rsidRDefault="00C00035" w:rsidP="00B8429C">
      <w:pPr>
        <w:pStyle w:val="ListParagraph"/>
        <w:numPr>
          <w:ilvl w:val="0"/>
          <w:numId w:val="72"/>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Simptomat</w:t>
      </w:r>
      <w:r w:rsidR="003D3473" w:rsidRPr="00D962D2">
        <w:rPr>
          <w:rFonts w:ascii="Times New Roman" w:hAnsi="Times New Roman" w:cs="Times New Roman"/>
          <w:lang w:val="sq-AL"/>
        </w:rPr>
        <w:t xml:space="preserve"> fizike</w:t>
      </w:r>
      <w:r w:rsidR="00191CE2">
        <w:rPr>
          <w:rFonts w:ascii="Times New Roman" w:hAnsi="Times New Roman" w:cs="Times New Roman"/>
          <w:lang w:val="sq-AL"/>
        </w:rPr>
        <w:t>;</w:t>
      </w:r>
    </w:p>
    <w:p w:rsidR="00BF015D" w:rsidRPr="00D962D2" w:rsidRDefault="003D3473" w:rsidP="00B8429C">
      <w:pPr>
        <w:pStyle w:val="ListParagraph"/>
        <w:numPr>
          <w:ilvl w:val="0"/>
          <w:numId w:val="73"/>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Shoku, ndjenjë ftohtësie, konfuzioni dhe dridhje t</w:t>
      </w:r>
      <w:r w:rsidR="00DD798C" w:rsidRPr="00D962D2">
        <w:rPr>
          <w:rFonts w:ascii="Times New Roman" w:hAnsi="Times New Roman" w:cs="Times New Roman"/>
          <w:bCs/>
          <w:lang w:val="sq-AL"/>
        </w:rPr>
        <w:t>ë</w:t>
      </w:r>
      <w:r w:rsidRPr="00D962D2">
        <w:rPr>
          <w:rFonts w:ascii="Times New Roman" w:hAnsi="Times New Roman" w:cs="Times New Roman"/>
          <w:lang w:val="sq-AL"/>
        </w:rPr>
        <w:t xml:space="preserve"> </w:t>
      </w:r>
      <w:r w:rsidR="00C00035" w:rsidRPr="00D962D2">
        <w:rPr>
          <w:rFonts w:ascii="Times New Roman" w:hAnsi="Times New Roman" w:cs="Times New Roman"/>
          <w:lang w:val="sq-AL"/>
        </w:rPr>
        <w:t>dezorientuara</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nau</w:t>
      </w:r>
      <w:r w:rsidR="00C00035" w:rsidRPr="00D962D2">
        <w:rPr>
          <w:rFonts w:ascii="Times New Roman" w:hAnsi="Times New Roman" w:cs="Times New Roman"/>
          <w:lang w:val="sq-AL"/>
        </w:rPr>
        <w:t>z</w:t>
      </w:r>
      <w:r w:rsidRPr="00D962D2">
        <w:rPr>
          <w:rFonts w:ascii="Times New Roman" w:hAnsi="Times New Roman" w:cs="Times New Roman"/>
          <w:lang w:val="sq-AL"/>
        </w:rPr>
        <w:t>ea</w:t>
      </w:r>
      <w:proofErr w:type="spellEnd"/>
      <w:r w:rsidRPr="00D962D2">
        <w:rPr>
          <w:rFonts w:ascii="Times New Roman" w:hAnsi="Times New Roman" w:cs="Times New Roman"/>
          <w:lang w:val="sq-AL"/>
        </w:rPr>
        <w:t xml:space="preserve">, dhe disa herë vjellja si rezultat i </w:t>
      </w:r>
      <w:r w:rsidR="00C00035" w:rsidRPr="00D962D2">
        <w:rPr>
          <w:rFonts w:ascii="Times New Roman" w:hAnsi="Times New Roman" w:cs="Times New Roman"/>
          <w:lang w:val="sq-AL"/>
        </w:rPr>
        <w:t>shtatzënisë</w:t>
      </w:r>
      <w:r w:rsidR="00BF015D" w:rsidRPr="00D962D2">
        <w:rPr>
          <w:rFonts w:ascii="Times New Roman" w:hAnsi="Times New Roman" w:cs="Times New Roman"/>
          <w:lang w:val="sq-AL"/>
        </w:rPr>
        <w:t xml:space="preserve">. </w:t>
      </w:r>
    </w:p>
    <w:p w:rsidR="003D3473" w:rsidRPr="00D962D2" w:rsidRDefault="00C00035" w:rsidP="00B8429C">
      <w:pPr>
        <w:pStyle w:val="ListParagraph"/>
        <w:numPr>
          <w:ilvl w:val="0"/>
          <w:numId w:val="72"/>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Simptomat</w:t>
      </w:r>
      <w:r w:rsidR="003D3473" w:rsidRPr="00D962D2">
        <w:rPr>
          <w:rFonts w:ascii="Times New Roman" w:hAnsi="Times New Roman" w:cs="Times New Roman"/>
          <w:lang w:val="sq-AL"/>
        </w:rPr>
        <w:t xml:space="preserve"> e sjelljes</w:t>
      </w:r>
      <w:r w:rsidR="00191CE2">
        <w:rPr>
          <w:rFonts w:ascii="Times New Roman" w:hAnsi="Times New Roman" w:cs="Times New Roman"/>
          <w:lang w:val="sq-AL"/>
        </w:rPr>
        <w:t>;</w:t>
      </w:r>
    </w:p>
    <w:p w:rsidR="003D3473" w:rsidRPr="00D962D2" w:rsidRDefault="003D3473" w:rsidP="00B8429C">
      <w:pPr>
        <w:pStyle w:val="ListParagraph"/>
        <w:numPr>
          <w:ilvl w:val="0"/>
          <w:numId w:val="74"/>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Qan</w:t>
      </w:r>
      <w:r w:rsidR="000C0D98" w:rsidRPr="00D962D2">
        <w:rPr>
          <w:rFonts w:ascii="Times New Roman" w:hAnsi="Times New Roman" w:cs="Times New Roman"/>
          <w:lang w:val="sq-AL"/>
        </w:rPr>
        <w:t>ë</w:t>
      </w:r>
      <w:r w:rsidRPr="00D962D2">
        <w:rPr>
          <w:rFonts w:ascii="Times New Roman" w:hAnsi="Times New Roman" w:cs="Times New Roman"/>
          <w:lang w:val="sq-AL"/>
        </w:rPr>
        <w:t xml:space="preserve"> më shumë se zakonisht, </w:t>
      </w:r>
      <w:r w:rsidR="00C00035" w:rsidRPr="00D962D2">
        <w:rPr>
          <w:rFonts w:ascii="Times New Roman" w:hAnsi="Times New Roman" w:cs="Times New Roman"/>
          <w:lang w:val="sq-AL"/>
        </w:rPr>
        <w:t>vështirësi</w:t>
      </w:r>
      <w:r w:rsidRPr="00D962D2">
        <w:rPr>
          <w:rFonts w:ascii="Times New Roman" w:hAnsi="Times New Roman" w:cs="Times New Roman"/>
          <w:lang w:val="sq-AL"/>
        </w:rPr>
        <w:t xml:space="preserve"> në </w:t>
      </w:r>
      <w:proofErr w:type="spellStart"/>
      <w:r w:rsidR="00C00035" w:rsidRPr="00D962D2">
        <w:rPr>
          <w:rFonts w:ascii="Times New Roman" w:hAnsi="Times New Roman" w:cs="Times New Roman"/>
          <w:lang w:val="sq-AL"/>
        </w:rPr>
        <w:t>koncentrim</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hiperaktivitet</w:t>
      </w:r>
      <w:proofErr w:type="spellEnd"/>
      <w:r w:rsidRPr="00D962D2">
        <w:rPr>
          <w:rFonts w:ascii="Times New Roman" w:hAnsi="Times New Roman" w:cs="Times New Roman"/>
          <w:lang w:val="sq-AL"/>
        </w:rPr>
        <w:t xml:space="preserve"> dhe ankth, pamundësia për tu </w:t>
      </w:r>
      <w:proofErr w:type="spellStart"/>
      <w:r w:rsidRPr="00D962D2">
        <w:rPr>
          <w:rFonts w:ascii="Times New Roman" w:hAnsi="Times New Roman" w:cs="Times New Roman"/>
          <w:lang w:val="sq-AL"/>
        </w:rPr>
        <w:t>relaksuar</w:t>
      </w:r>
      <w:proofErr w:type="spellEnd"/>
      <w:r w:rsidRPr="00D962D2">
        <w:rPr>
          <w:rFonts w:ascii="Times New Roman" w:hAnsi="Times New Roman" w:cs="Times New Roman"/>
          <w:lang w:val="sq-AL"/>
        </w:rPr>
        <w:t>, i pamotivuar, i dorëzuar, t</w:t>
      </w:r>
      <w:r w:rsidR="00C00035" w:rsidRPr="00D962D2">
        <w:rPr>
          <w:rFonts w:ascii="Times New Roman" w:hAnsi="Times New Roman" w:cs="Times New Roman"/>
          <w:lang w:val="sq-AL"/>
        </w:rPr>
        <w:t>inguj të padëshiruar dhe pauza</w:t>
      </w:r>
      <w:r w:rsidRPr="00D962D2">
        <w:rPr>
          <w:rFonts w:ascii="Times New Roman" w:hAnsi="Times New Roman" w:cs="Times New Roman"/>
          <w:lang w:val="sq-AL"/>
        </w:rPr>
        <w:t xml:space="preserve"> gjatë të folurit, anashkalimi i kujtimeve, </w:t>
      </w:r>
      <w:r w:rsidR="007C312D" w:rsidRPr="00D962D2">
        <w:rPr>
          <w:rFonts w:ascii="Times New Roman" w:hAnsi="Times New Roman" w:cs="Times New Roman"/>
          <w:lang w:val="sq-AL"/>
        </w:rPr>
        <w:t>shumë</w:t>
      </w:r>
      <w:r w:rsidRPr="00D962D2">
        <w:rPr>
          <w:rFonts w:ascii="Times New Roman" w:hAnsi="Times New Roman" w:cs="Times New Roman"/>
          <w:lang w:val="sq-AL"/>
        </w:rPr>
        <w:t xml:space="preserve"> lehtë frikësohet, </w:t>
      </w:r>
      <w:r w:rsidR="007C312D" w:rsidRPr="00D962D2">
        <w:rPr>
          <w:rFonts w:ascii="Times New Roman" w:hAnsi="Times New Roman" w:cs="Times New Roman"/>
          <w:lang w:val="sq-AL"/>
        </w:rPr>
        <w:t>shumë</w:t>
      </w:r>
      <w:r w:rsidRPr="00D962D2">
        <w:rPr>
          <w:rFonts w:ascii="Times New Roman" w:hAnsi="Times New Roman" w:cs="Times New Roman"/>
          <w:lang w:val="sq-AL"/>
        </w:rPr>
        <w:t xml:space="preserve"> vigjilent, lehtë nervozohet prej gjërave të vogla, shpesh </w:t>
      </w:r>
      <w:r w:rsidR="007C312D" w:rsidRPr="00D962D2">
        <w:rPr>
          <w:rFonts w:ascii="Times New Roman" w:hAnsi="Times New Roman" w:cs="Times New Roman"/>
          <w:lang w:val="sq-AL"/>
        </w:rPr>
        <w:t>mos pajtohet</w:t>
      </w:r>
      <w:r w:rsidRPr="00D962D2">
        <w:rPr>
          <w:rFonts w:ascii="Times New Roman" w:hAnsi="Times New Roman" w:cs="Times New Roman"/>
          <w:lang w:val="sq-AL"/>
        </w:rPr>
        <w:t xml:space="preserve"> me familjen dhe shokët, frika nga seksi ose humbja e kënaqësisë seksuale nëse adoleshenti ka pasur eksperiencë seksuale, ndryshim në mënyrën e jetesës, abuzim me substanca, rritje e frekuencës se larjes, mohimi se ka ndodhur ndonjë gjë. </w:t>
      </w:r>
    </w:p>
    <w:p w:rsidR="003D3473" w:rsidRPr="00D962D2" w:rsidRDefault="007C312D" w:rsidP="00B8429C">
      <w:pPr>
        <w:pStyle w:val="ListParagraph"/>
        <w:numPr>
          <w:ilvl w:val="0"/>
          <w:numId w:val="72"/>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Simptomat</w:t>
      </w:r>
      <w:r w:rsidR="003D3473" w:rsidRPr="00D962D2">
        <w:rPr>
          <w:rFonts w:ascii="Times New Roman" w:hAnsi="Times New Roman" w:cs="Times New Roman"/>
          <w:lang w:val="sq-AL"/>
        </w:rPr>
        <w:t xml:space="preserve"> psikologjike</w:t>
      </w:r>
      <w:r w:rsidR="00191CE2">
        <w:rPr>
          <w:rFonts w:ascii="Times New Roman" w:hAnsi="Times New Roman" w:cs="Times New Roman"/>
          <w:lang w:val="sq-AL"/>
        </w:rPr>
        <w:t>;</w:t>
      </w:r>
    </w:p>
    <w:p w:rsidR="003D3473" w:rsidRPr="00D962D2" w:rsidRDefault="003D3473" w:rsidP="00B8429C">
      <w:pPr>
        <w:pStyle w:val="ListParagraph"/>
        <w:numPr>
          <w:ilvl w:val="0"/>
          <w:numId w:val="75"/>
        </w:numPr>
        <w:spacing w:after="80"/>
        <w:contextualSpacing w:val="0"/>
        <w:jc w:val="both"/>
        <w:rPr>
          <w:rFonts w:ascii="Times New Roman" w:hAnsi="Times New Roman" w:cs="Times New Roman"/>
          <w:lang w:val="sq-AL"/>
        </w:rPr>
      </w:pPr>
      <w:r w:rsidRPr="00D962D2">
        <w:rPr>
          <w:rFonts w:ascii="Times New Roman" w:hAnsi="Times New Roman" w:cs="Times New Roman"/>
          <w:lang w:val="sq-AL"/>
        </w:rPr>
        <w:t xml:space="preserve">Rritje e frikës dhe ankthit, </w:t>
      </w:r>
      <w:r w:rsidR="00C57B9F" w:rsidRPr="00D962D2">
        <w:rPr>
          <w:rFonts w:ascii="Times New Roman" w:hAnsi="Times New Roman" w:cs="Times New Roman"/>
          <w:lang w:val="sq-AL"/>
        </w:rPr>
        <w:t>vetë-</w:t>
      </w:r>
      <w:r w:rsidR="007C312D" w:rsidRPr="00D962D2">
        <w:rPr>
          <w:rFonts w:ascii="Times New Roman" w:hAnsi="Times New Roman" w:cs="Times New Roman"/>
          <w:lang w:val="sq-AL"/>
        </w:rPr>
        <w:t>fajësia</w:t>
      </w:r>
      <w:r w:rsidRPr="00D962D2">
        <w:rPr>
          <w:rFonts w:ascii="Times New Roman" w:hAnsi="Times New Roman" w:cs="Times New Roman"/>
          <w:lang w:val="sq-AL"/>
        </w:rPr>
        <w:t xml:space="preserve"> dhe ndjenja e fajit, ndjenja se askush </w:t>
      </w:r>
      <w:r w:rsidR="007C312D" w:rsidRPr="00D962D2">
        <w:rPr>
          <w:rFonts w:ascii="Times New Roman" w:hAnsi="Times New Roman" w:cs="Times New Roman"/>
          <w:lang w:val="sq-AL"/>
        </w:rPr>
        <w:t>s’mund</w:t>
      </w:r>
      <w:r w:rsidRPr="00D962D2">
        <w:rPr>
          <w:rFonts w:ascii="Times New Roman" w:hAnsi="Times New Roman" w:cs="Times New Roman"/>
          <w:lang w:val="sq-AL"/>
        </w:rPr>
        <w:t xml:space="preserve"> t</w:t>
      </w:r>
      <w:r w:rsidR="00C57B9F" w:rsidRPr="00D962D2">
        <w:rPr>
          <w:rFonts w:ascii="Times New Roman" w:hAnsi="Times New Roman" w:cs="Times New Roman"/>
          <w:lang w:val="sq-AL"/>
        </w:rPr>
        <w:t>’</w:t>
      </w:r>
      <w:r w:rsidRPr="00D962D2">
        <w:rPr>
          <w:rFonts w:ascii="Times New Roman" w:hAnsi="Times New Roman" w:cs="Times New Roman"/>
          <w:lang w:val="sq-AL"/>
        </w:rPr>
        <w:t>i ndihmoj, ndjenja se nuk e ka</w:t>
      </w:r>
      <w:r w:rsidR="00C57B9F" w:rsidRPr="00D962D2">
        <w:rPr>
          <w:rFonts w:ascii="Times New Roman" w:hAnsi="Times New Roman" w:cs="Times New Roman"/>
          <w:lang w:val="sq-AL"/>
        </w:rPr>
        <w:t xml:space="preserve"> jetën</w:t>
      </w:r>
      <w:r w:rsidRPr="00D962D2">
        <w:rPr>
          <w:rFonts w:ascii="Times New Roman" w:hAnsi="Times New Roman" w:cs="Times New Roman"/>
          <w:lang w:val="sq-AL"/>
        </w:rPr>
        <w:t xml:space="preserve"> në</w:t>
      </w:r>
      <w:r w:rsidR="00C57B9F" w:rsidRPr="00D962D2">
        <w:rPr>
          <w:rFonts w:ascii="Times New Roman" w:hAnsi="Times New Roman" w:cs="Times New Roman"/>
          <w:lang w:val="sq-AL"/>
        </w:rPr>
        <w:t>n</w:t>
      </w:r>
      <w:r w:rsidRPr="00D962D2">
        <w:rPr>
          <w:rFonts w:ascii="Times New Roman" w:hAnsi="Times New Roman" w:cs="Times New Roman"/>
          <w:lang w:val="sq-AL"/>
        </w:rPr>
        <w:t xml:space="preserve"> kontroll</w:t>
      </w:r>
      <w:r w:rsidR="00C57B9F" w:rsidRPr="00D962D2">
        <w:rPr>
          <w:rFonts w:ascii="Times New Roman" w:hAnsi="Times New Roman" w:cs="Times New Roman"/>
          <w:lang w:val="sq-AL"/>
        </w:rPr>
        <w:t>, ndjenja e turpit</w:t>
      </w:r>
      <w:r w:rsidRPr="00D962D2">
        <w:rPr>
          <w:rFonts w:ascii="Times New Roman" w:hAnsi="Times New Roman" w:cs="Times New Roman"/>
          <w:lang w:val="sq-AL"/>
        </w:rPr>
        <w:t>, ulje e krenarisë, ndjenja e papastërtisë, ndjenja e vetmisë, dhe se askush nuk e kupton, humbja e shpresës për të ardhmen, mpirje emocionale, konfuzion, humbje e kujtesës, vazhd</w:t>
      </w:r>
      <w:r w:rsidR="00C57B9F" w:rsidRPr="00D962D2">
        <w:rPr>
          <w:rFonts w:ascii="Times New Roman" w:hAnsi="Times New Roman" w:cs="Times New Roman"/>
          <w:lang w:val="sq-AL"/>
        </w:rPr>
        <w:t>imisht mendon për dhunimin, për</w:t>
      </w:r>
      <w:r w:rsidRPr="00D962D2">
        <w:rPr>
          <w:rFonts w:ascii="Times New Roman" w:hAnsi="Times New Roman" w:cs="Times New Roman"/>
          <w:lang w:val="sq-AL"/>
        </w:rPr>
        <w:t xml:space="preserve">fytyrime të dhunimit, ndjenja se po ndodhë përsëri, depresioni, dhe </w:t>
      </w:r>
      <w:r w:rsidR="007C312D" w:rsidRPr="00D962D2">
        <w:rPr>
          <w:rFonts w:ascii="Times New Roman" w:hAnsi="Times New Roman" w:cs="Times New Roman"/>
          <w:lang w:val="sq-AL"/>
        </w:rPr>
        <w:t>idetë</w:t>
      </w:r>
      <w:r w:rsidRPr="00D962D2">
        <w:rPr>
          <w:rFonts w:ascii="Times New Roman" w:hAnsi="Times New Roman" w:cs="Times New Roman"/>
          <w:lang w:val="sq-AL"/>
        </w:rPr>
        <w:t xml:space="preserve"> për vetëvrasje shihen shpesh tek të dhunuarit dhe personat me </w:t>
      </w:r>
      <w:r w:rsidR="00FC6EB5" w:rsidRPr="00D962D2">
        <w:rPr>
          <w:rFonts w:ascii="Times New Roman" w:hAnsi="Times New Roman" w:cs="Times New Roman"/>
          <w:lang w:val="sq-AL"/>
        </w:rPr>
        <w:t>DHBGJ</w:t>
      </w:r>
      <w:r w:rsidRPr="00D962D2">
        <w:rPr>
          <w:rFonts w:ascii="Times New Roman" w:hAnsi="Times New Roman" w:cs="Times New Roman"/>
          <w:lang w:val="sq-AL"/>
        </w:rPr>
        <w:t xml:space="preserve">. </w:t>
      </w:r>
    </w:p>
    <w:tbl>
      <w:tblPr>
        <w:tblpPr w:leftFromText="180" w:rightFromText="180" w:vertAnchor="text" w:horzAnchor="page" w:tblpX="7768" w:tblpY="184"/>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2695"/>
      </w:tblGrid>
      <w:tr w:rsidR="003D3473" w:rsidRPr="00D962D2" w:rsidTr="00BF015D">
        <w:trPr>
          <w:trHeight w:val="269"/>
        </w:trPr>
        <w:tc>
          <w:tcPr>
            <w:tcW w:w="2695" w:type="dxa"/>
          </w:tcPr>
          <w:p w:rsidR="003D3473" w:rsidRPr="00D962D2" w:rsidRDefault="007C312D" w:rsidP="003D3473">
            <w:pPr>
              <w:jc w:val="both"/>
              <w:rPr>
                <w:rFonts w:ascii="Times New Roman" w:hAnsi="Times New Roman" w:cs="Times New Roman"/>
                <w:lang w:val="sq-AL"/>
              </w:rPr>
            </w:pPr>
            <w:r w:rsidRPr="00D962D2">
              <w:rPr>
                <w:rFonts w:ascii="Times New Roman" w:hAnsi="Times New Roman" w:cs="Times New Roman"/>
                <w:lang w:val="sq-AL"/>
              </w:rPr>
              <w:t>Simptomat</w:t>
            </w:r>
            <w:r w:rsidR="003D3473" w:rsidRPr="00D962D2">
              <w:rPr>
                <w:rFonts w:ascii="Times New Roman" w:hAnsi="Times New Roman" w:cs="Times New Roman"/>
                <w:lang w:val="sq-AL"/>
              </w:rPr>
              <w:t xml:space="preserve"> e </w:t>
            </w:r>
            <w:proofErr w:type="spellStart"/>
            <w:r w:rsidR="003D3473" w:rsidRPr="00D962D2">
              <w:rPr>
                <w:rFonts w:ascii="Times New Roman" w:hAnsi="Times New Roman" w:cs="Times New Roman"/>
                <w:lang w:val="sq-AL"/>
              </w:rPr>
              <w:t>sindromës</w:t>
            </w:r>
            <w:proofErr w:type="spellEnd"/>
            <w:r w:rsidR="003D3473" w:rsidRPr="00D962D2">
              <w:rPr>
                <w:rFonts w:ascii="Times New Roman" w:hAnsi="Times New Roman" w:cs="Times New Roman"/>
                <w:lang w:val="sq-AL"/>
              </w:rPr>
              <w:t xml:space="preserve"> së dhunimit dhe traumës tek fëmijët.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00F2164A" w:rsidRPr="00D962D2">
              <w:rPr>
                <w:rFonts w:ascii="Times New Roman" w:hAnsi="Times New Roman" w:cs="Times New Roman"/>
                <w:lang w:val="sq-AL"/>
              </w:rPr>
              <w:t>Kujtesë e shpeshtë dhe për</w:t>
            </w:r>
            <w:r w:rsidRPr="00D962D2">
              <w:rPr>
                <w:rFonts w:ascii="Times New Roman" w:hAnsi="Times New Roman" w:cs="Times New Roman"/>
                <w:lang w:val="sq-AL"/>
              </w:rPr>
              <w:t xml:space="preserve">fytyrim i incidentit. </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Trishtime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Pagjumësi</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 xml:space="preserve">Ndryshime të </w:t>
            </w:r>
            <w:proofErr w:type="spellStart"/>
            <w:r w:rsidRPr="00D962D2">
              <w:rPr>
                <w:rFonts w:ascii="Times New Roman" w:hAnsi="Times New Roman" w:cs="Times New Roman"/>
                <w:lang w:val="sq-AL"/>
              </w:rPr>
              <w:t>disponimit</w:t>
            </w:r>
            <w:proofErr w:type="spellEnd"/>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 xml:space="preserve">Vështirësi në </w:t>
            </w:r>
            <w:proofErr w:type="spellStart"/>
            <w:r w:rsidR="007C312D" w:rsidRPr="00D962D2">
              <w:rPr>
                <w:rFonts w:ascii="Times New Roman" w:hAnsi="Times New Roman" w:cs="Times New Roman"/>
                <w:lang w:val="sq-AL"/>
              </w:rPr>
              <w:t>koncentrim</w:t>
            </w:r>
            <w:proofErr w:type="spellEnd"/>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Sulme paniku</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Mpirje emocionale</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w:t>
            </w:r>
            <w:r w:rsidR="00BF015D" w:rsidRPr="00D962D2">
              <w:rPr>
                <w:rFonts w:ascii="Times New Roman" w:hAnsi="Times New Roman" w:cs="Times New Roman"/>
                <w:lang w:val="sq-AL"/>
              </w:rPr>
              <w:t xml:space="preserve"> </w:t>
            </w:r>
            <w:r w:rsidRPr="00D962D2">
              <w:rPr>
                <w:rFonts w:ascii="Times New Roman" w:hAnsi="Times New Roman" w:cs="Times New Roman"/>
                <w:lang w:val="sq-AL"/>
              </w:rPr>
              <w:t>Depresion</w:t>
            </w:r>
          </w:p>
        </w:tc>
      </w:tr>
    </w:tbl>
    <w:p w:rsidR="00BF015D" w:rsidRPr="00D962D2" w:rsidRDefault="00BF015D" w:rsidP="003D3473">
      <w:pPr>
        <w:jc w:val="both"/>
        <w:rPr>
          <w:rFonts w:ascii="Times New Roman" w:hAnsi="Times New Roman" w:cs="Times New Roman"/>
          <w:b/>
          <w:lang w:val="sq-AL"/>
        </w:rPr>
      </w:pPr>
    </w:p>
    <w:p w:rsidR="003D3473" w:rsidRPr="00D962D2" w:rsidRDefault="003D3473" w:rsidP="003D3473">
      <w:pPr>
        <w:jc w:val="both"/>
        <w:rPr>
          <w:rFonts w:ascii="Times New Roman" w:hAnsi="Times New Roman" w:cs="Times New Roman"/>
          <w:b/>
          <w:lang w:val="sq-AL"/>
        </w:rPr>
      </w:pPr>
      <w:r w:rsidRPr="00D962D2">
        <w:rPr>
          <w:rFonts w:ascii="Times New Roman" w:hAnsi="Times New Roman" w:cs="Times New Roman"/>
          <w:b/>
          <w:lang w:val="sq-AL"/>
        </w:rPr>
        <w:t>(e)</w:t>
      </w:r>
      <w:r w:rsidR="00BF015D" w:rsidRPr="00D962D2">
        <w:rPr>
          <w:rFonts w:ascii="Times New Roman" w:hAnsi="Times New Roman" w:cs="Times New Roman"/>
          <w:b/>
          <w:lang w:val="sq-AL"/>
        </w:rPr>
        <w:t xml:space="preserve"> </w:t>
      </w:r>
      <w:r w:rsidRPr="00D962D2">
        <w:rPr>
          <w:rFonts w:ascii="Times New Roman" w:hAnsi="Times New Roman" w:cs="Times New Roman"/>
          <w:b/>
          <w:lang w:val="sq-AL"/>
        </w:rPr>
        <w:t>Këshillimi për traumën dhe dhunimin</w:t>
      </w: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Një person i trajnuar ofron këshillim për traumën për të mbijetuarin. Këshillimi për dhunimin më së miri është të f</w:t>
      </w:r>
      <w:r w:rsidR="00F2164A" w:rsidRPr="00D962D2">
        <w:rPr>
          <w:rFonts w:ascii="Times New Roman" w:hAnsi="Times New Roman" w:cs="Times New Roman"/>
          <w:lang w:val="sq-AL"/>
        </w:rPr>
        <w:t xml:space="preserve">illoj që në kohën kur krimi </w:t>
      </w:r>
      <w:r w:rsidRPr="00D962D2">
        <w:rPr>
          <w:rFonts w:ascii="Times New Roman" w:hAnsi="Times New Roman" w:cs="Times New Roman"/>
          <w:lang w:val="sq-AL"/>
        </w:rPr>
        <w:t xml:space="preserve">është raportuar. Në fillim këshilluesi ofron mbështetje </w:t>
      </w:r>
      <w:r w:rsidR="00F2164A" w:rsidRPr="00D962D2">
        <w:rPr>
          <w:rFonts w:ascii="Times New Roman" w:hAnsi="Times New Roman" w:cs="Times New Roman"/>
          <w:lang w:val="sq-AL"/>
        </w:rPr>
        <w:t>të ndjeshme</w:t>
      </w:r>
      <w:r w:rsidRPr="00D962D2">
        <w:rPr>
          <w:rFonts w:ascii="Times New Roman" w:hAnsi="Times New Roman" w:cs="Times New Roman"/>
          <w:lang w:val="sq-AL"/>
        </w:rPr>
        <w:t xml:space="preserve"> për të mbijetuarin pa e kritikuar dhe paragjykuar. Përgjigja e të mbijetuarit nga sulmi i traumës shprehet zakonisht me anë të gjesteve dhe</w:t>
      </w:r>
      <w:r w:rsidR="00F2164A" w:rsidRPr="00D962D2">
        <w:rPr>
          <w:rFonts w:ascii="Times New Roman" w:hAnsi="Times New Roman" w:cs="Times New Roman"/>
          <w:lang w:val="sq-AL"/>
        </w:rPr>
        <w:t xml:space="preserve"> arrihen</w:t>
      </w:r>
      <w:r w:rsidRPr="00D962D2">
        <w:rPr>
          <w:rFonts w:ascii="Times New Roman" w:hAnsi="Times New Roman" w:cs="Times New Roman"/>
          <w:lang w:val="sq-AL"/>
        </w:rPr>
        <w:t xml:space="preserve"> tri përfundime bazike:</w:t>
      </w:r>
      <w:r w:rsidR="007C312D" w:rsidRPr="00D962D2">
        <w:rPr>
          <w:rFonts w:ascii="Times New Roman" w:hAnsi="Times New Roman" w:cs="Times New Roman"/>
          <w:lang w:val="sq-AL"/>
        </w:rPr>
        <w:t xml:space="preserve"> </w:t>
      </w:r>
      <w:r w:rsidRPr="00D962D2">
        <w:rPr>
          <w:rFonts w:ascii="Times New Roman" w:hAnsi="Times New Roman" w:cs="Times New Roman"/>
          <w:lang w:val="sq-AL"/>
        </w:rPr>
        <w:t xml:space="preserve">Këshilluesi ndihet keq që dhunimi ka ndodhur, është i lumtur që lëndimet nuk janë më serioze, dhe nuk mendon që i mbijetuari ka qenë gabim ose ka bërë diçka gabimisht. </w:t>
      </w:r>
    </w:p>
    <w:p w:rsidR="003D3473" w:rsidRPr="00D962D2" w:rsidRDefault="003D3473" w:rsidP="00BA6852">
      <w:pPr>
        <w:pStyle w:val="Heading2"/>
        <w:rPr>
          <w:rFonts w:ascii="Times New Roman" w:hAnsi="Times New Roman" w:cs="Times New Roman"/>
          <w:b/>
          <w:color w:val="auto"/>
          <w:lang w:val="sq-AL"/>
        </w:rPr>
      </w:pPr>
      <w:bookmarkStart w:id="80" w:name="_Toc366537943"/>
      <w:r w:rsidRPr="00D962D2">
        <w:rPr>
          <w:rFonts w:ascii="Times New Roman" w:hAnsi="Times New Roman" w:cs="Times New Roman"/>
          <w:b/>
          <w:color w:val="auto"/>
          <w:sz w:val="24"/>
          <w:lang w:val="sq-AL"/>
        </w:rPr>
        <w:t>7. 10 Kujdesi i mëtutjeshëm, trajtimi dhe referimi</w:t>
      </w:r>
      <w:bookmarkEnd w:id="80"/>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 xml:space="preserve">Pas ekzaminimit, diagnozës dhe trajtimit ofruesit e shërbimeve </w:t>
      </w:r>
      <w:r w:rsidR="00994799" w:rsidRPr="00D962D2">
        <w:rPr>
          <w:rFonts w:ascii="Times New Roman" w:hAnsi="Times New Roman" w:cs="Times New Roman"/>
          <w:lang w:val="sq-AL"/>
        </w:rPr>
        <w:t>shëndetësore</w:t>
      </w:r>
      <w:r w:rsidRPr="00D962D2">
        <w:rPr>
          <w:rFonts w:ascii="Times New Roman" w:hAnsi="Times New Roman" w:cs="Times New Roman"/>
          <w:lang w:val="sq-AL"/>
        </w:rPr>
        <w:t xml:space="preserve"> përdorin udhërrëfyes për kujdesin e mëtutjeshëm. Trajtimet që janë në varësi me kohën dhe lënia e orarit për </w:t>
      </w:r>
      <w:r w:rsidR="007C312D" w:rsidRPr="00D962D2">
        <w:rPr>
          <w:rFonts w:ascii="Times New Roman" w:hAnsi="Times New Roman" w:cs="Times New Roman"/>
          <w:lang w:val="sq-AL"/>
        </w:rPr>
        <w:t>terapinë</w:t>
      </w:r>
      <w:r w:rsidRPr="00D962D2">
        <w:rPr>
          <w:rFonts w:ascii="Times New Roman" w:hAnsi="Times New Roman" w:cs="Times New Roman"/>
          <w:lang w:val="sq-AL"/>
        </w:rPr>
        <w:t xml:space="preserve"> psikologjike duhet me kujdes të konsiderohen në kujdesin e mëtu</w:t>
      </w:r>
      <w:r w:rsidR="00994799" w:rsidRPr="00D962D2">
        <w:rPr>
          <w:rFonts w:ascii="Times New Roman" w:hAnsi="Times New Roman" w:cs="Times New Roman"/>
          <w:lang w:val="sq-AL"/>
        </w:rPr>
        <w:t>tjeshëm. Kësaj duhet ti shtohet ajo</w:t>
      </w:r>
      <w:r w:rsidRPr="00D962D2">
        <w:rPr>
          <w:rFonts w:ascii="Times New Roman" w:hAnsi="Times New Roman" w:cs="Times New Roman"/>
          <w:lang w:val="sq-AL"/>
        </w:rPr>
        <w:t xml:space="preserve"> që ofruesit</w:t>
      </w:r>
      <w:r w:rsidR="00994799" w:rsidRPr="00D962D2">
        <w:rPr>
          <w:rFonts w:ascii="Times New Roman" w:hAnsi="Times New Roman" w:cs="Times New Roman"/>
          <w:lang w:val="sq-AL"/>
        </w:rPr>
        <w:t xml:space="preserve"> e shërbimeve mjekësore duhet të</w:t>
      </w:r>
      <w:r w:rsidRPr="00D962D2">
        <w:rPr>
          <w:rFonts w:ascii="Times New Roman" w:hAnsi="Times New Roman" w:cs="Times New Roman"/>
          <w:lang w:val="sq-AL"/>
        </w:rPr>
        <w:t xml:space="preserve"> vlerësojnë nevojat e të mbijetuarve të</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në mënyrë të hollësishme dhe të shqyrtojnë nevojat shtesë </w:t>
      </w:r>
      <w:r w:rsidR="007C312D" w:rsidRPr="00D962D2">
        <w:rPr>
          <w:rFonts w:ascii="Times New Roman" w:hAnsi="Times New Roman" w:cs="Times New Roman"/>
          <w:lang w:val="sq-AL"/>
        </w:rPr>
        <w:t>përveç</w:t>
      </w:r>
      <w:r w:rsidRPr="00D962D2">
        <w:rPr>
          <w:rFonts w:ascii="Times New Roman" w:hAnsi="Times New Roman" w:cs="Times New Roman"/>
          <w:lang w:val="sq-AL"/>
        </w:rPr>
        <w:t xml:space="preserve"> trajtimit për </w:t>
      </w:r>
      <w:r w:rsidR="00FC6EB5" w:rsidRPr="00D962D2">
        <w:rPr>
          <w:rFonts w:ascii="Times New Roman" w:hAnsi="Times New Roman" w:cs="Times New Roman"/>
          <w:lang w:val="sq-AL"/>
        </w:rPr>
        <w:t>DHBGJ</w:t>
      </w:r>
      <w:r w:rsidRPr="00D962D2">
        <w:rPr>
          <w:rFonts w:ascii="Times New Roman" w:hAnsi="Times New Roman" w:cs="Times New Roman"/>
          <w:lang w:val="sq-AL"/>
        </w:rPr>
        <w:t>. Ofruesi i shërbimeve mjekësore duhet:</w:t>
      </w:r>
    </w:p>
    <w:p w:rsidR="00BF015D" w:rsidRPr="00D962D2" w:rsidRDefault="003D3473" w:rsidP="0082699D">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Të bëjë një udhëzim dhe plan për kujdesin e mëtutjeshëm për fëmijën që të m</w:t>
      </w:r>
      <w:r w:rsidR="00994799" w:rsidRPr="00D962D2">
        <w:rPr>
          <w:rFonts w:ascii="Times New Roman" w:hAnsi="Times New Roman" w:cs="Times New Roman"/>
          <w:lang w:val="sq-AL"/>
        </w:rPr>
        <w:t>e</w:t>
      </w:r>
      <w:r w:rsidRPr="00D962D2">
        <w:rPr>
          <w:rFonts w:ascii="Times New Roman" w:hAnsi="Times New Roman" w:cs="Times New Roman"/>
          <w:lang w:val="sq-AL"/>
        </w:rPr>
        <w:t>rr shërbimet policore dhe ligjore. Të bëjë një plan për kujdesin e provave mjeko-ligjore dhe rezultatet e testeve mjeko</w:t>
      </w:r>
      <w:r w:rsidR="00994799" w:rsidRPr="00D962D2">
        <w:rPr>
          <w:rFonts w:ascii="Times New Roman" w:hAnsi="Times New Roman" w:cs="Times New Roman"/>
          <w:lang w:val="sq-AL"/>
        </w:rPr>
        <w:t>-ligjore</w:t>
      </w:r>
      <w:r w:rsidR="00191CE2">
        <w:rPr>
          <w:rFonts w:ascii="Times New Roman" w:hAnsi="Times New Roman" w:cs="Times New Roman"/>
          <w:lang w:val="sq-AL"/>
        </w:rPr>
        <w:t>;</w:t>
      </w:r>
    </w:p>
    <w:p w:rsidR="00BF015D" w:rsidRPr="00D962D2" w:rsidRDefault="00994799" w:rsidP="0082699D">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T'i</w:t>
      </w:r>
      <w:r w:rsidR="003D3473" w:rsidRPr="00D962D2">
        <w:rPr>
          <w:rFonts w:ascii="Times New Roman" w:hAnsi="Times New Roman" w:cs="Times New Roman"/>
          <w:lang w:val="sq-AL"/>
        </w:rPr>
        <w:t xml:space="preserve"> shpjegoj fëmijës dhe prindit/kujdestarit të tij/saj</w:t>
      </w:r>
      <w:r w:rsidRPr="00D962D2">
        <w:rPr>
          <w:rFonts w:ascii="Times New Roman" w:hAnsi="Times New Roman" w:cs="Times New Roman"/>
          <w:lang w:val="sq-AL"/>
        </w:rPr>
        <w:t xml:space="preserve"> orarin e trajtimeve preventive</w:t>
      </w:r>
      <w:r w:rsidR="00191CE2">
        <w:rPr>
          <w:rFonts w:ascii="Times New Roman" w:hAnsi="Times New Roman" w:cs="Times New Roman"/>
          <w:lang w:val="sq-AL"/>
        </w:rPr>
        <w:t>;</w:t>
      </w:r>
      <w:r w:rsidR="003D3473" w:rsidRPr="00D962D2">
        <w:rPr>
          <w:rFonts w:ascii="Times New Roman" w:hAnsi="Times New Roman" w:cs="Times New Roman"/>
          <w:lang w:val="sq-AL"/>
        </w:rPr>
        <w:t xml:space="preserve"> </w:t>
      </w:r>
    </w:p>
    <w:p w:rsidR="00BF015D" w:rsidRPr="00D962D2" w:rsidRDefault="003D3473" w:rsidP="0082699D">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dokumentohet problemi i </w:t>
      </w:r>
      <w:r w:rsidR="007C312D" w:rsidRPr="00D962D2">
        <w:rPr>
          <w:rFonts w:ascii="Times New Roman" w:hAnsi="Times New Roman" w:cs="Times New Roman"/>
          <w:lang w:val="sq-AL"/>
        </w:rPr>
        <w:t>diagnostikuar</w:t>
      </w:r>
      <w:r w:rsidR="00191CE2">
        <w:rPr>
          <w:rFonts w:ascii="Times New Roman" w:hAnsi="Times New Roman" w:cs="Times New Roman"/>
          <w:lang w:val="sq-AL"/>
        </w:rPr>
        <w:t>;</w:t>
      </w:r>
    </w:p>
    <w:p w:rsidR="00BF015D" w:rsidRPr="00D962D2" w:rsidRDefault="003D3473" w:rsidP="0082699D">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Të doku</w:t>
      </w:r>
      <w:r w:rsidR="00994799" w:rsidRPr="00D962D2">
        <w:rPr>
          <w:rFonts w:ascii="Times New Roman" w:hAnsi="Times New Roman" w:cs="Times New Roman"/>
          <w:lang w:val="sq-AL"/>
        </w:rPr>
        <w:t>mentohet trajtimi përfundimtar</w:t>
      </w:r>
      <w:r w:rsidR="00191CE2">
        <w:rPr>
          <w:rFonts w:ascii="Times New Roman" w:hAnsi="Times New Roman" w:cs="Times New Roman"/>
          <w:lang w:val="sq-AL"/>
        </w:rPr>
        <w:t>;</w:t>
      </w:r>
    </w:p>
    <w:p w:rsidR="00BF015D" w:rsidRPr="00D962D2" w:rsidRDefault="003D3473" w:rsidP="0082699D">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Të kujdeset për provat mjeko-ligjore</w:t>
      </w:r>
      <w:r w:rsidR="00191CE2">
        <w:rPr>
          <w:rFonts w:ascii="Times New Roman" w:hAnsi="Times New Roman" w:cs="Times New Roman"/>
          <w:lang w:val="sq-AL"/>
        </w:rPr>
        <w:t>;</w:t>
      </w:r>
    </w:p>
    <w:p w:rsidR="008508FE" w:rsidRPr="00D962D2" w:rsidRDefault="003D3473" w:rsidP="003D3473">
      <w:pPr>
        <w:pStyle w:val="ListParagraph"/>
        <w:numPr>
          <w:ilvl w:val="1"/>
          <w:numId w:val="60"/>
        </w:numPr>
        <w:spacing w:after="80"/>
        <w:ind w:left="1080"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Të kujdeset për fëmijën në ri-integrimin në familje dhe komunitet. </w:t>
      </w:r>
    </w:p>
    <w:p w:rsidR="008508FE" w:rsidRPr="00D962D2" w:rsidRDefault="008508FE" w:rsidP="003D3473">
      <w:pPr>
        <w:jc w:val="both"/>
        <w:rPr>
          <w:rFonts w:ascii="Times New Roman" w:hAnsi="Times New Roman" w:cs="Times New Roman"/>
          <w:lang w:val="sq-AL"/>
        </w:rPr>
      </w:pPr>
    </w:p>
    <w:p w:rsidR="003D3473" w:rsidRPr="00D962D2" w:rsidRDefault="00994799" w:rsidP="003D3473">
      <w:pPr>
        <w:jc w:val="both"/>
        <w:rPr>
          <w:rFonts w:ascii="Times New Roman" w:hAnsi="Times New Roman" w:cs="Times New Roman"/>
          <w:b/>
          <w:lang w:val="sq-AL"/>
        </w:rPr>
      </w:pPr>
      <w:r w:rsidRPr="00D962D2">
        <w:rPr>
          <w:rFonts w:ascii="Times New Roman" w:hAnsi="Times New Roman" w:cs="Times New Roman"/>
          <w:b/>
          <w:lang w:val="sq-AL"/>
        </w:rPr>
        <w:t xml:space="preserve">(a) Udhërrëfyes - </w:t>
      </w:r>
      <w:r w:rsidR="003D3473" w:rsidRPr="00D962D2">
        <w:rPr>
          <w:rFonts w:ascii="Times New Roman" w:hAnsi="Times New Roman" w:cs="Times New Roman"/>
          <w:b/>
          <w:lang w:val="sq-AL"/>
        </w:rPr>
        <w:t>kur të udhëzohet</w:t>
      </w:r>
    </w:p>
    <w:p w:rsidR="003D3473" w:rsidRPr="00D962D2" w:rsidRDefault="003D3473" w:rsidP="002652B5">
      <w:pPr>
        <w:spacing w:afterLines="60" w:after="144"/>
        <w:jc w:val="both"/>
        <w:rPr>
          <w:rFonts w:ascii="Times New Roman" w:hAnsi="Times New Roman" w:cs="Times New Roman"/>
          <w:lang w:val="sq-AL"/>
        </w:rPr>
      </w:pPr>
      <w:r w:rsidRPr="00D962D2">
        <w:rPr>
          <w:rFonts w:ascii="Times New Roman" w:hAnsi="Times New Roman" w:cs="Times New Roman"/>
          <w:lang w:val="sq-AL"/>
        </w:rPr>
        <w:t>Nëse bëhet udhëzimi, është e rëndësishme që ofruesi i shërbimeve mjekësore t</w:t>
      </w:r>
      <w:r w:rsidR="00994799" w:rsidRPr="00D962D2">
        <w:rPr>
          <w:rFonts w:ascii="Times New Roman" w:hAnsi="Times New Roman" w:cs="Times New Roman"/>
          <w:lang w:val="sq-AL"/>
        </w:rPr>
        <w:t>’</w:t>
      </w:r>
      <w:r w:rsidRPr="00D962D2">
        <w:rPr>
          <w:rFonts w:ascii="Times New Roman" w:hAnsi="Times New Roman" w:cs="Times New Roman"/>
          <w:lang w:val="sq-AL"/>
        </w:rPr>
        <w:t>i qëndroj afër gjatë procesit të trajtimit. Ju duhet ta udhëzoni fëmijën tek një profesioni</w:t>
      </w:r>
      <w:r w:rsidR="00994799" w:rsidRPr="00D962D2">
        <w:rPr>
          <w:rFonts w:ascii="Times New Roman" w:hAnsi="Times New Roman" w:cs="Times New Roman"/>
          <w:lang w:val="sq-AL"/>
        </w:rPr>
        <w:t>s</w:t>
      </w:r>
      <w:r w:rsidRPr="00D962D2">
        <w:rPr>
          <w:rFonts w:ascii="Times New Roman" w:hAnsi="Times New Roman" w:cs="Times New Roman"/>
          <w:lang w:val="sq-AL"/>
        </w:rPr>
        <w:t>t i shëndetit mendor</w:t>
      </w:r>
      <w:r w:rsidR="00994799" w:rsidRPr="00D962D2">
        <w:rPr>
          <w:rFonts w:ascii="Times New Roman" w:hAnsi="Times New Roman" w:cs="Times New Roman"/>
          <w:lang w:val="sq-AL"/>
        </w:rPr>
        <w:t xml:space="preserve"> në rrethanat e mëposhtme:</w:t>
      </w:r>
    </w:p>
    <w:p w:rsidR="00BF015D" w:rsidRPr="00D962D2" w:rsidRDefault="003D3473"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Fëmija ka simptome psikologjike</w:t>
      </w:r>
      <w:r w:rsidR="00994799" w:rsidRPr="00D962D2">
        <w:rPr>
          <w:rFonts w:ascii="Times New Roman" w:hAnsi="Times New Roman" w:cs="Times New Roman"/>
          <w:lang w:val="sq-AL"/>
        </w:rPr>
        <w:t xml:space="preserve"> </w:t>
      </w:r>
      <w:r w:rsidRPr="00D962D2">
        <w:rPr>
          <w:rFonts w:ascii="Times New Roman" w:hAnsi="Times New Roman" w:cs="Times New Roman"/>
          <w:lang w:val="sq-AL"/>
        </w:rPr>
        <w:t>(depresion, ankth, psikozë, agresivitet)</w:t>
      </w:r>
      <w:r w:rsidR="00994799" w:rsidRPr="00D962D2">
        <w:rPr>
          <w:rFonts w:ascii="Times New Roman" w:hAnsi="Times New Roman" w:cs="Times New Roman"/>
          <w:lang w:val="sq-AL"/>
        </w:rPr>
        <w:t xml:space="preserve"> </w:t>
      </w:r>
      <w:r w:rsidRPr="00D962D2">
        <w:rPr>
          <w:rFonts w:ascii="Times New Roman" w:hAnsi="Times New Roman" w:cs="Times New Roman"/>
          <w:lang w:val="sq-AL"/>
        </w:rPr>
        <w:t xml:space="preserve">të cilat janë të rënda, kronike, dhe që qartë </w:t>
      </w:r>
      <w:r w:rsidR="007C312D" w:rsidRPr="00D962D2">
        <w:rPr>
          <w:rFonts w:ascii="Times New Roman" w:hAnsi="Times New Roman" w:cs="Times New Roman"/>
          <w:lang w:val="sq-AL"/>
        </w:rPr>
        <w:t>pengojnë</w:t>
      </w:r>
      <w:r w:rsidRPr="00D962D2">
        <w:rPr>
          <w:rFonts w:ascii="Times New Roman" w:hAnsi="Times New Roman" w:cs="Times New Roman"/>
          <w:lang w:val="sq-AL"/>
        </w:rPr>
        <w:t xml:space="preserve"> funksionimin e</w:t>
      </w:r>
      <w:r w:rsidR="00994799" w:rsidRPr="00D962D2">
        <w:rPr>
          <w:rFonts w:ascii="Times New Roman" w:hAnsi="Times New Roman" w:cs="Times New Roman"/>
          <w:lang w:val="sq-AL"/>
        </w:rPr>
        <w:t xml:space="preserve"> tij normal</w:t>
      </w:r>
      <w:r w:rsidR="00191CE2">
        <w:rPr>
          <w:rFonts w:ascii="Times New Roman" w:hAnsi="Times New Roman" w:cs="Times New Roman"/>
          <w:lang w:val="sq-AL"/>
        </w:rPr>
        <w:t>;</w:t>
      </w:r>
    </w:p>
    <w:p w:rsidR="00BF015D" w:rsidRPr="00D962D2" w:rsidRDefault="003D3473"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Fëmija shprehë ide për vetëvrasje, ka provuar vetëvrasjen, ose shpreh tende</w:t>
      </w:r>
      <w:r w:rsidR="00994799" w:rsidRPr="00D962D2">
        <w:rPr>
          <w:rFonts w:ascii="Times New Roman" w:hAnsi="Times New Roman" w:cs="Times New Roman"/>
          <w:lang w:val="sq-AL"/>
        </w:rPr>
        <w:t>ncën për të kryer vetëvrasje</w:t>
      </w:r>
      <w:r w:rsidR="00191CE2">
        <w:rPr>
          <w:rFonts w:ascii="Times New Roman" w:hAnsi="Times New Roman" w:cs="Times New Roman"/>
          <w:lang w:val="sq-AL"/>
        </w:rPr>
        <w:t>;</w:t>
      </w:r>
    </w:p>
    <w:p w:rsidR="00BF015D" w:rsidRPr="00D962D2" w:rsidRDefault="003D3473"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Fëmija shprehë dësh</w:t>
      </w:r>
      <w:r w:rsidR="00994799" w:rsidRPr="00D962D2">
        <w:rPr>
          <w:rFonts w:ascii="Times New Roman" w:hAnsi="Times New Roman" w:cs="Times New Roman"/>
          <w:lang w:val="sq-AL"/>
        </w:rPr>
        <w:t>irën për lëndimin e të tjerëve</w:t>
      </w:r>
      <w:r w:rsidR="00191CE2">
        <w:rPr>
          <w:rFonts w:ascii="Times New Roman" w:hAnsi="Times New Roman" w:cs="Times New Roman"/>
          <w:lang w:val="sq-AL"/>
        </w:rPr>
        <w:t>;</w:t>
      </w:r>
    </w:p>
    <w:p w:rsidR="00BF015D" w:rsidRPr="00D962D2" w:rsidRDefault="007C312D"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Fëmija ka problem të madh</w:t>
      </w:r>
      <w:r w:rsidR="003D3473" w:rsidRPr="00D962D2">
        <w:rPr>
          <w:rFonts w:ascii="Times New Roman" w:hAnsi="Times New Roman" w:cs="Times New Roman"/>
          <w:lang w:val="sq-AL"/>
        </w:rPr>
        <w:t xml:space="preserve"> me abuzimin e substancave</w:t>
      </w:r>
      <w:r w:rsidR="00191CE2">
        <w:rPr>
          <w:rFonts w:ascii="Times New Roman" w:hAnsi="Times New Roman" w:cs="Times New Roman"/>
          <w:lang w:val="sq-AL"/>
        </w:rPr>
        <w:t>;</w:t>
      </w:r>
    </w:p>
    <w:p w:rsidR="00BF015D" w:rsidRPr="00D962D2" w:rsidRDefault="003D3473"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Fëmija ka histori që ka qenë seksualisht, fizikisht ose </w:t>
      </w:r>
      <w:proofErr w:type="spellStart"/>
      <w:r w:rsidRPr="00D962D2">
        <w:rPr>
          <w:rFonts w:ascii="Times New Roman" w:hAnsi="Times New Roman" w:cs="Times New Roman"/>
          <w:lang w:val="sq-AL"/>
        </w:rPr>
        <w:t>emocio</w:t>
      </w:r>
      <w:r w:rsidR="00994799" w:rsidRPr="00D962D2">
        <w:rPr>
          <w:rFonts w:ascii="Times New Roman" w:hAnsi="Times New Roman" w:cs="Times New Roman"/>
          <w:lang w:val="sq-AL"/>
        </w:rPr>
        <w:t>nalisht</w:t>
      </w:r>
      <w:proofErr w:type="spellEnd"/>
      <w:r w:rsidR="00994799" w:rsidRPr="00D962D2">
        <w:rPr>
          <w:rFonts w:ascii="Times New Roman" w:hAnsi="Times New Roman" w:cs="Times New Roman"/>
          <w:lang w:val="sq-AL"/>
        </w:rPr>
        <w:t xml:space="preserve"> i abuzuar/traumatizuar</w:t>
      </w:r>
      <w:r w:rsidR="00191CE2">
        <w:rPr>
          <w:rFonts w:ascii="Times New Roman" w:hAnsi="Times New Roman" w:cs="Times New Roman"/>
          <w:lang w:val="sq-AL"/>
        </w:rPr>
        <w:t>;</w:t>
      </w:r>
    </w:p>
    <w:p w:rsidR="003D3473" w:rsidRPr="00D962D2" w:rsidRDefault="003D3473" w:rsidP="0082699D">
      <w:pPr>
        <w:pStyle w:val="ListParagraph"/>
        <w:numPr>
          <w:ilvl w:val="0"/>
          <w:numId w:val="76"/>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Fëmija paraqitet me probleme të zhvillimit. </w:t>
      </w:r>
    </w:p>
    <w:p w:rsidR="00BF015D" w:rsidRPr="00D962D2" w:rsidRDefault="00BF015D" w:rsidP="00BA6852">
      <w:pPr>
        <w:pStyle w:val="Heading2"/>
        <w:rPr>
          <w:rFonts w:ascii="Times New Roman" w:hAnsi="Times New Roman" w:cs="Times New Roman"/>
          <w:b/>
          <w:color w:val="auto"/>
          <w:sz w:val="24"/>
          <w:lang w:val="sq-AL"/>
        </w:rPr>
      </w:pPr>
    </w:p>
    <w:p w:rsidR="003D3473" w:rsidRPr="00D962D2" w:rsidRDefault="003D3473" w:rsidP="00BA6852">
      <w:pPr>
        <w:pStyle w:val="Heading2"/>
        <w:rPr>
          <w:rFonts w:ascii="Times New Roman" w:hAnsi="Times New Roman" w:cs="Times New Roman"/>
          <w:b/>
          <w:color w:val="auto"/>
          <w:sz w:val="24"/>
          <w:lang w:val="sq-AL"/>
        </w:rPr>
      </w:pPr>
      <w:bookmarkStart w:id="81" w:name="_Toc366537944"/>
      <w:r w:rsidRPr="00D962D2">
        <w:rPr>
          <w:rFonts w:ascii="Times New Roman" w:hAnsi="Times New Roman" w:cs="Times New Roman"/>
          <w:b/>
          <w:color w:val="auto"/>
          <w:sz w:val="24"/>
          <w:lang w:val="sq-AL"/>
        </w:rPr>
        <w:t>7. 11 Dokument</w:t>
      </w:r>
      <w:r w:rsidR="006A6B1F" w:rsidRPr="00D962D2">
        <w:rPr>
          <w:rFonts w:ascii="Times New Roman" w:hAnsi="Times New Roman" w:cs="Times New Roman"/>
          <w:b/>
          <w:color w:val="auto"/>
          <w:sz w:val="24"/>
          <w:lang w:val="sq-AL"/>
        </w:rPr>
        <w:t>imi</w:t>
      </w:r>
      <w:bookmarkEnd w:id="81"/>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lang w:val="sq-AL"/>
        </w:rPr>
        <w:t>Ofruesi i shërbimeve mjekësore duhet të sigurojë që dokumentacioni i nevojshëm, duke përfshirë format e dokumentimit të</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janë në dispozicion dhe se k</w:t>
      </w:r>
      <w:r w:rsidR="007C312D" w:rsidRPr="00D962D2">
        <w:rPr>
          <w:rFonts w:ascii="Times New Roman" w:hAnsi="Times New Roman" w:cs="Times New Roman"/>
          <w:lang w:val="sq-AL"/>
        </w:rPr>
        <w:t>a objekte për ruajtje të sigurt</w:t>
      </w:r>
      <w:r w:rsidRPr="00D962D2">
        <w:rPr>
          <w:rFonts w:ascii="Times New Roman" w:hAnsi="Times New Roman" w:cs="Times New Roman"/>
          <w:lang w:val="sq-AL"/>
        </w:rPr>
        <w:t xml:space="preserve"> 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dhënave mjekësore </w:t>
      </w:r>
      <w:r w:rsidR="00994799" w:rsidRPr="00D962D2">
        <w:rPr>
          <w:rFonts w:ascii="Times New Roman" w:hAnsi="Times New Roman" w:cs="Times New Roman"/>
          <w:lang w:val="sq-AL"/>
        </w:rPr>
        <w:t xml:space="preserve">rreth </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 xml:space="preserve">të </w:t>
      </w:r>
      <w:proofErr w:type="spellStart"/>
      <w:r w:rsidRPr="00D962D2">
        <w:rPr>
          <w:rFonts w:ascii="Times New Roman" w:hAnsi="Times New Roman" w:cs="Times New Roman"/>
          <w:lang w:val="sq-AL"/>
        </w:rPr>
        <w:t>të</w:t>
      </w:r>
      <w:proofErr w:type="spellEnd"/>
      <w:r w:rsidRPr="00D962D2">
        <w:rPr>
          <w:rFonts w:ascii="Times New Roman" w:hAnsi="Times New Roman" w:cs="Times New Roman"/>
          <w:lang w:val="sq-AL"/>
        </w:rPr>
        <w:t xml:space="preserve"> mbijetuarve. </w:t>
      </w:r>
    </w:p>
    <w:p w:rsidR="00BF015D" w:rsidRPr="00D962D2" w:rsidRDefault="003D3473" w:rsidP="0082699D">
      <w:pPr>
        <w:pStyle w:val="ListParagraph"/>
        <w:numPr>
          <w:ilvl w:val="0"/>
          <w:numId w:val="77"/>
        </w:numPr>
        <w:spacing w:after="80"/>
        <w:ind w:hanging="360"/>
        <w:contextualSpacing w:val="0"/>
        <w:jc w:val="both"/>
        <w:rPr>
          <w:rFonts w:ascii="Times New Roman" w:hAnsi="Times New Roman" w:cs="Times New Roman"/>
          <w:lang w:val="sq-AL"/>
        </w:rPr>
      </w:pPr>
      <w:proofErr w:type="spellStart"/>
      <w:r w:rsidRPr="00D962D2">
        <w:rPr>
          <w:rFonts w:ascii="Times New Roman" w:hAnsi="Times New Roman" w:cs="Times New Roman"/>
          <w:lang w:val="sq-AL"/>
        </w:rPr>
        <w:t>Klinicisti</w:t>
      </w:r>
      <w:proofErr w:type="spellEnd"/>
      <w:r w:rsidRPr="00D962D2">
        <w:rPr>
          <w:rFonts w:ascii="Times New Roman" w:hAnsi="Times New Roman" w:cs="Times New Roman"/>
          <w:lang w:val="sq-AL"/>
        </w:rPr>
        <w:t xml:space="preserve"> do ta kompletoj formën mjekësore t</w:t>
      </w:r>
      <w:r w:rsidR="00DD798C" w:rsidRPr="00D962D2">
        <w:rPr>
          <w:rFonts w:ascii="Times New Roman" w:hAnsi="Times New Roman" w:cs="Times New Roman"/>
          <w:bCs/>
          <w:lang w:val="sq-AL"/>
        </w:rPr>
        <w:t>ë</w:t>
      </w:r>
      <w:r w:rsidR="001859E0" w:rsidRPr="00D962D2">
        <w:rPr>
          <w:rFonts w:ascii="Times New Roman" w:hAnsi="Times New Roman" w:cs="Times New Roman"/>
          <w:lang w:val="sq-AL"/>
        </w:rPr>
        <w:t xml:space="preserve"> DHBGJ </w:t>
      </w:r>
      <w:r w:rsidRPr="00D962D2">
        <w:rPr>
          <w:rFonts w:ascii="Times New Roman" w:hAnsi="Times New Roman" w:cs="Times New Roman"/>
          <w:lang w:val="sq-AL"/>
        </w:rPr>
        <w:t>(aneksi 3)</w:t>
      </w:r>
      <w:r w:rsidR="007C312D" w:rsidRPr="00D962D2">
        <w:rPr>
          <w:rFonts w:ascii="Times New Roman" w:hAnsi="Times New Roman" w:cs="Times New Roman"/>
          <w:lang w:val="sq-AL"/>
        </w:rPr>
        <w:t xml:space="preserve"> </w:t>
      </w:r>
      <w:r w:rsidRPr="00D962D2">
        <w:rPr>
          <w:rFonts w:ascii="Times New Roman" w:hAnsi="Times New Roman" w:cs="Times New Roman"/>
          <w:lang w:val="sq-AL"/>
        </w:rPr>
        <w:t>dhe këtë ta tr</w:t>
      </w:r>
      <w:r w:rsidR="007C312D" w:rsidRPr="00D962D2">
        <w:rPr>
          <w:rFonts w:ascii="Times New Roman" w:hAnsi="Times New Roman" w:cs="Times New Roman"/>
          <w:lang w:val="sq-AL"/>
        </w:rPr>
        <w:t>efishoj</w:t>
      </w:r>
      <w:r w:rsidR="00994799" w:rsidRPr="00D962D2">
        <w:rPr>
          <w:rFonts w:ascii="Times New Roman" w:hAnsi="Times New Roman" w:cs="Times New Roman"/>
          <w:lang w:val="sq-AL"/>
        </w:rPr>
        <w:t>ë</w:t>
      </w:r>
      <w:r w:rsidR="00191CE2">
        <w:rPr>
          <w:rFonts w:ascii="Times New Roman" w:hAnsi="Times New Roman" w:cs="Times New Roman"/>
          <w:lang w:val="sq-AL"/>
        </w:rPr>
        <w:t>;</w:t>
      </w:r>
    </w:p>
    <w:p w:rsidR="003D3473" w:rsidRPr="00D962D2" w:rsidRDefault="003D3473" w:rsidP="0082699D">
      <w:pPr>
        <w:pStyle w:val="ListParagraph"/>
        <w:numPr>
          <w:ilvl w:val="0"/>
          <w:numId w:val="77"/>
        </w:numPr>
        <w:spacing w:after="80"/>
        <w:ind w:hanging="360"/>
        <w:contextualSpacing w:val="0"/>
        <w:jc w:val="both"/>
        <w:rPr>
          <w:rFonts w:ascii="Times New Roman" w:hAnsi="Times New Roman" w:cs="Times New Roman"/>
          <w:lang w:val="sq-AL"/>
        </w:rPr>
      </w:pPr>
      <w:r w:rsidRPr="00D962D2">
        <w:rPr>
          <w:rFonts w:ascii="Times New Roman" w:hAnsi="Times New Roman" w:cs="Times New Roman"/>
          <w:lang w:val="sq-AL"/>
        </w:rPr>
        <w:t xml:space="preserve">Ofruesi i shërbimeve mjekësore është përgjegjës për </w:t>
      </w:r>
      <w:r w:rsidR="007C312D" w:rsidRPr="00D962D2">
        <w:rPr>
          <w:rFonts w:ascii="Times New Roman" w:hAnsi="Times New Roman" w:cs="Times New Roman"/>
          <w:lang w:val="sq-AL"/>
        </w:rPr>
        <w:t>ruajtje</w:t>
      </w:r>
      <w:r w:rsidRPr="00D962D2">
        <w:rPr>
          <w:rFonts w:ascii="Times New Roman" w:hAnsi="Times New Roman" w:cs="Times New Roman"/>
          <w:lang w:val="sq-AL"/>
        </w:rPr>
        <w:t xml:space="preserve"> të dokumentacionit të </w:t>
      </w:r>
      <w:r w:rsidR="00FC6EB5" w:rsidRPr="00D962D2">
        <w:rPr>
          <w:rFonts w:ascii="Times New Roman" w:hAnsi="Times New Roman" w:cs="Times New Roman"/>
          <w:lang w:val="sq-AL"/>
        </w:rPr>
        <w:t>DHBGJ</w:t>
      </w:r>
      <w:r w:rsidRPr="00D962D2">
        <w:rPr>
          <w:rFonts w:ascii="Times New Roman" w:hAnsi="Times New Roman" w:cs="Times New Roman"/>
          <w:lang w:val="sq-AL"/>
        </w:rPr>
        <w:t>, të dhënave mjekësore, dhe mostrave mjeko-ligjore</w:t>
      </w:r>
      <w:r w:rsidR="00994799" w:rsidRPr="00D962D2">
        <w:rPr>
          <w:rFonts w:ascii="Times New Roman" w:hAnsi="Times New Roman" w:cs="Times New Roman"/>
          <w:lang w:val="sq-AL"/>
        </w:rPr>
        <w:t>.</w:t>
      </w:r>
    </w:p>
    <w:p w:rsidR="00BF015D" w:rsidRPr="00D962D2" w:rsidRDefault="00BF015D" w:rsidP="003D3473">
      <w:pPr>
        <w:jc w:val="both"/>
        <w:rPr>
          <w:rFonts w:ascii="Times New Roman" w:hAnsi="Times New Roman" w:cs="Times New Roman"/>
          <w:b/>
          <w:bCs/>
          <w:lang w:val="sq-AL"/>
        </w:rPr>
      </w:pPr>
    </w:p>
    <w:p w:rsidR="003D3473" w:rsidRPr="00D962D2" w:rsidRDefault="003D3473" w:rsidP="003D3473">
      <w:pPr>
        <w:jc w:val="both"/>
        <w:rPr>
          <w:rFonts w:ascii="Times New Roman" w:hAnsi="Times New Roman" w:cs="Times New Roman"/>
          <w:b/>
          <w:bCs/>
          <w:lang w:val="sq-AL"/>
        </w:rPr>
      </w:pPr>
      <w:r w:rsidRPr="00D962D2">
        <w:rPr>
          <w:rFonts w:ascii="Times New Roman" w:hAnsi="Times New Roman" w:cs="Times New Roman"/>
          <w:b/>
          <w:bCs/>
          <w:lang w:val="sq-AL"/>
        </w:rPr>
        <w:t xml:space="preserve">Planifikimi familjar dhe Parandalimi i </w:t>
      </w:r>
      <w:r w:rsidR="007C312D" w:rsidRPr="00D962D2">
        <w:rPr>
          <w:rFonts w:ascii="Times New Roman" w:hAnsi="Times New Roman" w:cs="Times New Roman"/>
          <w:b/>
          <w:bCs/>
          <w:lang w:val="sq-AL"/>
        </w:rPr>
        <w:t>Shtatzënisë</w:t>
      </w:r>
      <w:r w:rsidRPr="00D962D2">
        <w:rPr>
          <w:rFonts w:ascii="Times New Roman" w:hAnsi="Times New Roman" w:cs="Times New Roman"/>
          <w:b/>
          <w:bCs/>
          <w:lang w:val="sq-AL"/>
        </w:rPr>
        <w:t>;</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Shumë vajza</w:t>
      </w:r>
      <w:r w:rsidR="0007503F" w:rsidRPr="00D962D2">
        <w:rPr>
          <w:rFonts w:ascii="Times New Roman" w:hAnsi="Times New Roman" w:cs="Times New Roman"/>
          <w:bCs/>
          <w:lang w:val="sq-AL"/>
        </w:rPr>
        <w:t>ve</w:t>
      </w:r>
      <w:r w:rsidRPr="00D962D2">
        <w:rPr>
          <w:rFonts w:ascii="Times New Roman" w:hAnsi="Times New Roman" w:cs="Times New Roman"/>
          <w:bCs/>
          <w:lang w:val="sq-AL"/>
        </w:rPr>
        <w:t xml:space="preserve"> adoleshente që janë të mbijetuara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dhe që janë aktive seksualisht </w:t>
      </w:r>
      <w:r w:rsidR="00994799" w:rsidRPr="00D962D2">
        <w:rPr>
          <w:rFonts w:ascii="Times New Roman" w:hAnsi="Times New Roman" w:cs="Times New Roman"/>
          <w:bCs/>
          <w:lang w:val="sq-AL"/>
        </w:rPr>
        <w:t>u</w:t>
      </w:r>
      <w:r w:rsidRPr="00D962D2">
        <w:rPr>
          <w:rFonts w:ascii="Times New Roman" w:hAnsi="Times New Roman" w:cs="Times New Roman"/>
          <w:bCs/>
          <w:lang w:val="sq-AL"/>
        </w:rPr>
        <w:t xml:space="preserve"> nevojitet metodë kontraceptive për të parandaluar </w:t>
      </w:r>
      <w:r w:rsidR="007C312D" w:rsidRPr="00D962D2">
        <w:rPr>
          <w:rFonts w:ascii="Times New Roman" w:hAnsi="Times New Roman" w:cs="Times New Roman"/>
          <w:bCs/>
          <w:lang w:val="sq-AL"/>
        </w:rPr>
        <w:t>shtatzënitë</w:t>
      </w:r>
      <w:r w:rsidRPr="00D962D2">
        <w:rPr>
          <w:rFonts w:ascii="Times New Roman" w:hAnsi="Times New Roman" w:cs="Times New Roman"/>
          <w:bCs/>
          <w:lang w:val="sq-AL"/>
        </w:rPr>
        <w:t xml:space="preserve"> e padëshiruara. Ato mund të </w:t>
      </w:r>
      <w:r w:rsidR="007C312D" w:rsidRPr="00D962D2">
        <w:rPr>
          <w:rFonts w:ascii="Times New Roman" w:hAnsi="Times New Roman" w:cs="Times New Roman"/>
          <w:bCs/>
          <w:lang w:val="sq-AL"/>
        </w:rPr>
        <w:t>kenë</w:t>
      </w:r>
      <w:r w:rsidRPr="00D962D2">
        <w:rPr>
          <w:rFonts w:ascii="Times New Roman" w:hAnsi="Times New Roman" w:cs="Times New Roman"/>
          <w:bCs/>
          <w:lang w:val="sq-AL"/>
        </w:rPr>
        <w:t xml:space="preserve"> partner dhe të jenë të rrezikuara nga </w:t>
      </w:r>
      <w:r w:rsidR="007C312D" w:rsidRPr="00D962D2">
        <w:rPr>
          <w:rFonts w:ascii="Times New Roman" w:hAnsi="Times New Roman" w:cs="Times New Roman"/>
          <w:bCs/>
          <w:lang w:val="sq-AL"/>
        </w:rPr>
        <w:t>shtatzënia</w:t>
      </w:r>
      <w:r w:rsidRPr="00D962D2">
        <w:rPr>
          <w:rFonts w:ascii="Times New Roman" w:hAnsi="Times New Roman" w:cs="Times New Roman"/>
          <w:bCs/>
          <w:lang w:val="sq-AL"/>
        </w:rPr>
        <w:t xml:space="preserve"> e padëshiruar. Për këtë arsye, ofruesi i shërbimeve shëndetësore duhet të </w:t>
      </w:r>
      <w:r w:rsidR="007C312D" w:rsidRPr="00D962D2">
        <w:rPr>
          <w:rFonts w:ascii="Times New Roman" w:hAnsi="Times New Roman" w:cs="Times New Roman"/>
          <w:bCs/>
          <w:lang w:val="sq-AL"/>
        </w:rPr>
        <w:t>eksplorojë</w:t>
      </w:r>
      <w:r w:rsidRPr="00D962D2">
        <w:rPr>
          <w:rFonts w:ascii="Times New Roman" w:hAnsi="Times New Roman" w:cs="Times New Roman"/>
          <w:bCs/>
          <w:lang w:val="sq-AL"/>
        </w:rPr>
        <w:t xml:space="preserve"> lidhur me metodat e planifikimit familjar të cilat adoleshentja i përdore dhe nëse</w:t>
      </w:r>
      <w:r w:rsidR="00F10A96" w:rsidRPr="00D962D2">
        <w:rPr>
          <w:rFonts w:ascii="Times New Roman" w:hAnsi="Times New Roman" w:cs="Times New Roman"/>
          <w:bCs/>
          <w:lang w:val="sq-AL"/>
        </w:rPr>
        <w:t xml:space="preserve"> adoleshentja ka nevojë për ato:</w:t>
      </w:r>
      <w:r w:rsidRPr="00D962D2">
        <w:rPr>
          <w:rFonts w:ascii="Times New Roman" w:hAnsi="Times New Roman" w:cs="Times New Roman"/>
          <w:bCs/>
          <w:lang w:val="sq-AL"/>
        </w:rPr>
        <w:t xml:space="preserve"> </w:t>
      </w:r>
    </w:p>
    <w:p w:rsidR="003D3473" w:rsidRPr="00D962D2" w:rsidRDefault="003D3473" w:rsidP="0082699D">
      <w:pPr>
        <w:numPr>
          <w:ilvl w:val="0"/>
          <w:numId w:val="2"/>
        </w:numPr>
        <w:spacing w:after="80" w:line="240" w:lineRule="auto"/>
        <w:ind w:hanging="360"/>
        <w:jc w:val="both"/>
        <w:rPr>
          <w:rFonts w:ascii="Times New Roman" w:hAnsi="Times New Roman" w:cs="Times New Roman"/>
          <w:bCs/>
          <w:lang w:val="sq-AL"/>
        </w:rPr>
      </w:pPr>
      <w:r w:rsidRPr="00D962D2">
        <w:rPr>
          <w:rFonts w:ascii="Times New Roman" w:hAnsi="Times New Roman" w:cs="Times New Roman"/>
          <w:bCs/>
          <w:lang w:val="sq-AL"/>
        </w:rPr>
        <w:t xml:space="preserve">Ofron këshillim për planifikim </w:t>
      </w:r>
      <w:r w:rsidR="007C312D" w:rsidRPr="00D962D2">
        <w:rPr>
          <w:rFonts w:ascii="Times New Roman" w:hAnsi="Times New Roman" w:cs="Times New Roman"/>
          <w:bCs/>
          <w:lang w:val="sq-AL"/>
        </w:rPr>
        <w:t>familjar</w:t>
      </w:r>
      <w:r w:rsidRPr="00D962D2">
        <w:rPr>
          <w:rFonts w:ascii="Times New Roman" w:hAnsi="Times New Roman" w:cs="Times New Roman"/>
          <w:bCs/>
          <w:lang w:val="sq-AL"/>
        </w:rPr>
        <w:t xml:space="preserve"> dhe metoda kontraceptive sipas nevojës, duke u bazuar në standardet nacionale, apo sigu</w:t>
      </w:r>
      <w:r w:rsidR="00994799" w:rsidRPr="00D962D2">
        <w:rPr>
          <w:rFonts w:ascii="Times New Roman" w:hAnsi="Times New Roman" w:cs="Times New Roman"/>
          <w:bCs/>
          <w:lang w:val="sq-AL"/>
        </w:rPr>
        <w:t>ron referim efektiv nëse vendi/institucioni</w:t>
      </w:r>
      <w:r w:rsidRPr="00D962D2">
        <w:rPr>
          <w:rFonts w:ascii="Times New Roman" w:hAnsi="Times New Roman" w:cs="Times New Roman"/>
          <w:bCs/>
          <w:lang w:val="sq-AL"/>
        </w:rPr>
        <w:t xml:space="preserve"> shëndetësor nuk është në gjend</w:t>
      </w:r>
      <w:r w:rsidR="007C312D" w:rsidRPr="00D962D2">
        <w:rPr>
          <w:rFonts w:ascii="Times New Roman" w:hAnsi="Times New Roman" w:cs="Times New Roman"/>
          <w:bCs/>
          <w:lang w:val="sq-AL"/>
        </w:rPr>
        <w:t>je të ofrojë metodën e përzgjedhur</w:t>
      </w:r>
      <w:r w:rsidR="00191CE2">
        <w:rPr>
          <w:rFonts w:ascii="Times New Roman" w:hAnsi="Times New Roman" w:cs="Times New Roman"/>
          <w:bCs/>
          <w:lang w:val="sq-AL"/>
        </w:rPr>
        <w:t>;</w:t>
      </w:r>
    </w:p>
    <w:p w:rsidR="003D3473" w:rsidRPr="00D962D2" w:rsidRDefault="003D3473" w:rsidP="0082699D">
      <w:pPr>
        <w:numPr>
          <w:ilvl w:val="0"/>
          <w:numId w:val="2"/>
        </w:numPr>
        <w:spacing w:after="80" w:line="240" w:lineRule="auto"/>
        <w:ind w:hanging="360"/>
        <w:jc w:val="both"/>
        <w:rPr>
          <w:rFonts w:ascii="Times New Roman" w:hAnsi="Times New Roman" w:cs="Times New Roman"/>
          <w:bCs/>
          <w:lang w:val="sq-AL"/>
        </w:rPr>
      </w:pPr>
      <w:r w:rsidRPr="00D962D2">
        <w:rPr>
          <w:rFonts w:ascii="Times New Roman" w:hAnsi="Times New Roman" w:cs="Times New Roman"/>
          <w:bCs/>
          <w:lang w:val="sq-AL"/>
        </w:rPr>
        <w:t xml:space="preserve">Nëse adoleshentja është e martuar dhe partneri është jo </w:t>
      </w:r>
      <w:r w:rsidR="007C312D" w:rsidRPr="00D962D2">
        <w:rPr>
          <w:rFonts w:ascii="Times New Roman" w:hAnsi="Times New Roman" w:cs="Times New Roman"/>
          <w:bCs/>
          <w:lang w:val="sq-AL"/>
        </w:rPr>
        <w:t>përkrahës</w:t>
      </w:r>
      <w:r w:rsidRPr="00D962D2">
        <w:rPr>
          <w:rFonts w:ascii="Times New Roman" w:hAnsi="Times New Roman" w:cs="Times New Roman"/>
          <w:bCs/>
          <w:lang w:val="sq-AL"/>
        </w:rPr>
        <w:t xml:space="preserve"> apo jo i gatshëm të lejojë përdorimin e metodave të planifikimit të tillë si kontraceptivët oral, atëherë metoda tjera të tillë si depo</w:t>
      </w:r>
      <w:r w:rsidR="007C312D" w:rsidRPr="00D962D2">
        <w:rPr>
          <w:rFonts w:ascii="Times New Roman" w:hAnsi="Times New Roman" w:cs="Times New Roman"/>
          <w:bCs/>
          <w:lang w:val="sq-AL"/>
        </w:rPr>
        <w:t>-</w:t>
      </w:r>
      <w:proofErr w:type="spellStart"/>
      <w:r w:rsidRPr="00D962D2">
        <w:rPr>
          <w:rFonts w:ascii="Times New Roman" w:hAnsi="Times New Roman" w:cs="Times New Roman"/>
          <w:bCs/>
          <w:lang w:val="sq-AL"/>
        </w:rPr>
        <w:t>pro</w:t>
      </w:r>
      <w:r w:rsidR="0082699D" w:rsidRPr="00D962D2">
        <w:rPr>
          <w:rFonts w:ascii="Times New Roman" w:hAnsi="Times New Roman" w:cs="Times New Roman"/>
          <w:bCs/>
          <w:lang w:val="sq-AL"/>
        </w:rPr>
        <w:t>vera</w:t>
      </w:r>
      <w:proofErr w:type="spellEnd"/>
      <w:r w:rsidR="0082699D" w:rsidRPr="00D962D2">
        <w:rPr>
          <w:rFonts w:ascii="Times New Roman" w:hAnsi="Times New Roman" w:cs="Times New Roman"/>
          <w:bCs/>
          <w:lang w:val="sq-AL"/>
        </w:rPr>
        <w:t xml:space="preserve"> mund të jenë të preferuara</w:t>
      </w:r>
      <w:r w:rsidR="00191CE2">
        <w:rPr>
          <w:rFonts w:ascii="Times New Roman" w:hAnsi="Times New Roman" w:cs="Times New Roman"/>
          <w:bCs/>
          <w:lang w:val="sq-AL"/>
        </w:rPr>
        <w:t>;</w:t>
      </w:r>
      <w:r w:rsidRPr="00D962D2">
        <w:rPr>
          <w:rFonts w:ascii="Times New Roman" w:hAnsi="Times New Roman" w:cs="Times New Roman"/>
          <w:bCs/>
          <w:lang w:val="sq-AL"/>
        </w:rPr>
        <w:t xml:space="preserve"> </w:t>
      </w:r>
    </w:p>
    <w:p w:rsidR="003D3473" w:rsidRPr="00D962D2" w:rsidRDefault="003D3473" w:rsidP="0082699D">
      <w:pPr>
        <w:numPr>
          <w:ilvl w:val="0"/>
          <w:numId w:val="2"/>
        </w:numPr>
        <w:spacing w:after="80" w:line="240" w:lineRule="auto"/>
        <w:ind w:hanging="360"/>
        <w:jc w:val="both"/>
        <w:rPr>
          <w:rFonts w:ascii="Times New Roman" w:hAnsi="Times New Roman" w:cs="Times New Roman"/>
          <w:bCs/>
          <w:lang w:val="sq-AL"/>
        </w:rPr>
      </w:pPr>
      <w:r w:rsidRPr="00D962D2">
        <w:rPr>
          <w:rFonts w:ascii="Times New Roman" w:hAnsi="Times New Roman" w:cs="Times New Roman"/>
          <w:bCs/>
          <w:lang w:val="sq-AL"/>
        </w:rPr>
        <w:t xml:space="preserve">Disa adoleshente mund të jenë </w:t>
      </w:r>
      <w:r w:rsidR="007C312D" w:rsidRPr="00D962D2">
        <w:rPr>
          <w:rFonts w:ascii="Times New Roman" w:hAnsi="Times New Roman" w:cs="Times New Roman"/>
          <w:bCs/>
          <w:lang w:val="sq-AL"/>
        </w:rPr>
        <w:t>shtatzëna</w:t>
      </w:r>
      <w:r w:rsidRPr="00D962D2">
        <w:rPr>
          <w:rFonts w:ascii="Times New Roman" w:hAnsi="Times New Roman" w:cs="Times New Roman"/>
          <w:bCs/>
          <w:lang w:val="sq-AL"/>
        </w:rPr>
        <w:t xml:space="preserve"> dhe mund të kërkojnë shërbimet e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Për shumicën e </w:t>
      </w:r>
      <w:r w:rsidR="007C312D" w:rsidRPr="00D962D2">
        <w:rPr>
          <w:rFonts w:ascii="Times New Roman" w:hAnsi="Times New Roman" w:cs="Times New Roman"/>
          <w:bCs/>
          <w:lang w:val="sq-AL"/>
        </w:rPr>
        <w:t>adoleshentëve</w:t>
      </w:r>
      <w:r w:rsidRPr="00D962D2">
        <w:rPr>
          <w:rFonts w:ascii="Times New Roman" w:hAnsi="Times New Roman" w:cs="Times New Roman"/>
          <w:bCs/>
          <w:lang w:val="sq-AL"/>
        </w:rPr>
        <w:t xml:space="preserve">, dhuna e partnerit rritet gjatë </w:t>
      </w:r>
      <w:r w:rsidR="007C312D" w:rsidRPr="00D962D2">
        <w:rPr>
          <w:rFonts w:ascii="Times New Roman" w:hAnsi="Times New Roman" w:cs="Times New Roman"/>
          <w:bCs/>
          <w:lang w:val="sq-AL"/>
        </w:rPr>
        <w:t>shtatzënisë</w:t>
      </w:r>
      <w:r w:rsidRPr="00D962D2">
        <w:rPr>
          <w:rFonts w:ascii="Times New Roman" w:hAnsi="Times New Roman" w:cs="Times New Roman"/>
          <w:bCs/>
          <w:lang w:val="sq-AL"/>
        </w:rPr>
        <w:t>. Adoleshentet të cilat janë të mbijetuara të DHBGJ</w:t>
      </w:r>
      <w:r w:rsidR="00904F43" w:rsidRPr="00D962D2">
        <w:rPr>
          <w:rFonts w:ascii="Times New Roman" w:hAnsi="Times New Roman" w:cs="Times New Roman"/>
          <w:bCs/>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mund të kërkojnë shërbime për DHBGJ një kohë pas dhunimit dhe kur </w:t>
      </w:r>
      <w:r w:rsidR="007C312D" w:rsidRPr="00D962D2">
        <w:rPr>
          <w:rFonts w:ascii="Times New Roman" w:hAnsi="Times New Roman" w:cs="Times New Roman"/>
          <w:bCs/>
          <w:lang w:val="sq-AL"/>
        </w:rPr>
        <w:t>veç</w:t>
      </w:r>
      <w:r w:rsidRPr="00D962D2">
        <w:rPr>
          <w:rFonts w:ascii="Times New Roman" w:hAnsi="Times New Roman" w:cs="Times New Roman"/>
          <w:bCs/>
          <w:lang w:val="sq-AL"/>
        </w:rPr>
        <w:t xml:space="preserve"> se janë </w:t>
      </w:r>
      <w:r w:rsidR="007C312D" w:rsidRPr="00D962D2">
        <w:rPr>
          <w:rFonts w:ascii="Times New Roman" w:hAnsi="Times New Roman" w:cs="Times New Roman"/>
          <w:bCs/>
          <w:lang w:val="sq-AL"/>
        </w:rPr>
        <w:t>shtatzëna</w:t>
      </w:r>
      <w:r w:rsidRPr="00D962D2">
        <w:rPr>
          <w:rFonts w:ascii="Times New Roman" w:hAnsi="Times New Roman" w:cs="Times New Roman"/>
          <w:bCs/>
          <w:lang w:val="sq-AL"/>
        </w:rPr>
        <w:t xml:space="preserve">; </w:t>
      </w:r>
    </w:p>
    <w:p w:rsidR="00F10A96" w:rsidRPr="00D962D2" w:rsidRDefault="003D3473" w:rsidP="0082699D">
      <w:pPr>
        <w:pStyle w:val="ListParagraph"/>
        <w:numPr>
          <w:ilvl w:val="0"/>
          <w:numId w:val="78"/>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 xml:space="preserve">Ofrojnë shërbime që lidhen me </w:t>
      </w:r>
      <w:r w:rsidR="007C312D" w:rsidRPr="00D962D2">
        <w:rPr>
          <w:rFonts w:ascii="Times New Roman" w:hAnsi="Times New Roman" w:cs="Times New Roman"/>
          <w:bCs/>
          <w:lang w:val="sq-AL"/>
        </w:rPr>
        <w:t>shtatzëninë</w:t>
      </w:r>
      <w:r w:rsidRPr="00D962D2">
        <w:rPr>
          <w:rFonts w:ascii="Times New Roman" w:hAnsi="Times New Roman" w:cs="Times New Roman"/>
          <w:bCs/>
          <w:lang w:val="sq-AL"/>
        </w:rPr>
        <w:t xml:space="preserve">; </w:t>
      </w:r>
    </w:p>
    <w:p w:rsidR="00F10A96" w:rsidRPr="00D962D2" w:rsidRDefault="003D3473" w:rsidP="0082699D">
      <w:pPr>
        <w:pStyle w:val="ListParagraph"/>
        <w:numPr>
          <w:ilvl w:val="0"/>
          <w:numId w:val="78"/>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 xml:space="preserve">Ofrojnë referime të nevojshme, duke përfshirë kujdesin </w:t>
      </w:r>
      <w:proofErr w:type="spellStart"/>
      <w:r w:rsidRPr="00D962D2">
        <w:rPr>
          <w:rFonts w:ascii="Times New Roman" w:hAnsi="Times New Roman" w:cs="Times New Roman"/>
          <w:bCs/>
          <w:lang w:val="sq-AL"/>
        </w:rPr>
        <w:t>antennal</w:t>
      </w:r>
      <w:proofErr w:type="spellEnd"/>
      <w:r w:rsidRPr="00D962D2">
        <w:rPr>
          <w:rFonts w:ascii="Times New Roman" w:hAnsi="Times New Roman" w:cs="Times New Roman"/>
          <w:bCs/>
          <w:lang w:val="sq-AL"/>
        </w:rPr>
        <w:t xml:space="preserve"> dhe ofrojnë shërbime për parandalimin e sëmundjeve nga nëna tek fëmija; </w:t>
      </w:r>
    </w:p>
    <w:p w:rsidR="003D3473" w:rsidRPr="00D962D2" w:rsidRDefault="007C312D" w:rsidP="0082699D">
      <w:pPr>
        <w:pStyle w:val="ListParagraph"/>
        <w:numPr>
          <w:ilvl w:val="0"/>
          <w:numId w:val="78"/>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Udhërrëfyesit</w:t>
      </w:r>
      <w:r w:rsidR="003D3473" w:rsidRPr="00D962D2">
        <w:rPr>
          <w:rFonts w:ascii="Times New Roman" w:hAnsi="Times New Roman" w:cs="Times New Roman"/>
          <w:bCs/>
          <w:lang w:val="sq-AL"/>
        </w:rPr>
        <w:t xml:space="preserve"> për parandalimin e </w:t>
      </w:r>
      <w:r w:rsidRPr="00D962D2">
        <w:rPr>
          <w:rFonts w:ascii="Times New Roman" w:hAnsi="Times New Roman" w:cs="Times New Roman"/>
          <w:bCs/>
          <w:lang w:val="sq-AL"/>
        </w:rPr>
        <w:t>shtatzënisë</w:t>
      </w:r>
      <w:r w:rsidR="00191CE2">
        <w:rPr>
          <w:rFonts w:ascii="Times New Roman" w:hAnsi="Times New Roman" w:cs="Times New Roman"/>
          <w:bCs/>
          <w:lang w:val="sq-AL"/>
        </w:rPr>
        <w:t>.</w:t>
      </w:r>
    </w:p>
    <w:p w:rsidR="00F10A96" w:rsidRPr="00D962D2" w:rsidRDefault="00F10A96" w:rsidP="003D3473">
      <w:pPr>
        <w:jc w:val="both"/>
        <w:rPr>
          <w:rFonts w:ascii="Times New Roman" w:hAnsi="Times New Roman" w:cs="Times New Roman"/>
          <w:bCs/>
          <w:lang w:val="sq-AL"/>
        </w:rPr>
      </w:pP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Kur adoleshentja e mbijetuar e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Pr="00D962D2">
        <w:rPr>
          <w:rFonts w:ascii="Times New Roman" w:hAnsi="Times New Roman" w:cs="Times New Roman"/>
          <w:bCs/>
          <w:lang w:val="sq-AL"/>
        </w:rPr>
        <w:t xml:space="preserve"> nuk është </w:t>
      </w:r>
      <w:r w:rsidR="00F774EA" w:rsidRPr="00D962D2">
        <w:rPr>
          <w:rFonts w:ascii="Times New Roman" w:hAnsi="Times New Roman" w:cs="Times New Roman"/>
          <w:bCs/>
          <w:lang w:val="sq-AL"/>
        </w:rPr>
        <w:t>shtatzënë</w:t>
      </w:r>
      <w:r w:rsidRPr="00D962D2">
        <w:rPr>
          <w:rFonts w:ascii="Times New Roman" w:hAnsi="Times New Roman" w:cs="Times New Roman"/>
          <w:bCs/>
          <w:lang w:val="sq-AL"/>
        </w:rPr>
        <w:t xml:space="preserve">; </w:t>
      </w:r>
    </w:p>
    <w:p w:rsidR="00F10A96" w:rsidRPr="00D962D2" w:rsidRDefault="003D3473" w:rsidP="0082699D">
      <w:pPr>
        <w:pStyle w:val="ListParagraph"/>
        <w:numPr>
          <w:ilvl w:val="0"/>
          <w:numId w:val="79"/>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Kontraceptivët emergjent (KE</w:t>
      </w:r>
      <w:r w:rsidR="00904F43" w:rsidRPr="00D962D2">
        <w:rPr>
          <w:rFonts w:ascii="Times New Roman" w:hAnsi="Times New Roman" w:cs="Times New Roman"/>
          <w:bCs/>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KE</w:instrText>
      </w:r>
      <w:r w:rsidR="009E39AE" w:rsidRPr="00D962D2">
        <w:rPr>
          <w:lang w:val="sq-AL"/>
        </w:rPr>
        <w:instrText xml:space="preserve">" </w:instrText>
      </w:r>
      <w:r w:rsidR="00904F43" w:rsidRPr="00D962D2">
        <w:rPr>
          <w:rFonts w:ascii="Times New Roman" w:hAnsi="Times New Roman" w:cs="Times New Roman"/>
          <w:bCs/>
          <w:lang w:val="sq-AL"/>
        </w:rPr>
        <w:fldChar w:fldCharType="end"/>
      </w:r>
      <w:r w:rsidR="00D71093" w:rsidRPr="00D962D2">
        <w:rPr>
          <w:rFonts w:ascii="Times New Roman" w:hAnsi="Times New Roman" w:cs="Times New Roman"/>
          <w:bCs/>
          <w:lang w:val="sq-AL"/>
        </w:rPr>
        <w:t>) duhet të</w:t>
      </w:r>
      <w:r w:rsidRPr="00D962D2">
        <w:rPr>
          <w:rFonts w:ascii="Times New Roman" w:hAnsi="Times New Roman" w:cs="Times New Roman"/>
          <w:bCs/>
          <w:lang w:val="sq-AL"/>
        </w:rPr>
        <w:t xml:space="preserve"> ofrohen tek adoleshentja që nuk është </w:t>
      </w:r>
      <w:r w:rsidR="007C312D" w:rsidRPr="00D962D2">
        <w:rPr>
          <w:rFonts w:ascii="Times New Roman" w:hAnsi="Times New Roman" w:cs="Times New Roman"/>
          <w:bCs/>
          <w:lang w:val="sq-AL"/>
        </w:rPr>
        <w:t>shtatzën</w:t>
      </w:r>
      <w:r w:rsidR="00D71093" w:rsidRPr="00D962D2">
        <w:rPr>
          <w:rFonts w:ascii="Times New Roman" w:hAnsi="Times New Roman" w:cs="Times New Roman"/>
          <w:bCs/>
          <w:lang w:val="sq-AL"/>
        </w:rPr>
        <w:t>ë</w:t>
      </w:r>
      <w:r w:rsidRPr="00D962D2">
        <w:rPr>
          <w:rFonts w:ascii="Times New Roman" w:hAnsi="Times New Roman" w:cs="Times New Roman"/>
          <w:bCs/>
          <w:lang w:val="sq-AL"/>
        </w:rPr>
        <w:t xml:space="preserve">, është </w:t>
      </w:r>
      <w:r w:rsidR="00994799" w:rsidRPr="00D962D2">
        <w:rPr>
          <w:rFonts w:ascii="Times New Roman" w:hAnsi="Times New Roman" w:cs="Times New Roman"/>
          <w:bCs/>
          <w:lang w:val="sq-AL"/>
        </w:rPr>
        <w:t>e</w:t>
      </w:r>
      <w:r w:rsidRPr="00D962D2">
        <w:rPr>
          <w:rFonts w:ascii="Times New Roman" w:hAnsi="Times New Roman" w:cs="Times New Roman"/>
          <w:bCs/>
          <w:lang w:val="sq-AL"/>
        </w:rPr>
        <w:t xml:space="preserve"> moshës riprodhuese dhe është e mbijetuar e DHBGJ</w:t>
      </w:r>
      <w:r w:rsidR="00904F43" w:rsidRPr="00D962D2">
        <w:rPr>
          <w:rFonts w:ascii="Times New Roman" w:hAnsi="Times New Roman" w:cs="Times New Roman"/>
          <w:bCs/>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bCs/>
          <w:lang w:val="sq-AL"/>
        </w:rPr>
        <w:fldChar w:fldCharType="end"/>
      </w:r>
      <w:r w:rsidR="00994799" w:rsidRPr="00D962D2">
        <w:rPr>
          <w:rFonts w:ascii="Times New Roman" w:hAnsi="Times New Roman" w:cs="Times New Roman"/>
          <w:bCs/>
          <w:lang w:val="sq-AL"/>
        </w:rPr>
        <w:t xml:space="preserve"> </w:t>
      </w:r>
      <w:r w:rsidR="0082699D" w:rsidRPr="00D962D2">
        <w:rPr>
          <w:rFonts w:ascii="Times New Roman" w:hAnsi="Times New Roman" w:cs="Times New Roman"/>
          <w:bCs/>
          <w:lang w:val="sq-AL"/>
        </w:rPr>
        <w:t>në rast të dhunës seksuale</w:t>
      </w:r>
      <w:r w:rsidR="00191CE2">
        <w:rPr>
          <w:rFonts w:ascii="Times New Roman" w:hAnsi="Times New Roman" w:cs="Times New Roman"/>
          <w:bCs/>
          <w:lang w:val="sq-AL"/>
        </w:rPr>
        <w:t>;</w:t>
      </w:r>
      <w:r w:rsidRPr="00D962D2">
        <w:rPr>
          <w:rFonts w:ascii="Times New Roman" w:hAnsi="Times New Roman" w:cs="Times New Roman"/>
          <w:bCs/>
          <w:lang w:val="sq-AL"/>
        </w:rPr>
        <w:t xml:space="preserve"> </w:t>
      </w:r>
    </w:p>
    <w:p w:rsidR="00F10A96" w:rsidRPr="00D962D2" w:rsidRDefault="003D3473" w:rsidP="0082699D">
      <w:pPr>
        <w:pStyle w:val="ListParagraph"/>
        <w:numPr>
          <w:ilvl w:val="0"/>
          <w:numId w:val="79"/>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 xml:space="preserve">Një test bazik i </w:t>
      </w:r>
      <w:r w:rsidR="007C312D" w:rsidRPr="00D962D2">
        <w:rPr>
          <w:rFonts w:ascii="Times New Roman" w:hAnsi="Times New Roman" w:cs="Times New Roman"/>
          <w:bCs/>
          <w:lang w:val="sq-AL"/>
        </w:rPr>
        <w:t>shtatzënisë</w:t>
      </w:r>
      <w:r w:rsidRPr="00D962D2">
        <w:rPr>
          <w:rFonts w:ascii="Times New Roman" w:hAnsi="Times New Roman" w:cs="Times New Roman"/>
          <w:bCs/>
          <w:lang w:val="sq-AL"/>
        </w:rPr>
        <w:t xml:space="preserve"> duhet të bëhet së pari, edhe pse kjo nuk duhet të vonojë d</w:t>
      </w:r>
      <w:r w:rsidR="0082699D" w:rsidRPr="00D962D2">
        <w:rPr>
          <w:rFonts w:ascii="Times New Roman" w:hAnsi="Times New Roman" w:cs="Times New Roman"/>
          <w:bCs/>
          <w:lang w:val="sq-AL"/>
        </w:rPr>
        <w:t>ozën e kontraceptivit emergjent</w:t>
      </w:r>
      <w:r w:rsidR="00191CE2">
        <w:rPr>
          <w:rFonts w:ascii="Times New Roman" w:hAnsi="Times New Roman" w:cs="Times New Roman"/>
          <w:bCs/>
          <w:lang w:val="sq-AL"/>
        </w:rPr>
        <w:t>;</w:t>
      </w:r>
      <w:r w:rsidRPr="00D962D2">
        <w:rPr>
          <w:rFonts w:ascii="Times New Roman" w:hAnsi="Times New Roman" w:cs="Times New Roman"/>
          <w:bCs/>
          <w:lang w:val="sq-AL"/>
        </w:rPr>
        <w:t xml:space="preserve"> </w:t>
      </w:r>
    </w:p>
    <w:p w:rsidR="00F10A96" w:rsidRPr="00D962D2" w:rsidRDefault="003D3473" w:rsidP="0082699D">
      <w:pPr>
        <w:pStyle w:val="ListParagraph"/>
        <w:numPr>
          <w:ilvl w:val="0"/>
          <w:numId w:val="79"/>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 xml:space="preserve">Vajzat që kanë </w:t>
      </w:r>
      <w:r w:rsidR="007C312D" w:rsidRPr="00D962D2">
        <w:rPr>
          <w:rFonts w:ascii="Times New Roman" w:hAnsi="Times New Roman" w:cs="Times New Roman"/>
          <w:bCs/>
          <w:lang w:val="sq-AL"/>
        </w:rPr>
        <w:t>filluar</w:t>
      </w:r>
      <w:r w:rsidRPr="00D962D2">
        <w:rPr>
          <w:rFonts w:ascii="Times New Roman" w:hAnsi="Times New Roman" w:cs="Times New Roman"/>
          <w:bCs/>
          <w:lang w:val="sq-AL"/>
        </w:rPr>
        <w:t xml:space="preserve"> të kenë cikël menstrual janë në rrezik të </w:t>
      </w:r>
      <w:r w:rsidR="007C312D" w:rsidRPr="00D962D2">
        <w:rPr>
          <w:rFonts w:ascii="Times New Roman" w:hAnsi="Times New Roman" w:cs="Times New Roman"/>
          <w:bCs/>
          <w:lang w:val="sq-AL"/>
        </w:rPr>
        <w:t>shtatzënive</w:t>
      </w:r>
      <w:r w:rsidRPr="00D962D2">
        <w:rPr>
          <w:rFonts w:ascii="Times New Roman" w:hAnsi="Times New Roman" w:cs="Times New Roman"/>
          <w:bCs/>
          <w:lang w:val="sq-AL"/>
        </w:rPr>
        <w:t xml:space="preserve"> të padëshiruara dhe duhet t</w:t>
      </w:r>
      <w:r w:rsidR="00994799" w:rsidRPr="00D962D2">
        <w:rPr>
          <w:rFonts w:ascii="Times New Roman" w:hAnsi="Times New Roman" w:cs="Times New Roman"/>
          <w:bCs/>
          <w:lang w:val="sq-AL"/>
        </w:rPr>
        <w:t xml:space="preserve">’u </w:t>
      </w:r>
      <w:r w:rsidRPr="00D962D2">
        <w:rPr>
          <w:rFonts w:ascii="Times New Roman" w:hAnsi="Times New Roman" w:cs="Times New Roman"/>
          <w:bCs/>
          <w:lang w:val="sq-AL"/>
        </w:rPr>
        <w:t xml:space="preserve">ofrohet kontraceptiv emergjent; kontraceptivi emergjent është më efektiv brenda </w:t>
      </w:r>
      <w:r w:rsidR="00CC3E44" w:rsidRPr="00D962D2">
        <w:rPr>
          <w:rFonts w:ascii="Times New Roman" w:hAnsi="Times New Roman" w:cs="Times New Roman"/>
          <w:bCs/>
          <w:lang w:val="sq-AL"/>
        </w:rPr>
        <w:t xml:space="preserve">72 orëve </w:t>
      </w:r>
      <w:r w:rsidRPr="00D962D2">
        <w:rPr>
          <w:rFonts w:ascii="Times New Roman" w:hAnsi="Times New Roman" w:cs="Times New Roman"/>
          <w:bCs/>
          <w:lang w:val="sq-AL"/>
        </w:rPr>
        <w:t xml:space="preserve"> </w:t>
      </w:r>
      <w:r w:rsidR="0082699D" w:rsidRPr="00D962D2">
        <w:rPr>
          <w:rFonts w:ascii="Times New Roman" w:hAnsi="Times New Roman" w:cs="Times New Roman"/>
          <w:bCs/>
          <w:lang w:val="sq-AL"/>
        </w:rPr>
        <w:t xml:space="preserve">nga dita e </w:t>
      </w:r>
      <w:r w:rsidR="008508FE" w:rsidRPr="00D962D2">
        <w:rPr>
          <w:rFonts w:ascii="Times New Roman" w:hAnsi="Times New Roman" w:cs="Times New Roman"/>
          <w:bCs/>
          <w:lang w:val="sq-AL"/>
        </w:rPr>
        <w:t>aktit seksual të pambrojtur</w:t>
      </w:r>
      <w:r w:rsidR="00191CE2">
        <w:rPr>
          <w:rFonts w:ascii="Times New Roman" w:hAnsi="Times New Roman" w:cs="Times New Roman"/>
          <w:bCs/>
          <w:lang w:val="sq-AL"/>
        </w:rPr>
        <w:t>;</w:t>
      </w:r>
    </w:p>
    <w:p w:rsidR="003D3473" w:rsidRPr="00D962D2" w:rsidRDefault="003D3473" w:rsidP="0082699D">
      <w:pPr>
        <w:pStyle w:val="ListParagraph"/>
        <w:numPr>
          <w:ilvl w:val="0"/>
          <w:numId w:val="79"/>
        </w:numPr>
        <w:spacing w:after="80"/>
        <w:ind w:hanging="360"/>
        <w:contextualSpacing w:val="0"/>
        <w:jc w:val="both"/>
        <w:rPr>
          <w:rFonts w:ascii="Times New Roman" w:hAnsi="Times New Roman" w:cs="Times New Roman"/>
          <w:bCs/>
          <w:lang w:val="sq-AL"/>
        </w:rPr>
      </w:pPr>
      <w:r w:rsidRPr="00D962D2">
        <w:rPr>
          <w:rFonts w:ascii="Times New Roman" w:hAnsi="Times New Roman" w:cs="Times New Roman"/>
          <w:bCs/>
          <w:lang w:val="sq-AL"/>
        </w:rPr>
        <w:t xml:space="preserve">Një test tjetër i </w:t>
      </w:r>
      <w:r w:rsidR="007C312D" w:rsidRPr="00D962D2">
        <w:rPr>
          <w:rFonts w:ascii="Times New Roman" w:hAnsi="Times New Roman" w:cs="Times New Roman"/>
          <w:bCs/>
          <w:lang w:val="sq-AL"/>
        </w:rPr>
        <w:t>shtatzënisë</w:t>
      </w:r>
      <w:r w:rsidRPr="00D962D2">
        <w:rPr>
          <w:rFonts w:ascii="Times New Roman" w:hAnsi="Times New Roman" w:cs="Times New Roman"/>
          <w:bCs/>
          <w:lang w:val="sq-AL"/>
        </w:rPr>
        <w:t xml:space="preserve"> duhet të bëhet gjashtë javë pas incidentit në vizitën vijuese </w:t>
      </w:r>
      <w:r w:rsidR="007C312D" w:rsidRPr="00D962D2">
        <w:rPr>
          <w:rFonts w:ascii="Times New Roman" w:hAnsi="Times New Roman" w:cs="Times New Roman"/>
          <w:bCs/>
          <w:lang w:val="sq-AL"/>
        </w:rPr>
        <w:t>nëse</w:t>
      </w:r>
      <w:r w:rsidRPr="00D962D2">
        <w:rPr>
          <w:rFonts w:ascii="Times New Roman" w:hAnsi="Times New Roman" w:cs="Times New Roman"/>
          <w:bCs/>
          <w:lang w:val="sq-AL"/>
        </w:rPr>
        <w:t xml:space="preserve"> kanë marrë apo nuk kanë marrë kontraceptiv emergjent pas dhunimit.</w:t>
      </w:r>
    </w:p>
    <w:p w:rsidR="00F10A96" w:rsidRPr="00D962D2" w:rsidRDefault="00F10A96" w:rsidP="00207555">
      <w:pPr>
        <w:pStyle w:val="Heading3"/>
        <w:rPr>
          <w:rFonts w:ascii="Times New Roman" w:hAnsi="Times New Roman" w:cs="Times New Roman"/>
          <w:b/>
          <w:bCs/>
          <w:color w:val="auto"/>
          <w:sz w:val="22"/>
          <w:lang w:val="sq-AL"/>
        </w:rPr>
      </w:pPr>
    </w:p>
    <w:p w:rsidR="00207555" w:rsidRPr="00D962D2" w:rsidRDefault="00207555" w:rsidP="00207555">
      <w:pPr>
        <w:pStyle w:val="Heading3"/>
        <w:rPr>
          <w:rFonts w:ascii="Times New Roman" w:hAnsi="Times New Roman" w:cs="Times New Roman"/>
          <w:b/>
          <w:bCs/>
          <w:color w:val="auto"/>
          <w:sz w:val="22"/>
          <w:lang w:val="sq-AL"/>
        </w:rPr>
      </w:pPr>
      <w:bookmarkStart w:id="82" w:name="_Toc366537945"/>
      <w:r w:rsidRPr="00D962D2">
        <w:rPr>
          <w:rFonts w:ascii="Times New Roman" w:hAnsi="Times New Roman" w:cs="Times New Roman"/>
          <w:b/>
          <w:bCs/>
          <w:color w:val="auto"/>
          <w:sz w:val="22"/>
          <w:lang w:val="sq-AL"/>
        </w:rPr>
        <w:t>7.</w:t>
      </w:r>
      <w:r w:rsidR="001E4412" w:rsidRPr="00D962D2">
        <w:rPr>
          <w:rFonts w:ascii="Times New Roman" w:hAnsi="Times New Roman" w:cs="Times New Roman"/>
          <w:b/>
          <w:bCs/>
          <w:color w:val="auto"/>
          <w:sz w:val="22"/>
          <w:lang w:val="sq-AL"/>
        </w:rPr>
        <w:t>12</w:t>
      </w:r>
      <w:r w:rsidR="003D3473" w:rsidRPr="00D962D2">
        <w:rPr>
          <w:rFonts w:ascii="Times New Roman" w:hAnsi="Times New Roman" w:cs="Times New Roman"/>
          <w:b/>
          <w:bCs/>
          <w:color w:val="auto"/>
          <w:sz w:val="22"/>
          <w:lang w:val="sq-AL"/>
        </w:rPr>
        <w:t xml:space="preserve"> Përkra</w:t>
      </w:r>
      <w:r w:rsidRPr="00D962D2">
        <w:rPr>
          <w:rFonts w:ascii="Times New Roman" w:hAnsi="Times New Roman" w:cs="Times New Roman"/>
          <w:b/>
          <w:bCs/>
          <w:color w:val="auto"/>
          <w:sz w:val="22"/>
          <w:lang w:val="sq-AL"/>
        </w:rPr>
        <w:t>hja psiko-sociale dhe kujdesi</w:t>
      </w:r>
      <w:bookmarkEnd w:id="82"/>
      <w:r w:rsidRPr="00D962D2">
        <w:rPr>
          <w:rFonts w:ascii="Times New Roman" w:hAnsi="Times New Roman" w:cs="Times New Roman"/>
          <w:b/>
          <w:bCs/>
          <w:color w:val="auto"/>
          <w:sz w:val="22"/>
          <w:lang w:val="sq-AL"/>
        </w:rPr>
        <w:t xml:space="preserve"> </w:t>
      </w:r>
    </w:p>
    <w:p w:rsidR="003D3473" w:rsidRPr="00D962D2" w:rsidRDefault="003D3473" w:rsidP="003D3473">
      <w:pPr>
        <w:jc w:val="both"/>
        <w:rPr>
          <w:rFonts w:ascii="Times New Roman" w:hAnsi="Times New Roman" w:cs="Times New Roman"/>
          <w:bCs/>
          <w:lang w:val="sq-AL"/>
        </w:rPr>
      </w:pPr>
      <w:r w:rsidRPr="00D962D2">
        <w:rPr>
          <w:rFonts w:ascii="Times New Roman" w:hAnsi="Times New Roman" w:cs="Times New Roman"/>
          <w:bCs/>
          <w:lang w:val="sq-AL"/>
        </w:rPr>
        <w:t xml:space="preserve">Përkrahja psikosociale është një përpjekje </w:t>
      </w:r>
      <w:r w:rsidR="007C312D" w:rsidRPr="00D962D2">
        <w:rPr>
          <w:rFonts w:ascii="Times New Roman" w:hAnsi="Times New Roman" w:cs="Times New Roman"/>
          <w:bCs/>
          <w:lang w:val="sq-AL"/>
        </w:rPr>
        <w:t>e përbashkët</w:t>
      </w:r>
      <w:r w:rsidRPr="00D962D2">
        <w:rPr>
          <w:rFonts w:ascii="Times New Roman" w:hAnsi="Times New Roman" w:cs="Times New Roman"/>
          <w:bCs/>
          <w:lang w:val="sq-AL"/>
        </w:rPr>
        <w:t xml:space="preserve"> në mes të këshilluesit dhe të mbijetuarit me qëllimin për të identifikuar synimet dhe zgjedhjen potenciale t</w:t>
      </w:r>
      <w:r w:rsidR="00DD798C" w:rsidRPr="00D962D2">
        <w:rPr>
          <w:rFonts w:ascii="Times New Roman" w:hAnsi="Times New Roman" w:cs="Times New Roman"/>
          <w:bCs/>
          <w:lang w:val="sq-AL"/>
        </w:rPr>
        <w:t>ë</w:t>
      </w:r>
      <w:r w:rsidRPr="00D962D2">
        <w:rPr>
          <w:rFonts w:ascii="Times New Roman" w:hAnsi="Times New Roman" w:cs="Times New Roman"/>
          <w:bCs/>
          <w:lang w:val="sq-AL"/>
        </w:rPr>
        <w:t xml:space="preserve"> problemeve që shkaktojnë </w:t>
      </w:r>
      <w:r w:rsidR="007C312D" w:rsidRPr="00D962D2">
        <w:rPr>
          <w:rFonts w:ascii="Times New Roman" w:hAnsi="Times New Roman" w:cs="Times New Roman"/>
          <w:bCs/>
          <w:lang w:val="sq-AL"/>
        </w:rPr>
        <w:t>shqetësime</w:t>
      </w:r>
      <w:r w:rsidRPr="00D962D2">
        <w:rPr>
          <w:rFonts w:ascii="Times New Roman" w:hAnsi="Times New Roman" w:cs="Times New Roman"/>
          <w:bCs/>
          <w:lang w:val="sq-AL"/>
        </w:rPr>
        <w:t xml:space="preserve"> emocionale; përmirësojnë komunikimin dhe shkathtësitë ballafaquese, </w:t>
      </w:r>
      <w:r w:rsidR="007C312D" w:rsidRPr="00D962D2">
        <w:rPr>
          <w:rFonts w:ascii="Times New Roman" w:hAnsi="Times New Roman" w:cs="Times New Roman"/>
          <w:bCs/>
          <w:lang w:val="sq-AL"/>
        </w:rPr>
        <w:t>ngritin</w:t>
      </w:r>
      <w:r w:rsidRPr="00D962D2">
        <w:rPr>
          <w:rFonts w:ascii="Times New Roman" w:hAnsi="Times New Roman" w:cs="Times New Roman"/>
          <w:bCs/>
          <w:lang w:val="sq-AL"/>
        </w:rPr>
        <w:t xml:space="preserve"> vetë-besimin dhe promovojnë ndryshimin e sjelljes dhe shëndetin mendor. Qëllimi kryesor i këshillimit është të fuqizojë  të mbijetuarin të ballafaqohet dhe të vazhdojë të jetojë një jetë normale. </w:t>
      </w:r>
    </w:p>
    <w:p w:rsidR="003D3473" w:rsidRPr="00D962D2" w:rsidRDefault="003D3473" w:rsidP="003D3473">
      <w:pPr>
        <w:jc w:val="both"/>
        <w:rPr>
          <w:rFonts w:ascii="Times New Roman" w:hAnsi="Times New Roman" w:cs="Times New Roman"/>
          <w:bCs/>
          <w:lang w:val="sq-AL"/>
        </w:rPr>
      </w:pPr>
    </w:p>
    <w:p w:rsidR="00F10A96" w:rsidRPr="00D962D2" w:rsidRDefault="00F10A96"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E76219" w:rsidRPr="00D962D2" w:rsidRDefault="00E76219" w:rsidP="003D3473">
      <w:pPr>
        <w:jc w:val="both"/>
        <w:rPr>
          <w:rFonts w:ascii="Times New Roman" w:hAnsi="Times New Roman" w:cs="Times New Roman"/>
          <w:bCs/>
          <w:lang w:val="sq-AL"/>
        </w:rPr>
      </w:pPr>
    </w:p>
    <w:p w:rsidR="008508FE" w:rsidRPr="00D962D2" w:rsidRDefault="008508FE" w:rsidP="003D3473">
      <w:pPr>
        <w:jc w:val="both"/>
        <w:rPr>
          <w:rFonts w:ascii="Times New Roman" w:hAnsi="Times New Roman" w:cs="Times New Roman"/>
          <w:bCs/>
          <w:lang w:val="sq-AL"/>
        </w:rPr>
      </w:pPr>
    </w:p>
    <w:p w:rsidR="003D3473" w:rsidRPr="00D962D2" w:rsidRDefault="008C2D73" w:rsidP="00207555">
      <w:pPr>
        <w:pStyle w:val="Heading1"/>
        <w:rPr>
          <w:rFonts w:ascii="Times New Roman" w:hAnsi="Times New Roman" w:cs="Times New Roman"/>
          <w:color w:val="auto"/>
          <w:sz w:val="26"/>
          <w:lang w:val="sq-AL"/>
        </w:rPr>
      </w:pPr>
      <w:bookmarkStart w:id="83" w:name="_Toc364947025"/>
      <w:bookmarkStart w:id="84" w:name="_Toc366537946"/>
      <w:r w:rsidRPr="00D962D2">
        <w:rPr>
          <w:rFonts w:ascii="Times New Roman" w:hAnsi="Times New Roman" w:cs="Times New Roman"/>
          <w:b/>
          <w:bCs/>
          <w:color w:val="auto"/>
          <w:sz w:val="26"/>
          <w:lang w:val="sq-AL"/>
        </w:rPr>
        <w:t>KAPITULL</w:t>
      </w:r>
      <w:r w:rsidR="003D3473" w:rsidRPr="00D962D2">
        <w:rPr>
          <w:rFonts w:ascii="Times New Roman" w:hAnsi="Times New Roman" w:cs="Times New Roman"/>
          <w:b/>
          <w:bCs/>
          <w:color w:val="auto"/>
          <w:sz w:val="26"/>
          <w:lang w:val="sq-AL"/>
        </w:rPr>
        <w:t xml:space="preserve">I VIII: </w:t>
      </w:r>
      <w:bookmarkEnd w:id="83"/>
      <w:r w:rsidR="008508FE" w:rsidRPr="00D962D2">
        <w:rPr>
          <w:rFonts w:ascii="Times New Roman" w:hAnsi="Times New Roman" w:cs="Times New Roman"/>
          <w:b/>
          <w:bCs/>
          <w:color w:val="auto"/>
          <w:sz w:val="26"/>
          <w:lang w:val="sq-AL"/>
        </w:rPr>
        <w:t>LIDHJA MES INSTITUCIONEVE DHE SH</w:t>
      </w:r>
      <w:r w:rsidR="00755D13" w:rsidRPr="00D962D2">
        <w:rPr>
          <w:rFonts w:ascii="Times New Roman" w:hAnsi="Times New Roman" w:cs="Times New Roman"/>
          <w:b/>
          <w:bCs/>
          <w:color w:val="auto"/>
          <w:sz w:val="26"/>
          <w:lang w:val="sq-AL"/>
        </w:rPr>
        <w:t>Ë</w:t>
      </w:r>
      <w:r w:rsidR="008508FE" w:rsidRPr="00D962D2">
        <w:rPr>
          <w:rFonts w:ascii="Times New Roman" w:hAnsi="Times New Roman" w:cs="Times New Roman"/>
          <w:b/>
          <w:bCs/>
          <w:color w:val="auto"/>
          <w:sz w:val="26"/>
          <w:lang w:val="sq-AL"/>
        </w:rPr>
        <w:t>RBIME</w:t>
      </w:r>
      <w:r w:rsidR="00755D13" w:rsidRPr="00D962D2">
        <w:rPr>
          <w:rFonts w:ascii="Times New Roman" w:hAnsi="Times New Roman" w:cs="Times New Roman"/>
          <w:b/>
          <w:bCs/>
          <w:color w:val="auto"/>
          <w:sz w:val="26"/>
          <w:lang w:val="sq-AL"/>
        </w:rPr>
        <w:t>T</w:t>
      </w:r>
      <w:bookmarkEnd w:id="84"/>
    </w:p>
    <w:p w:rsidR="003D3473" w:rsidRPr="00D962D2" w:rsidRDefault="003D3473" w:rsidP="003D3473">
      <w:pPr>
        <w:jc w:val="both"/>
        <w:rPr>
          <w:rFonts w:ascii="Times New Roman" w:hAnsi="Times New Roman" w:cs="Times New Roman"/>
          <w:lang w:val="sq-AL"/>
        </w:rPr>
      </w:pPr>
    </w:p>
    <w:p w:rsidR="003D3473" w:rsidRPr="00D962D2" w:rsidRDefault="003D3473" w:rsidP="00207555">
      <w:pPr>
        <w:pStyle w:val="Heading2"/>
        <w:rPr>
          <w:rFonts w:ascii="Times New Roman" w:hAnsi="Times New Roman" w:cs="Times New Roman"/>
          <w:color w:val="auto"/>
          <w:sz w:val="24"/>
          <w:lang w:val="sq-AL"/>
        </w:rPr>
      </w:pPr>
      <w:bookmarkStart w:id="85" w:name="_Toc366537947"/>
      <w:r w:rsidRPr="00D962D2">
        <w:rPr>
          <w:rFonts w:ascii="Times New Roman" w:hAnsi="Times New Roman" w:cs="Times New Roman"/>
          <w:b/>
          <w:bCs/>
          <w:color w:val="auto"/>
          <w:sz w:val="24"/>
          <w:lang w:val="sq-AL"/>
        </w:rPr>
        <w:t xml:space="preserve">8.1. </w:t>
      </w:r>
      <w:r w:rsidRPr="00D962D2">
        <w:rPr>
          <w:rFonts w:ascii="Times New Roman" w:hAnsi="Times New Roman" w:cs="Times New Roman"/>
          <w:b/>
          <w:bCs/>
          <w:color w:val="auto"/>
          <w:sz w:val="24"/>
          <w:lang w:val="sq-AL"/>
        </w:rPr>
        <w:tab/>
      </w:r>
      <w:r w:rsidR="008508FE" w:rsidRPr="00D962D2">
        <w:rPr>
          <w:rFonts w:ascii="Times New Roman" w:hAnsi="Times New Roman" w:cs="Times New Roman"/>
          <w:b/>
          <w:bCs/>
          <w:color w:val="auto"/>
          <w:sz w:val="24"/>
          <w:lang w:val="sq-AL"/>
        </w:rPr>
        <w:t>Hyrje</w:t>
      </w:r>
      <w:bookmarkEnd w:id="85"/>
    </w:p>
    <w:p w:rsidR="00CC3E44" w:rsidRPr="00D962D2" w:rsidRDefault="00CC3E44" w:rsidP="003D3473">
      <w:pPr>
        <w:jc w:val="both"/>
        <w:rPr>
          <w:rFonts w:ascii="Times New Roman" w:hAnsi="Times New Roman" w:cs="Times New Roman"/>
          <w:lang w:val="sq-AL"/>
        </w:rPr>
      </w:pPr>
    </w:p>
    <w:p w:rsidR="003D3473" w:rsidRPr="00D962D2" w:rsidRDefault="008508FE" w:rsidP="003D3473">
      <w:pPr>
        <w:jc w:val="both"/>
        <w:rPr>
          <w:rFonts w:ascii="Times New Roman" w:hAnsi="Times New Roman" w:cs="Times New Roman"/>
          <w:lang w:val="sq-AL"/>
        </w:rPr>
      </w:pPr>
      <w:r w:rsidRPr="00D962D2">
        <w:rPr>
          <w:rFonts w:ascii="Times New Roman" w:hAnsi="Times New Roman" w:cs="Times New Roman"/>
          <w:lang w:val="sq-AL"/>
        </w:rPr>
        <w:t>Ofrimi i sh</w:t>
      </w:r>
      <w:r w:rsidR="00755D13" w:rsidRPr="00D962D2">
        <w:rPr>
          <w:rFonts w:ascii="Times New Roman" w:hAnsi="Times New Roman" w:cs="Times New Roman"/>
          <w:lang w:val="sq-AL"/>
        </w:rPr>
        <w:t>ë</w:t>
      </w:r>
      <w:r w:rsidRPr="00D962D2">
        <w:rPr>
          <w:rFonts w:ascii="Times New Roman" w:hAnsi="Times New Roman" w:cs="Times New Roman"/>
          <w:lang w:val="sq-AL"/>
        </w:rPr>
        <w:t>rbimeve kualitative dhe gjith</w:t>
      </w:r>
      <w:r w:rsidR="00755D13" w:rsidRPr="00D962D2">
        <w:rPr>
          <w:rFonts w:ascii="Times New Roman" w:hAnsi="Times New Roman" w:cs="Times New Roman"/>
          <w:lang w:val="sq-AL"/>
        </w:rPr>
        <w:t>ë</w:t>
      </w:r>
      <w:r w:rsidRPr="00D962D2">
        <w:rPr>
          <w:rFonts w:ascii="Times New Roman" w:hAnsi="Times New Roman" w:cs="Times New Roman"/>
          <w:lang w:val="sq-AL"/>
        </w:rPr>
        <w:t>p</w:t>
      </w:r>
      <w:r w:rsidR="00755D13" w:rsidRPr="00D962D2">
        <w:rPr>
          <w:rFonts w:ascii="Times New Roman" w:hAnsi="Times New Roman" w:cs="Times New Roman"/>
          <w:lang w:val="sq-AL"/>
        </w:rPr>
        <w:t>ë</w:t>
      </w:r>
      <w:r w:rsidRPr="00D962D2">
        <w:rPr>
          <w:rFonts w:ascii="Times New Roman" w:hAnsi="Times New Roman" w:cs="Times New Roman"/>
          <w:lang w:val="sq-AL"/>
        </w:rPr>
        <w:t>rfshir</w:t>
      </w:r>
      <w:r w:rsidR="00755D13" w:rsidRPr="00D962D2">
        <w:rPr>
          <w:rFonts w:ascii="Times New Roman" w:hAnsi="Times New Roman" w:cs="Times New Roman"/>
          <w:lang w:val="sq-AL"/>
        </w:rPr>
        <w:t>ë</w:t>
      </w:r>
      <w:r w:rsidRPr="00D962D2">
        <w:rPr>
          <w:rFonts w:ascii="Times New Roman" w:hAnsi="Times New Roman" w:cs="Times New Roman"/>
          <w:lang w:val="sq-AL"/>
        </w:rPr>
        <w:t>se mjek</w:t>
      </w:r>
      <w:r w:rsidR="00755D13" w:rsidRPr="00D962D2">
        <w:rPr>
          <w:rFonts w:ascii="Times New Roman" w:hAnsi="Times New Roman" w:cs="Times New Roman"/>
          <w:lang w:val="sq-AL"/>
        </w:rPr>
        <w:t>ë</w:t>
      </w:r>
      <w:r w:rsidRPr="00D962D2">
        <w:rPr>
          <w:rFonts w:ascii="Times New Roman" w:hAnsi="Times New Roman" w:cs="Times New Roman"/>
          <w:lang w:val="sq-AL"/>
        </w:rPr>
        <w:t>sore p</w:t>
      </w:r>
      <w:r w:rsidR="00755D13" w:rsidRPr="00D962D2">
        <w:rPr>
          <w:rFonts w:ascii="Times New Roman" w:hAnsi="Times New Roman" w:cs="Times New Roman"/>
          <w:lang w:val="sq-AL"/>
        </w:rPr>
        <w:t>ë</w:t>
      </w:r>
      <w:r w:rsidRPr="00D962D2">
        <w:rPr>
          <w:rFonts w:ascii="Times New Roman" w:hAnsi="Times New Roman" w:cs="Times New Roman"/>
          <w:lang w:val="sq-AL"/>
        </w:rPr>
        <w:t>r DHBGJ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rriturit, f</w:t>
      </w:r>
      <w:r w:rsidR="00755D13" w:rsidRPr="00D962D2">
        <w:rPr>
          <w:rFonts w:ascii="Times New Roman" w:hAnsi="Times New Roman" w:cs="Times New Roman"/>
          <w:lang w:val="sq-AL"/>
        </w:rPr>
        <w:t>ë</w:t>
      </w:r>
      <w:r w:rsidRPr="00D962D2">
        <w:rPr>
          <w:rFonts w:ascii="Times New Roman" w:hAnsi="Times New Roman" w:cs="Times New Roman"/>
          <w:lang w:val="sq-AL"/>
        </w:rPr>
        <w:t>mij</w:t>
      </w:r>
      <w:r w:rsidR="00755D13" w:rsidRPr="00D962D2">
        <w:rPr>
          <w:rFonts w:ascii="Times New Roman" w:hAnsi="Times New Roman" w:cs="Times New Roman"/>
          <w:lang w:val="sq-AL"/>
        </w:rPr>
        <w:t>ë</w:t>
      </w:r>
      <w:r w:rsidRPr="00D962D2">
        <w:rPr>
          <w:rFonts w:ascii="Times New Roman" w:hAnsi="Times New Roman" w:cs="Times New Roman"/>
          <w:lang w:val="sq-AL"/>
        </w:rPr>
        <w:t>t dhe adoleshent</w:t>
      </w:r>
      <w:r w:rsidR="00755D13" w:rsidRPr="00D962D2">
        <w:rPr>
          <w:rFonts w:ascii="Times New Roman" w:hAnsi="Times New Roman" w:cs="Times New Roman"/>
          <w:lang w:val="sq-AL"/>
        </w:rPr>
        <w:t>ë</w:t>
      </w:r>
      <w:r w:rsidRPr="00D962D2">
        <w:rPr>
          <w:rFonts w:ascii="Times New Roman" w:hAnsi="Times New Roman" w:cs="Times New Roman"/>
          <w:lang w:val="sq-AL"/>
        </w:rPr>
        <w:t>t k</w:t>
      </w:r>
      <w:r w:rsidR="00755D13" w:rsidRPr="00D962D2">
        <w:rPr>
          <w:rFonts w:ascii="Times New Roman" w:hAnsi="Times New Roman" w:cs="Times New Roman"/>
          <w:lang w:val="sq-AL"/>
        </w:rPr>
        <w:t>ë</w:t>
      </w:r>
      <w:r w:rsidRPr="00D962D2">
        <w:rPr>
          <w:rFonts w:ascii="Times New Roman" w:hAnsi="Times New Roman" w:cs="Times New Roman"/>
          <w:lang w:val="sq-AL"/>
        </w:rPr>
        <w:t>rkon nj</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koordinim mes ofruesve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rbimeve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gjitha nivelet. Menaxher</w:t>
      </w:r>
      <w:r w:rsidR="00755D13" w:rsidRPr="00D962D2">
        <w:rPr>
          <w:rFonts w:ascii="Times New Roman" w:hAnsi="Times New Roman" w:cs="Times New Roman"/>
          <w:lang w:val="sq-AL"/>
        </w:rPr>
        <w:t>ë</w:t>
      </w:r>
      <w:r w:rsidRPr="00D962D2">
        <w:rPr>
          <w:rFonts w:ascii="Times New Roman" w:hAnsi="Times New Roman" w:cs="Times New Roman"/>
          <w:lang w:val="sq-AL"/>
        </w:rPr>
        <w:t>t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sigurojn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adherenc</w:t>
      </w:r>
      <w:r w:rsidR="00755D13" w:rsidRPr="00D962D2">
        <w:rPr>
          <w:rFonts w:ascii="Times New Roman" w:hAnsi="Times New Roman" w:cs="Times New Roman"/>
          <w:lang w:val="sq-AL"/>
        </w:rPr>
        <w:t>ë</w:t>
      </w:r>
      <w:r w:rsidRPr="00D962D2">
        <w:rPr>
          <w:rFonts w:ascii="Times New Roman" w:hAnsi="Times New Roman" w:cs="Times New Roman"/>
          <w:lang w:val="sq-AL"/>
        </w:rPr>
        <w:t>n</w:t>
      </w:r>
      <w:proofErr w:type="spellEnd"/>
      <w:r w:rsidRPr="00D962D2">
        <w:rPr>
          <w:rFonts w:ascii="Times New Roman" w:hAnsi="Times New Roman" w:cs="Times New Roman"/>
          <w:lang w:val="sq-AL"/>
        </w:rPr>
        <w:t xml:space="preserve"> ndaj standardeve minimale (shih Kapi</w:t>
      </w:r>
      <w:r w:rsidR="00F00209" w:rsidRPr="00D962D2">
        <w:rPr>
          <w:rFonts w:ascii="Times New Roman" w:hAnsi="Times New Roman" w:cs="Times New Roman"/>
          <w:lang w:val="sq-AL"/>
        </w:rPr>
        <w:t>tullin IV)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 kujdesin dhe ofri</w:t>
      </w:r>
      <w:r w:rsidRPr="00D962D2">
        <w:rPr>
          <w:rFonts w:ascii="Times New Roman" w:hAnsi="Times New Roman" w:cs="Times New Roman"/>
          <w:lang w:val="sq-AL"/>
        </w:rPr>
        <w:t>min e sh</w:t>
      </w:r>
      <w:r w:rsidR="00755D13" w:rsidRPr="00D962D2">
        <w:rPr>
          <w:rFonts w:ascii="Times New Roman" w:hAnsi="Times New Roman" w:cs="Times New Roman"/>
          <w:lang w:val="sq-AL"/>
        </w:rPr>
        <w:t>ë</w:t>
      </w:r>
      <w:r w:rsidRPr="00D962D2">
        <w:rPr>
          <w:rFonts w:ascii="Times New Roman" w:hAnsi="Times New Roman" w:cs="Times New Roman"/>
          <w:lang w:val="sq-AL"/>
        </w:rPr>
        <w:t>rbimeve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sore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mbijetuarin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gjitha departamentet relevante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institucioneve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sore. Ofruesit e sh</w:t>
      </w:r>
      <w:r w:rsidR="00755D13" w:rsidRPr="00D962D2">
        <w:rPr>
          <w:rFonts w:ascii="Times New Roman" w:hAnsi="Times New Roman" w:cs="Times New Roman"/>
          <w:lang w:val="sq-AL"/>
        </w:rPr>
        <w:t>ë</w:t>
      </w:r>
      <w:r w:rsidRPr="00D962D2">
        <w:rPr>
          <w:rFonts w:ascii="Times New Roman" w:hAnsi="Times New Roman" w:cs="Times New Roman"/>
          <w:lang w:val="sq-AL"/>
        </w:rPr>
        <w:t>rbimeve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sore brenda institucioneve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jen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kompetent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ekzekutimin e procedurave brenda</w:t>
      </w:r>
      <w:r w:rsidR="00F00209" w:rsidRPr="00D962D2">
        <w:rPr>
          <w:rFonts w:ascii="Times New Roman" w:hAnsi="Times New Roman" w:cs="Times New Roman"/>
          <w:lang w:val="sq-AL"/>
        </w:rPr>
        <w:t xml:space="preserve"> pakos mjek</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sore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 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rriturit dh f</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mij</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t (shih Kapitullin 6 dhe 7). Pakoja mjek</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sore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rfshin</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referime 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dyanshme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 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mbijetuarit brenda dhe mes institucioneve sh</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ndet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sore dhe policis</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/sh</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rbimeve ligjore.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 m</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tep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 ofruesit e sh</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rbimeve sh</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ndet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sore duhet t</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rfshihen n</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komunitet dhe ndihmojn</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00F00209" w:rsidRPr="00D962D2">
        <w:rPr>
          <w:rFonts w:ascii="Times New Roman" w:hAnsi="Times New Roman" w:cs="Times New Roman"/>
          <w:lang w:val="sq-AL"/>
        </w:rPr>
        <w:t xml:space="preserve"> parandalimin e DHBGJ</w:t>
      </w:r>
      <w:r w:rsidR="00D752FF" w:rsidRPr="00D962D2">
        <w:rPr>
          <w:rFonts w:ascii="Times New Roman" w:hAnsi="Times New Roman" w:cs="Times New Roman"/>
          <w:lang w:val="sq-AL"/>
        </w:rPr>
        <w:t>, dhe ndihmojn</w:t>
      </w:r>
      <w:r w:rsidR="00755D13" w:rsidRPr="00D962D2">
        <w:rPr>
          <w:rFonts w:ascii="Times New Roman" w:hAnsi="Times New Roman" w:cs="Times New Roman"/>
          <w:lang w:val="sq-AL"/>
        </w:rPr>
        <w:t>ë</w:t>
      </w:r>
      <w:r w:rsidR="00D752FF"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00D752FF" w:rsidRPr="00D962D2">
        <w:rPr>
          <w:rFonts w:ascii="Times New Roman" w:hAnsi="Times New Roman" w:cs="Times New Roman"/>
          <w:lang w:val="sq-AL"/>
        </w:rPr>
        <w:t xml:space="preserve"> </w:t>
      </w:r>
      <w:r w:rsidR="00755D13" w:rsidRPr="00D962D2">
        <w:rPr>
          <w:rFonts w:ascii="Times New Roman" w:hAnsi="Times New Roman" w:cs="Times New Roman"/>
          <w:lang w:val="sq-AL"/>
        </w:rPr>
        <w:t>re integrimin</w:t>
      </w:r>
      <w:r w:rsidR="00D752FF" w:rsidRPr="00D962D2">
        <w:rPr>
          <w:rFonts w:ascii="Times New Roman" w:hAnsi="Times New Roman" w:cs="Times New Roman"/>
          <w:lang w:val="sq-AL"/>
        </w:rPr>
        <w:t xml:space="preserve"> e t</w:t>
      </w:r>
      <w:r w:rsidR="00755D13" w:rsidRPr="00D962D2">
        <w:rPr>
          <w:rFonts w:ascii="Times New Roman" w:hAnsi="Times New Roman" w:cs="Times New Roman"/>
          <w:lang w:val="sq-AL"/>
        </w:rPr>
        <w:t>ë</w:t>
      </w:r>
      <w:r w:rsidR="00D752FF" w:rsidRPr="00D962D2">
        <w:rPr>
          <w:rFonts w:ascii="Times New Roman" w:hAnsi="Times New Roman" w:cs="Times New Roman"/>
          <w:lang w:val="sq-AL"/>
        </w:rPr>
        <w:t xml:space="preserve"> mbijetuarve n</w:t>
      </w:r>
      <w:r w:rsidR="00755D13" w:rsidRPr="00D962D2">
        <w:rPr>
          <w:rFonts w:ascii="Times New Roman" w:hAnsi="Times New Roman" w:cs="Times New Roman"/>
          <w:lang w:val="sq-AL"/>
        </w:rPr>
        <w:t>ë</w:t>
      </w:r>
      <w:r w:rsidR="00D752FF" w:rsidRPr="00D962D2">
        <w:rPr>
          <w:rFonts w:ascii="Times New Roman" w:hAnsi="Times New Roman" w:cs="Times New Roman"/>
          <w:lang w:val="sq-AL"/>
        </w:rPr>
        <w:t xml:space="preserve"> familjet dhe komunitetin e tyre. </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p>
    <w:p w:rsidR="003D3473" w:rsidRPr="00D962D2" w:rsidRDefault="00C8452B" w:rsidP="00207555">
      <w:pPr>
        <w:pStyle w:val="Heading2"/>
        <w:rPr>
          <w:rFonts w:ascii="Times New Roman" w:hAnsi="Times New Roman" w:cs="Times New Roman"/>
          <w:color w:val="auto"/>
          <w:sz w:val="24"/>
          <w:lang w:val="sq-AL"/>
        </w:rPr>
      </w:pPr>
      <w:bookmarkStart w:id="86" w:name="_Toc366537948"/>
      <w:r w:rsidRPr="00D962D2">
        <w:rPr>
          <w:rFonts w:ascii="Times New Roman" w:hAnsi="Times New Roman" w:cs="Times New Roman"/>
          <w:b/>
          <w:bCs/>
          <w:color w:val="auto"/>
          <w:sz w:val="24"/>
          <w:lang w:val="sq-AL"/>
        </w:rPr>
        <w:t>8.2</w:t>
      </w:r>
      <w:r w:rsidR="003D3473" w:rsidRPr="00D962D2">
        <w:rPr>
          <w:rFonts w:ascii="Times New Roman" w:hAnsi="Times New Roman" w:cs="Times New Roman"/>
          <w:b/>
          <w:bCs/>
          <w:color w:val="auto"/>
          <w:sz w:val="24"/>
          <w:lang w:val="sq-AL"/>
        </w:rPr>
        <w:t xml:space="preserve"> </w:t>
      </w:r>
      <w:r w:rsidR="003D3473" w:rsidRPr="00D962D2">
        <w:rPr>
          <w:rFonts w:ascii="Times New Roman" w:hAnsi="Times New Roman" w:cs="Times New Roman"/>
          <w:b/>
          <w:bCs/>
          <w:color w:val="auto"/>
          <w:sz w:val="24"/>
          <w:lang w:val="sq-AL"/>
        </w:rPr>
        <w:tab/>
      </w:r>
      <w:r w:rsidRPr="00D962D2">
        <w:rPr>
          <w:rFonts w:ascii="Times New Roman" w:hAnsi="Times New Roman" w:cs="Times New Roman"/>
          <w:b/>
          <w:bCs/>
          <w:color w:val="auto"/>
          <w:sz w:val="24"/>
          <w:lang w:val="sq-AL"/>
        </w:rPr>
        <w:t>Koordinimi i sh</w:t>
      </w:r>
      <w:r w:rsidR="00755D13"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rbimeve t</w:t>
      </w:r>
      <w:r w:rsidR="00755D13"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 xml:space="preserve"> DHBGJ p</w:t>
      </w:r>
      <w:r w:rsidR="00755D13"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t</w:t>
      </w:r>
      <w:r w:rsidR="00755D13"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 xml:space="preserve"> mbijetuarit</w:t>
      </w:r>
      <w:bookmarkEnd w:id="86"/>
    </w:p>
    <w:p w:rsidR="003D3473" w:rsidRPr="00D962D2" w:rsidRDefault="003D3473" w:rsidP="003D3473">
      <w:pPr>
        <w:jc w:val="both"/>
        <w:rPr>
          <w:rFonts w:ascii="Times New Roman" w:hAnsi="Times New Roman" w:cs="Times New Roman"/>
          <w:lang w:val="sq-AL"/>
        </w:rPr>
      </w:pPr>
    </w:p>
    <w:p w:rsidR="00C8452B" w:rsidRPr="00D962D2" w:rsidRDefault="00C8452B" w:rsidP="003D3473">
      <w:pPr>
        <w:jc w:val="both"/>
        <w:rPr>
          <w:rFonts w:ascii="Times New Roman" w:hAnsi="Times New Roman" w:cs="Times New Roman"/>
          <w:lang w:val="sq-AL"/>
        </w:rPr>
      </w:pPr>
      <w:r w:rsidRPr="00D962D2">
        <w:rPr>
          <w:rFonts w:ascii="Times New Roman" w:hAnsi="Times New Roman" w:cs="Times New Roman"/>
          <w:lang w:val="sq-AL"/>
        </w:rPr>
        <w:t>Spitali dhe institucionet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sore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gjitha nivelet jan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Pr="00D962D2">
        <w:rPr>
          <w:rFonts w:ascii="Times New Roman" w:hAnsi="Times New Roman" w:cs="Times New Roman"/>
          <w:lang w:val="sq-AL"/>
        </w:rPr>
        <w:t>rgjegj</w:t>
      </w:r>
      <w:r w:rsidR="00755D13" w:rsidRPr="00D962D2">
        <w:rPr>
          <w:rFonts w:ascii="Times New Roman" w:hAnsi="Times New Roman" w:cs="Times New Roman"/>
          <w:lang w:val="sq-AL"/>
        </w:rPr>
        <w:t>ë</w:t>
      </w:r>
      <w:r w:rsidRPr="00D962D2">
        <w:rPr>
          <w:rFonts w:ascii="Times New Roman" w:hAnsi="Times New Roman" w:cs="Times New Roman"/>
          <w:lang w:val="sq-AL"/>
        </w:rPr>
        <w:t>se p</w:t>
      </w:r>
      <w:r w:rsidR="00755D13" w:rsidRPr="00D962D2">
        <w:rPr>
          <w:rFonts w:ascii="Times New Roman" w:hAnsi="Times New Roman" w:cs="Times New Roman"/>
          <w:lang w:val="sq-AL"/>
        </w:rPr>
        <w:t>ë</w:t>
      </w:r>
      <w:r w:rsidRPr="00D962D2">
        <w:rPr>
          <w:rFonts w:ascii="Times New Roman" w:hAnsi="Times New Roman" w:cs="Times New Roman"/>
          <w:lang w:val="sq-AL"/>
        </w:rPr>
        <w:t>r planifikimin dhe integrimin e sh</w:t>
      </w:r>
      <w:r w:rsidR="00755D13" w:rsidRPr="00D962D2">
        <w:rPr>
          <w:rFonts w:ascii="Times New Roman" w:hAnsi="Times New Roman" w:cs="Times New Roman"/>
          <w:lang w:val="sq-AL"/>
        </w:rPr>
        <w:t>ë</w:t>
      </w:r>
      <w:r w:rsidRPr="00D962D2">
        <w:rPr>
          <w:rFonts w:ascii="Times New Roman" w:hAnsi="Times New Roman" w:cs="Times New Roman"/>
          <w:lang w:val="sq-AL"/>
        </w:rPr>
        <w:t>rbimeve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mbijetuarit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institucionet gjegj</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se. </w:t>
      </w:r>
      <w:r w:rsidR="00E466CD" w:rsidRPr="00D962D2">
        <w:rPr>
          <w:rFonts w:ascii="Times New Roman" w:hAnsi="Times New Roman" w:cs="Times New Roman"/>
          <w:lang w:val="sq-AL"/>
        </w:rPr>
        <w:t>Ekipet e profesionist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ve p</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rfshijn</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ofrues 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rbimeve sh</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ndet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sore n</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madh</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si dhe p</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rb</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rje 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ndryshme. Roli i </w:t>
      </w:r>
      <w:proofErr w:type="spellStart"/>
      <w:r w:rsidR="00E466CD" w:rsidRPr="00D962D2">
        <w:rPr>
          <w:rFonts w:ascii="Times New Roman" w:hAnsi="Times New Roman" w:cs="Times New Roman"/>
          <w:lang w:val="sq-AL"/>
        </w:rPr>
        <w:t>menaxhmentit</w:t>
      </w:r>
      <w:proofErr w:type="spellEnd"/>
      <w:r w:rsidR="00755D13" w:rsidRPr="00D962D2">
        <w:rPr>
          <w:rFonts w:ascii="Times New Roman" w:hAnsi="Times New Roman" w:cs="Times New Roman"/>
          <w:lang w:val="sq-AL"/>
        </w:rPr>
        <w:t xml:space="preserve"> </w:t>
      </w:r>
      <w:r w:rsidR="00E466CD" w:rsidRPr="00D962D2">
        <w:rPr>
          <w:rFonts w:ascii="Times New Roman" w:hAnsi="Times New Roman" w:cs="Times New Roman"/>
          <w:lang w:val="sq-AL"/>
        </w:rPr>
        <w:t>/ekipit dhe ofruesve 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rbimeve duhet t</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rfshij</w:t>
      </w:r>
      <w:r w:rsidR="00755D13" w:rsidRPr="00D962D2">
        <w:rPr>
          <w:rFonts w:ascii="Times New Roman" w:hAnsi="Times New Roman" w:cs="Times New Roman"/>
          <w:lang w:val="sq-AL"/>
        </w:rPr>
        <w:t>ë</w:t>
      </w:r>
      <w:r w:rsidR="00E466CD" w:rsidRPr="00D962D2">
        <w:rPr>
          <w:rFonts w:ascii="Times New Roman" w:hAnsi="Times New Roman" w:cs="Times New Roman"/>
          <w:lang w:val="sq-AL"/>
        </w:rPr>
        <w:t>:</w:t>
      </w:r>
    </w:p>
    <w:p w:rsidR="00E466CD" w:rsidRPr="00D962D2" w:rsidRDefault="00E466CD"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Planifikimin vjetor p</w:t>
      </w:r>
      <w:r w:rsidR="00755D13" w:rsidRPr="00D962D2">
        <w:rPr>
          <w:rFonts w:ascii="Times New Roman" w:hAnsi="Times New Roman" w:cs="Times New Roman"/>
          <w:lang w:val="sq-AL"/>
        </w:rPr>
        <w:t>ë</w:t>
      </w:r>
      <w:r w:rsidRPr="00D962D2">
        <w:rPr>
          <w:rFonts w:ascii="Times New Roman" w:hAnsi="Times New Roman" w:cs="Times New Roman"/>
          <w:lang w:val="sq-AL"/>
        </w:rPr>
        <w:t>r implementimin e pakos s</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integruara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191CE2">
        <w:rPr>
          <w:rFonts w:ascii="Times New Roman" w:hAnsi="Times New Roman" w:cs="Times New Roman"/>
          <w:lang w:val="sq-AL"/>
        </w:rPr>
        <w:t>;</w:t>
      </w:r>
    </w:p>
    <w:p w:rsidR="00E466CD" w:rsidRPr="00D962D2" w:rsidRDefault="00E466CD"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Ofrimin e standardeve minimale brenda institucionit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755D13" w:rsidRPr="00D962D2">
        <w:rPr>
          <w:rFonts w:ascii="Times New Roman" w:hAnsi="Times New Roman" w:cs="Times New Roman"/>
          <w:lang w:val="sq-AL"/>
        </w:rPr>
        <w:t>ë</w:t>
      </w:r>
      <w:r w:rsidRPr="00D962D2">
        <w:rPr>
          <w:rFonts w:ascii="Times New Roman" w:hAnsi="Times New Roman" w:cs="Times New Roman"/>
          <w:lang w:val="sq-AL"/>
        </w:rPr>
        <w:t>rbime cil</w:t>
      </w:r>
      <w:r w:rsidR="00755D13" w:rsidRPr="00D962D2">
        <w:rPr>
          <w:rFonts w:ascii="Times New Roman" w:hAnsi="Times New Roman" w:cs="Times New Roman"/>
          <w:lang w:val="sq-AL"/>
        </w:rPr>
        <w:t>ë</w:t>
      </w:r>
      <w:r w:rsidRPr="00D962D2">
        <w:rPr>
          <w:rFonts w:ascii="Times New Roman" w:hAnsi="Times New Roman" w:cs="Times New Roman"/>
          <w:lang w:val="sq-AL"/>
        </w:rPr>
        <w:t>sore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191CE2">
        <w:rPr>
          <w:rFonts w:ascii="Times New Roman" w:hAnsi="Times New Roman" w:cs="Times New Roman"/>
          <w:lang w:val="sq-AL"/>
        </w:rPr>
        <w:t>;</w:t>
      </w:r>
    </w:p>
    <w:p w:rsidR="00E466CD" w:rsidRPr="00D962D2" w:rsidRDefault="00E466CD"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Ofrimin e pajisjeve dhe furnizimeve mjek</w:t>
      </w:r>
      <w:r w:rsidR="00755D13" w:rsidRPr="00D962D2">
        <w:rPr>
          <w:rFonts w:ascii="Times New Roman" w:hAnsi="Times New Roman" w:cs="Times New Roman"/>
          <w:lang w:val="sq-AL"/>
        </w:rPr>
        <w:t>ë</w:t>
      </w:r>
      <w:r w:rsidRPr="00D962D2">
        <w:rPr>
          <w:rFonts w:ascii="Times New Roman" w:hAnsi="Times New Roman" w:cs="Times New Roman"/>
          <w:lang w:val="sq-AL"/>
        </w:rPr>
        <w:t>sore p</w:t>
      </w:r>
      <w:r w:rsidR="00755D13" w:rsidRPr="00D962D2">
        <w:rPr>
          <w:rFonts w:ascii="Times New Roman" w:hAnsi="Times New Roman" w:cs="Times New Roman"/>
          <w:lang w:val="sq-AL"/>
        </w:rPr>
        <w:t>ë</w:t>
      </w:r>
      <w:r w:rsidRPr="00D962D2">
        <w:rPr>
          <w:rFonts w:ascii="Times New Roman" w:hAnsi="Times New Roman" w:cs="Times New Roman"/>
          <w:lang w:val="sq-AL"/>
        </w:rPr>
        <w:t>r DHBGJ p</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r </w:t>
      </w:r>
      <w:proofErr w:type="spellStart"/>
      <w:r w:rsidRPr="00D962D2">
        <w:rPr>
          <w:rFonts w:ascii="Times New Roman" w:hAnsi="Times New Roman" w:cs="Times New Roman"/>
          <w:lang w:val="sq-AL"/>
        </w:rPr>
        <w:t>adult</w:t>
      </w:r>
      <w:r w:rsidR="00755D13" w:rsidRPr="00D962D2">
        <w:rPr>
          <w:rFonts w:ascii="Times New Roman" w:hAnsi="Times New Roman" w:cs="Times New Roman"/>
          <w:lang w:val="sq-AL"/>
        </w:rPr>
        <w:t>ë</w:t>
      </w:r>
      <w:r w:rsidRPr="00D962D2">
        <w:rPr>
          <w:rFonts w:ascii="Times New Roman" w:hAnsi="Times New Roman" w:cs="Times New Roman"/>
          <w:lang w:val="sq-AL"/>
        </w:rPr>
        <w:t>t</w:t>
      </w:r>
      <w:proofErr w:type="spellEnd"/>
      <w:r w:rsidRPr="00D962D2">
        <w:rPr>
          <w:rFonts w:ascii="Times New Roman" w:hAnsi="Times New Roman" w:cs="Times New Roman"/>
          <w:lang w:val="sq-AL"/>
        </w:rPr>
        <w:t xml:space="preserve"> dhe f</w:t>
      </w:r>
      <w:r w:rsidR="00755D13" w:rsidRPr="00D962D2">
        <w:rPr>
          <w:rFonts w:ascii="Times New Roman" w:hAnsi="Times New Roman" w:cs="Times New Roman"/>
          <w:lang w:val="sq-AL"/>
        </w:rPr>
        <w:t>ë</w:t>
      </w:r>
      <w:r w:rsidRPr="00D962D2">
        <w:rPr>
          <w:rFonts w:ascii="Times New Roman" w:hAnsi="Times New Roman" w:cs="Times New Roman"/>
          <w:lang w:val="sq-AL"/>
        </w:rPr>
        <w:t>mij</w:t>
      </w:r>
      <w:r w:rsidR="00755D13" w:rsidRPr="00D962D2">
        <w:rPr>
          <w:rFonts w:ascii="Times New Roman" w:hAnsi="Times New Roman" w:cs="Times New Roman"/>
          <w:lang w:val="sq-AL"/>
        </w:rPr>
        <w:t>ë</w:t>
      </w:r>
      <w:r w:rsidRPr="00D962D2">
        <w:rPr>
          <w:rFonts w:ascii="Times New Roman" w:hAnsi="Times New Roman" w:cs="Times New Roman"/>
          <w:lang w:val="sq-AL"/>
        </w:rPr>
        <w:t>t</w:t>
      </w:r>
    </w:p>
    <w:p w:rsidR="00E466CD" w:rsidRPr="00D962D2" w:rsidRDefault="00E466CD"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Personelin adekuat dhe trajnimet e rregullta p</w:t>
      </w:r>
      <w:r w:rsidR="00755D13" w:rsidRPr="00D962D2">
        <w:rPr>
          <w:rFonts w:ascii="Times New Roman" w:hAnsi="Times New Roman" w:cs="Times New Roman"/>
          <w:lang w:val="sq-AL"/>
        </w:rPr>
        <w:t>ë</w:t>
      </w:r>
      <w:r w:rsidRPr="00D962D2">
        <w:rPr>
          <w:rFonts w:ascii="Times New Roman" w:hAnsi="Times New Roman" w:cs="Times New Roman"/>
          <w:lang w:val="sq-AL"/>
        </w:rPr>
        <w:t>r sh</w:t>
      </w:r>
      <w:r w:rsidR="00755D13" w:rsidRPr="00D962D2">
        <w:rPr>
          <w:rFonts w:ascii="Times New Roman" w:hAnsi="Times New Roman" w:cs="Times New Roman"/>
          <w:lang w:val="sq-AL"/>
        </w:rPr>
        <w:t>ë</w:t>
      </w:r>
      <w:r w:rsidRPr="00D962D2">
        <w:rPr>
          <w:rFonts w:ascii="Times New Roman" w:hAnsi="Times New Roman" w:cs="Times New Roman"/>
          <w:lang w:val="sq-AL"/>
        </w:rPr>
        <w:t>rbimet e DHBGJ</w:t>
      </w:r>
      <w:r w:rsidR="00191CE2">
        <w:rPr>
          <w:rFonts w:ascii="Times New Roman" w:hAnsi="Times New Roman" w:cs="Times New Roman"/>
          <w:lang w:val="sq-AL"/>
        </w:rPr>
        <w:t>;</w:t>
      </w:r>
    </w:p>
    <w:p w:rsidR="00E466CD" w:rsidRPr="00D962D2" w:rsidRDefault="00755D13"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Mbikëqyrjen</w:t>
      </w:r>
      <w:r w:rsidR="00E466CD" w:rsidRPr="00D962D2">
        <w:rPr>
          <w:rFonts w:ascii="Times New Roman" w:hAnsi="Times New Roman" w:cs="Times New Roman"/>
          <w:lang w:val="sq-AL"/>
        </w:rPr>
        <w:t xml:space="preserve"> e sh</w:t>
      </w:r>
      <w:r w:rsidRPr="00D962D2">
        <w:rPr>
          <w:rFonts w:ascii="Times New Roman" w:hAnsi="Times New Roman" w:cs="Times New Roman"/>
          <w:lang w:val="sq-AL"/>
        </w:rPr>
        <w:t>ë</w:t>
      </w:r>
      <w:r w:rsidR="00E466CD" w:rsidRPr="00D962D2">
        <w:rPr>
          <w:rFonts w:ascii="Times New Roman" w:hAnsi="Times New Roman" w:cs="Times New Roman"/>
          <w:lang w:val="sq-AL"/>
        </w:rPr>
        <w:t>rbimeve t</w:t>
      </w:r>
      <w:r w:rsidRPr="00D962D2">
        <w:rPr>
          <w:rFonts w:ascii="Times New Roman" w:hAnsi="Times New Roman" w:cs="Times New Roman"/>
          <w:lang w:val="sq-AL"/>
        </w:rPr>
        <w:t>ë</w:t>
      </w:r>
      <w:r w:rsidR="00E466CD" w:rsidRPr="00D962D2">
        <w:rPr>
          <w:rFonts w:ascii="Times New Roman" w:hAnsi="Times New Roman" w:cs="Times New Roman"/>
          <w:lang w:val="sq-AL"/>
        </w:rPr>
        <w:t xml:space="preserve"> DHBGJ dhe</w:t>
      </w:r>
      <w:r w:rsidR="00191CE2">
        <w:rPr>
          <w:rFonts w:ascii="Times New Roman" w:hAnsi="Times New Roman" w:cs="Times New Roman"/>
          <w:lang w:val="sq-AL"/>
        </w:rPr>
        <w:t>;</w:t>
      </w:r>
    </w:p>
    <w:p w:rsidR="00E466CD" w:rsidRPr="00D962D2" w:rsidRDefault="00E466CD" w:rsidP="00E466CD">
      <w:pPr>
        <w:pStyle w:val="ListParagraph"/>
        <w:numPr>
          <w:ilvl w:val="0"/>
          <w:numId w:val="88"/>
        </w:numPr>
        <w:jc w:val="both"/>
        <w:rPr>
          <w:rFonts w:ascii="Times New Roman" w:hAnsi="Times New Roman" w:cs="Times New Roman"/>
          <w:lang w:val="sq-AL"/>
        </w:rPr>
      </w:pPr>
      <w:r w:rsidRPr="00D962D2">
        <w:rPr>
          <w:rFonts w:ascii="Times New Roman" w:hAnsi="Times New Roman" w:cs="Times New Roman"/>
          <w:lang w:val="sq-AL"/>
        </w:rPr>
        <w:t>Grumbullimin 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w:t>
      </w:r>
      <w:r w:rsidR="00755D13" w:rsidRPr="00D962D2">
        <w:rPr>
          <w:rFonts w:ascii="Times New Roman" w:hAnsi="Times New Roman" w:cs="Times New Roman"/>
          <w:lang w:val="sq-AL"/>
        </w:rPr>
        <w:t>ë</w:t>
      </w:r>
      <w:r w:rsidRPr="00D962D2">
        <w:rPr>
          <w:rFonts w:ascii="Times New Roman" w:hAnsi="Times New Roman" w:cs="Times New Roman"/>
          <w:lang w:val="sq-AL"/>
        </w:rPr>
        <w:t>nave p</w:t>
      </w:r>
      <w:r w:rsidR="00755D13" w:rsidRPr="00D962D2">
        <w:rPr>
          <w:rFonts w:ascii="Times New Roman" w:hAnsi="Times New Roman" w:cs="Times New Roman"/>
          <w:lang w:val="sq-AL"/>
        </w:rPr>
        <w:t>ë</w:t>
      </w:r>
      <w:r w:rsidRPr="00D962D2">
        <w:rPr>
          <w:rFonts w:ascii="Times New Roman" w:hAnsi="Times New Roman" w:cs="Times New Roman"/>
          <w:lang w:val="sq-AL"/>
        </w:rPr>
        <w:t>r DHBGJ dhe p</w:t>
      </w:r>
      <w:r w:rsidR="00755D13" w:rsidRPr="00D962D2">
        <w:rPr>
          <w:rFonts w:ascii="Times New Roman" w:hAnsi="Times New Roman" w:cs="Times New Roman"/>
          <w:lang w:val="sq-AL"/>
        </w:rPr>
        <w:t>ë</w:t>
      </w:r>
      <w:r w:rsidRPr="00D962D2">
        <w:rPr>
          <w:rFonts w:ascii="Times New Roman" w:hAnsi="Times New Roman" w:cs="Times New Roman"/>
          <w:lang w:val="sq-AL"/>
        </w:rPr>
        <w:t>rdorimin e tyre p</w:t>
      </w:r>
      <w:r w:rsidR="00755D13" w:rsidRPr="00D962D2">
        <w:rPr>
          <w:rFonts w:ascii="Times New Roman" w:hAnsi="Times New Roman" w:cs="Times New Roman"/>
          <w:lang w:val="sq-AL"/>
        </w:rPr>
        <w:t>ë</w:t>
      </w:r>
      <w:r w:rsidRPr="00D962D2">
        <w:rPr>
          <w:rFonts w:ascii="Times New Roman" w:hAnsi="Times New Roman" w:cs="Times New Roman"/>
          <w:lang w:val="sq-AL"/>
        </w:rPr>
        <w:t>r p</w:t>
      </w:r>
      <w:r w:rsidR="00755D13" w:rsidRPr="00D962D2">
        <w:rPr>
          <w:rFonts w:ascii="Times New Roman" w:hAnsi="Times New Roman" w:cs="Times New Roman"/>
          <w:lang w:val="sq-AL"/>
        </w:rPr>
        <w:t>ë</w:t>
      </w:r>
      <w:r w:rsidRPr="00D962D2">
        <w:rPr>
          <w:rFonts w:ascii="Times New Roman" w:hAnsi="Times New Roman" w:cs="Times New Roman"/>
          <w:lang w:val="sq-AL"/>
        </w:rPr>
        <w:t>rmir</w:t>
      </w:r>
      <w:r w:rsidR="00755D13" w:rsidRPr="00D962D2">
        <w:rPr>
          <w:rFonts w:ascii="Times New Roman" w:hAnsi="Times New Roman" w:cs="Times New Roman"/>
          <w:lang w:val="sq-AL"/>
        </w:rPr>
        <w:t>ë</w:t>
      </w:r>
      <w:r w:rsidRPr="00D962D2">
        <w:rPr>
          <w:rFonts w:ascii="Times New Roman" w:hAnsi="Times New Roman" w:cs="Times New Roman"/>
          <w:lang w:val="sq-AL"/>
        </w:rPr>
        <w:t>simin, parandalimin dhe nd</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rhyrjet rreth DHBGJ. </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p>
    <w:p w:rsidR="00E466CD" w:rsidRPr="00D962D2" w:rsidRDefault="00513961" w:rsidP="00207555">
      <w:pPr>
        <w:pStyle w:val="Heading2"/>
        <w:rPr>
          <w:rFonts w:ascii="Times New Roman" w:hAnsi="Times New Roman" w:cs="Times New Roman"/>
          <w:b/>
          <w:bCs/>
          <w:color w:val="auto"/>
          <w:sz w:val="24"/>
          <w:lang w:val="sq-AL"/>
        </w:rPr>
      </w:pPr>
      <w:bookmarkStart w:id="87" w:name="_Toc366537949"/>
      <w:r w:rsidRPr="00D962D2">
        <w:rPr>
          <w:rFonts w:ascii="Times New Roman" w:hAnsi="Times New Roman" w:cs="Times New Roman"/>
          <w:b/>
          <w:bCs/>
          <w:color w:val="auto"/>
          <w:sz w:val="24"/>
          <w:lang w:val="sq-AL"/>
        </w:rPr>
        <w:t>8.3</w:t>
      </w:r>
      <w:r w:rsidR="003D3473" w:rsidRPr="00D962D2">
        <w:rPr>
          <w:rFonts w:ascii="Times New Roman" w:hAnsi="Times New Roman" w:cs="Times New Roman"/>
          <w:b/>
          <w:bCs/>
          <w:color w:val="auto"/>
          <w:sz w:val="24"/>
          <w:lang w:val="sq-AL"/>
        </w:rPr>
        <w:t>.</w:t>
      </w:r>
      <w:r w:rsidR="00E466CD" w:rsidRPr="00D962D2">
        <w:rPr>
          <w:rFonts w:ascii="Times New Roman" w:hAnsi="Times New Roman" w:cs="Times New Roman"/>
          <w:b/>
          <w:bCs/>
          <w:color w:val="auto"/>
          <w:sz w:val="24"/>
          <w:lang w:val="sq-AL"/>
        </w:rPr>
        <w:t xml:space="preserve"> Integrimi dhe Koordinimi i sh</w:t>
      </w:r>
      <w:r w:rsidR="00755D13" w:rsidRPr="00D962D2">
        <w:rPr>
          <w:rFonts w:ascii="Times New Roman" w:hAnsi="Times New Roman" w:cs="Times New Roman"/>
          <w:b/>
          <w:bCs/>
          <w:color w:val="auto"/>
          <w:sz w:val="24"/>
          <w:lang w:val="sq-AL"/>
        </w:rPr>
        <w:t>ë</w:t>
      </w:r>
      <w:r w:rsidR="00E466CD" w:rsidRPr="00D962D2">
        <w:rPr>
          <w:rFonts w:ascii="Times New Roman" w:hAnsi="Times New Roman" w:cs="Times New Roman"/>
          <w:b/>
          <w:bCs/>
          <w:color w:val="auto"/>
          <w:sz w:val="24"/>
          <w:lang w:val="sq-AL"/>
        </w:rPr>
        <w:t>rbimeve t</w:t>
      </w:r>
      <w:r w:rsidR="00755D13" w:rsidRPr="00D962D2">
        <w:rPr>
          <w:rFonts w:ascii="Times New Roman" w:hAnsi="Times New Roman" w:cs="Times New Roman"/>
          <w:b/>
          <w:bCs/>
          <w:color w:val="auto"/>
          <w:sz w:val="24"/>
          <w:lang w:val="sq-AL"/>
        </w:rPr>
        <w:t>ë</w:t>
      </w:r>
      <w:r w:rsidR="00E466CD" w:rsidRPr="00D962D2">
        <w:rPr>
          <w:rFonts w:ascii="Times New Roman" w:hAnsi="Times New Roman" w:cs="Times New Roman"/>
          <w:b/>
          <w:bCs/>
          <w:color w:val="auto"/>
          <w:sz w:val="24"/>
          <w:lang w:val="sq-AL"/>
        </w:rPr>
        <w:t xml:space="preserve"> DHBGJ</w:t>
      </w:r>
      <w:bookmarkEnd w:id="87"/>
      <w:r w:rsidR="003D3473" w:rsidRPr="00D962D2">
        <w:rPr>
          <w:rFonts w:ascii="Times New Roman" w:hAnsi="Times New Roman" w:cs="Times New Roman"/>
          <w:b/>
          <w:bCs/>
          <w:color w:val="auto"/>
          <w:sz w:val="24"/>
          <w:lang w:val="sq-AL"/>
        </w:rPr>
        <w:t xml:space="preserve"> </w:t>
      </w:r>
      <w:r w:rsidR="003D3473" w:rsidRPr="00D962D2">
        <w:rPr>
          <w:rFonts w:ascii="Times New Roman" w:hAnsi="Times New Roman" w:cs="Times New Roman"/>
          <w:b/>
          <w:bCs/>
          <w:color w:val="auto"/>
          <w:sz w:val="24"/>
          <w:lang w:val="sq-AL"/>
        </w:rPr>
        <w:tab/>
      </w:r>
    </w:p>
    <w:p w:rsidR="003D3473" w:rsidRPr="00D962D2" w:rsidRDefault="003D3473" w:rsidP="003D3473">
      <w:pPr>
        <w:jc w:val="both"/>
        <w:rPr>
          <w:rFonts w:ascii="Times New Roman" w:hAnsi="Times New Roman" w:cs="Times New Roman"/>
          <w:lang w:val="sq-AL"/>
        </w:rPr>
      </w:pPr>
    </w:p>
    <w:p w:rsidR="00E466CD" w:rsidRPr="00D962D2" w:rsidRDefault="00E466CD" w:rsidP="003D3473">
      <w:pPr>
        <w:jc w:val="both"/>
        <w:rPr>
          <w:rFonts w:ascii="Times New Roman" w:hAnsi="Times New Roman" w:cs="Times New Roman"/>
          <w:lang w:val="sq-AL"/>
        </w:rPr>
      </w:pPr>
      <w:r w:rsidRPr="00D962D2">
        <w:rPr>
          <w:rFonts w:ascii="Times New Roman" w:hAnsi="Times New Roman" w:cs="Times New Roman"/>
          <w:lang w:val="sq-AL"/>
        </w:rPr>
        <w:t>Integrimi dhe koordinimi i sh</w:t>
      </w:r>
      <w:r w:rsidR="00755D13" w:rsidRPr="00D962D2">
        <w:rPr>
          <w:rFonts w:ascii="Times New Roman" w:hAnsi="Times New Roman" w:cs="Times New Roman"/>
          <w:lang w:val="sq-AL"/>
        </w:rPr>
        <w:t>ë</w:t>
      </w:r>
      <w:r w:rsidRPr="00D962D2">
        <w:rPr>
          <w:rFonts w:ascii="Times New Roman" w:hAnsi="Times New Roman" w:cs="Times New Roman"/>
          <w:lang w:val="sq-AL"/>
        </w:rPr>
        <w:t>rbimeve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 parandalimi dhe intervenimet jan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domosdoshme p</w:t>
      </w:r>
      <w:r w:rsidR="00755D13" w:rsidRPr="00D962D2">
        <w:rPr>
          <w:rFonts w:ascii="Times New Roman" w:hAnsi="Times New Roman" w:cs="Times New Roman"/>
          <w:lang w:val="sq-AL"/>
        </w:rPr>
        <w:t>ë</w:t>
      </w:r>
      <w:r w:rsidRPr="00D962D2">
        <w:rPr>
          <w:rFonts w:ascii="Times New Roman" w:hAnsi="Times New Roman" w:cs="Times New Roman"/>
          <w:lang w:val="sq-AL"/>
        </w:rPr>
        <w:t>r ofrimin efektiv dhe gjith</w:t>
      </w:r>
      <w:r w:rsidR="00755D13" w:rsidRPr="00D962D2">
        <w:rPr>
          <w:rFonts w:ascii="Times New Roman" w:hAnsi="Times New Roman" w:cs="Times New Roman"/>
          <w:lang w:val="sq-AL"/>
        </w:rPr>
        <w:t>ë</w:t>
      </w:r>
      <w:r w:rsidRPr="00D962D2">
        <w:rPr>
          <w:rFonts w:ascii="Times New Roman" w:hAnsi="Times New Roman" w:cs="Times New Roman"/>
          <w:lang w:val="sq-AL"/>
        </w:rPr>
        <w:t>p</w:t>
      </w:r>
      <w:r w:rsidR="00755D13" w:rsidRPr="00D962D2">
        <w:rPr>
          <w:rFonts w:ascii="Times New Roman" w:hAnsi="Times New Roman" w:cs="Times New Roman"/>
          <w:lang w:val="sq-AL"/>
        </w:rPr>
        <w:t>ë</w:t>
      </w:r>
      <w:r w:rsidRPr="00D962D2">
        <w:rPr>
          <w:rFonts w:ascii="Times New Roman" w:hAnsi="Times New Roman" w:cs="Times New Roman"/>
          <w:lang w:val="sq-AL"/>
        </w:rPr>
        <w:t>rfshir</w:t>
      </w:r>
      <w:r w:rsidR="00755D13" w:rsidRPr="00D962D2">
        <w:rPr>
          <w:rFonts w:ascii="Times New Roman" w:hAnsi="Times New Roman" w:cs="Times New Roman"/>
          <w:lang w:val="sq-AL"/>
        </w:rPr>
        <w:t>ë</w:t>
      </w:r>
      <w:r w:rsidRPr="00D962D2">
        <w:rPr>
          <w:rFonts w:ascii="Times New Roman" w:hAnsi="Times New Roman" w:cs="Times New Roman"/>
          <w:lang w:val="sq-AL"/>
        </w:rPr>
        <w:t>s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rbimeve sipas resurseve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pranishme. Kjo nuk ka p</w:t>
      </w:r>
      <w:r w:rsidR="00755D13" w:rsidRPr="00D962D2">
        <w:rPr>
          <w:rFonts w:ascii="Times New Roman" w:hAnsi="Times New Roman" w:cs="Times New Roman"/>
          <w:lang w:val="sq-AL"/>
        </w:rPr>
        <w:t>ë</w:t>
      </w:r>
      <w:r w:rsidRPr="00D962D2">
        <w:rPr>
          <w:rFonts w:ascii="Times New Roman" w:hAnsi="Times New Roman" w:cs="Times New Roman"/>
          <w:lang w:val="sq-AL"/>
        </w:rPr>
        <w:t>r q</w:t>
      </w:r>
      <w:r w:rsidR="00755D13" w:rsidRPr="00D962D2">
        <w:rPr>
          <w:rFonts w:ascii="Times New Roman" w:hAnsi="Times New Roman" w:cs="Times New Roman"/>
          <w:lang w:val="sq-AL"/>
        </w:rPr>
        <w:t>ë</w:t>
      </w:r>
      <w:r w:rsidRPr="00D962D2">
        <w:rPr>
          <w:rFonts w:ascii="Times New Roman" w:hAnsi="Times New Roman" w:cs="Times New Roman"/>
          <w:lang w:val="sq-AL"/>
        </w:rPr>
        <w:t>llim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krijoj nj</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 paralel brenda institucionit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w:t>
      </w:r>
      <w:r w:rsidR="00755D13" w:rsidRPr="00D962D2">
        <w:rPr>
          <w:rFonts w:ascii="Times New Roman" w:hAnsi="Times New Roman" w:cs="Times New Roman"/>
          <w:lang w:val="sq-AL"/>
        </w:rPr>
        <w:t>ë</w:t>
      </w:r>
      <w:r w:rsidRPr="00D962D2">
        <w:rPr>
          <w:rFonts w:ascii="Times New Roman" w:hAnsi="Times New Roman" w:cs="Times New Roman"/>
          <w:lang w:val="sq-AL"/>
        </w:rPr>
        <w:t>,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integroj</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 brenda institucioneve ekzistuese. Prandaj, integrimi dhe koordinimi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pjes</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e planifikimit dhe proceseve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implementimit p</w:t>
      </w:r>
      <w:r w:rsidR="00755D13" w:rsidRPr="00D962D2">
        <w:rPr>
          <w:rFonts w:ascii="Times New Roman" w:hAnsi="Times New Roman" w:cs="Times New Roman"/>
          <w:lang w:val="sq-AL"/>
        </w:rPr>
        <w:t>ë</w:t>
      </w:r>
      <w:r w:rsidRPr="00D962D2">
        <w:rPr>
          <w:rFonts w:ascii="Times New Roman" w:hAnsi="Times New Roman" w:cs="Times New Roman"/>
          <w:lang w:val="sq-AL"/>
        </w:rPr>
        <w:t>r sh</w:t>
      </w:r>
      <w:r w:rsidR="00755D13" w:rsidRPr="00D962D2">
        <w:rPr>
          <w:rFonts w:ascii="Times New Roman" w:hAnsi="Times New Roman" w:cs="Times New Roman"/>
          <w:lang w:val="sq-AL"/>
        </w:rPr>
        <w:t>ë</w:t>
      </w:r>
      <w:r w:rsidRPr="00D962D2">
        <w:rPr>
          <w:rFonts w:ascii="Times New Roman" w:hAnsi="Times New Roman" w:cs="Times New Roman"/>
          <w:lang w:val="sq-AL"/>
        </w:rPr>
        <w:t>rbimet dhe parandalimin e DHBGJ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institucionin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 nivelin rajonal dhe nacional. Menaxher</w:t>
      </w:r>
      <w:r w:rsidR="00755D13" w:rsidRPr="00D962D2">
        <w:rPr>
          <w:rFonts w:ascii="Times New Roman" w:hAnsi="Times New Roman" w:cs="Times New Roman"/>
          <w:lang w:val="sq-AL"/>
        </w:rPr>
        <w:t>ë</w:t>
      </w:r>
      <w:r w:rsidRPr="00D962D2">
        <w:rPr>
          <w:rFonts w:ascii="Times New Roman" w:hAnsi="Times New Roman" w:cs="Times New Roman"/>
          <w:lang w:val="sq-AL"/>
        </w:rPr>
        <w:t>t e këtyre niveleve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b</w:t>
      </w:r>
      <w:r w:rsidR="00755D13" w:rsidRPr="00D962D2">
        <w:rPr>
          <w:rFonts w:ascii="Times New Roman" w:hAnsi="Times New Roman" w:cs="Times New Roman"/>
          <w:lang w:val="sq-AL"/>
        </w:rPr>
        <w:t>ë</w:t>
      </w:r>
      <w:r w:rsidRPr="00D962D2">
        <w:rPr>
          <w:rFonts w:ascii="Times New Roman" w:hAnsi="Times New Roman" w:cs="Times New Roman"/>
          <w:lang w:val="sq-AL"/>
        </w:rPr>
        <w:t>jn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audit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rbimeve ekzistuese dhe p</w:t>
      </w:r>
      <w:r w:rsidR="00755D13" w:rsidRPr="00D962D2">
        <w:rPr>
          <w:rFonts w:ascii="Times New Roman" w:hAnsi="Times New Roman" w:cs="Times New Roman"/>
          <w:lang w:val="sq-AL"/>
        </w:rPr>
        <w:t>ë</w:t>
      </w:r>
      <w:r w:rsidRPr="00D962D2">
        <w:rPr>
          <w:rFonts w:ascii="Times New Roman" w:hAnsi="Times New Roman" w:cs="Times New Roman"/>
          <w:lang w:val="sq-AL"/>
        </w:rPr>
        <w:t>rcaktojn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Pr="00D962D2">
        <w:rPr>
          <w:rFonts w:ascii="Times New Roman" w:hAnsi="Times New Roman" w:cs="Times New Roman"/>
          <w:lang w:val="sq-AL"/>
        </w:rPr>
        <w:t>se ato jan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Pr="00D962D2">
        <w:rPr>
          <w:rFonts w:ascii="Times New Roman" w:hAnsi="Times New Roman" w:cs="Times New Roman"/>
          <w:lang w:val="sq-AL"/>
        </w:rPr>
        <w:t>rputhje me standardet minimale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ofruara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w:t>
      </w:r>
      <w:r w:rsidR="00755D13" w:rsidRPr="00D962D2">
        <w:rPr>
          <w:rFonts w:ascii="Times New Roman" w:hAnsi="Times New Roman" w:cs="Times New Roman"/>
          <w:lang w:val="sq-AL"/>
        </w:rPr>
        <w:t>ë</w:t>
      </w:r>
      <w:r w:rsidRPr="00D962D2">
        <w:rPr>
          <w:rFonts w:ascii="Times New Roman" w:hAnsi="Times New Roman" w:cs="Times New Roman"/>
          <w:lang w:val="sq-AL"/>
        </w:rPr>
        <w:t>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755D13" w:rsidRPr="00D962D2">
        <w:rPr>
          <w:rFonts w:ascii="Times New Roman" w:hAnsi="Times New Roman" w:cs="Times New Roman"/>
          <w:lang w:val="sq-AL"/>
        </w:rPr>
        <w:t>ë</w:t>
      </w:r>
      <w:r w:rsidRPr="00D962D2">
        <w:rPr>
          <w:rFonts w:ascii="Times New Roman" w:hAnsi="Times New Roman" w:cs="Times New Roman"/>
          <w:lang w:val="sq-AL"/>
        </w:rPr>
        <w:t>rr</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fyes (shih Kapitulli 4). </w:t>
      </w:r>
    </w:p>
    <w:p w:rsidR="003D3473" w:rsidRPr="00D962D2" w:rsidRDefault="003D3473" w:rsidP="003D3473">
      <w:pPr>
        <w:jc w:val="both"/>
        <w:rPr>
          <w:rFonts w:ascii="Times New Roman" w:hAnsi="Times New Roman" w:cs="Times New Roman"/>
          <w:lang w:val="sq-AL"/>
        </w:rPr>
      </w:pPr>
    </w:p>
    <w:p w:rsidR="003D3473" w:rsidRPr="00D962D2" w:rsidRDefault="00513961" w:rsidP="003D3473">
      <w:pPr>
        <w:jc w:val="both"/>
        <w:rPr>
          <w:rFonts w:ascii="Times New Roman" w:hAnsi="Times New Roman" w:cs="Times New Roman"/>
          <w:lang w:val="sq-AL"/>
        </w:rPr>
      </w:pPr>
      <w:r w:rsidRPr="00D962D2">
        <w:rPr>
          <w:rFonts w:ascii="Times New Roman" w:hAnsi="Times New Roman" w:cs="Times New Roman"/>
          <w:b/>
          <w:bCs/>
          <w:lang w:val="sq-AL"/>
        </w:rPr>
        <w:t>(a) Integrimi</w:t>
      </w:r>
    </w:p>
    <w:p w:rsidR="00513961" w:rsidRPr="00D962D2" w:rsidRDefault="00513961" w:rsidP="003D3473">
      <w:pPr>
        <w:jc w:val="both"/>
        <w:rPr>
          <w:rFonts w:ascii="Times New Roman" w:hAnsi="Times New Roman" w:cs="Times New Roman"/>
          <w:lang w:val="sq-AL"/>
        </w:rPr>
      </w:pPr>
      <w:r w:rsidRPr="00D962D2">
        <w:rPr>
          <w:rFonts w:ascii="Times New Roman" w:hAnsi="Times New Roman" w:cs="Times New Roman"/>
          <w:lang w:val="sq-AL"/>
        </w:rPr>
        <w:t xml:space="preserve">Brenda institucioneve, </w:t>
      </w:r>
      <w:r w:rsidR="00755D13" w:rsidRPr="00D962D2">
        <w:rPr>
          <w:rFonts w:ascii="Times New Roman" w:hAnsi="Times New Roman" w:cs="Times New Roman"/>
          <w:lang w:val="sq-AL"/>
        </w:rPr>
        <w:t>departamenteve</w:t>
      </w:r>
      <w:r w:rsidRPr="00D962D2">
        <w:rPr>
          <w:rFonts w:ascii="Times New Roman" w:hAnsi="Times New Roman" w:cs="Times New Roman"/>
          <w:lang w:val="sq-AL"/>
        </w:rPr>
        <w:t xml:space="preserve"> dhe nj</w:t>
      </w:r>
      <w:r w:rsidR="00755D13" w:rsidRPr="00D962D2">
        <w:rPr>
          <w:rFonts w:ascii="Times New Roman" w:hAnsi="Times New Roman" w:cs="Times New Roman"/>
          <w:lang w:val="sq-AL"/>
        </w:rPr>
        <w:t>ë</w:t>
      </w:r>
      <w:r w:rsidRPr="00D962D2">
        <w:rPr>
          <w:rFonts w:ascii="Times New Roman" w:hAnsi="Times New Roman" w:cs="Times New Roman"/>
          <w:lang w:val="sq-AL"/>
        </w:rPr>
        <w:t>sive, brenda programe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tjera siç jan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programet e sh</w:t>
      </w:r>
      <w:r w:rsidR="00755D13" w:rsidRPr="00D962D2">
        <w:rPr>
          <w:rFonts w:ascii="Times New Roman" w:hAnsi="Times New Roman" w:cs="Times New Roman"/>
          <w:lang w:val="sq-AL"/>
        </w:rPr>
        <w:t>ë</w:t>
      </w:r>
      <w:r w:rsidRPr="00D962D2">
        <w:rPr>
          <w:rFonts w:ascii="Times New Roman" w:hAnsi="Times New Roman" w:cs="Times New Roman"/>
          <w:lang w:val="sq-AL"/>
        </w:rPr>
        <w:t>ndetit riprodhues dhe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f</w:t>
      </w:r>
      <w:r w:rsidR="00755D13" w:rsidRPr="00D962D2">
        <w:rPr>
          <w:rFonts w:ascii="Times New Roman" w:hAnsi="Times New Roman" w:cs="Times New Roman"/>
          <w:lang w:val="sq-AL"/>
        </w:rPr>
        <w:t>ë</w:t>
      </w:r>
      <w:r w:rsidRPr="00D962D2">
        <w:rPr>
          <w:rFonts w:ascii="Times New Roman" w:hAnsi="Times New Roman" w:cs="Times New Roman"/>
          <w:lang w:val="sq-AL"/>
        </w:rPr>
        <w:t>mij</w:t>
      </w:r>
      <w:r w:rsidR="00755D13" w:rsidRPr="00D962D2">
        <w:rPr>
          <w:rFonts w:ascii="Times New Roman" w:hAnsi="Times New Roman" w:cs="Times New Roman"/>
          <w:lang w:val="sq-AL"/>
        </w:rPr>
        <w:t>ë</w:t>
      </w:r>
      <w:r w:rsidRPr="00D962D2">
        <w:rPr>
          <w:rFonts w:ascii="Times New Roman" w:hAnsi="Times New Roman" w:cs="Times New Roman"/>
          <w:lang w:val="sq-AL"/>
        </w:rPr>
        <w:t>s, sh</w:t>
      </w:r>
      <w:r w:rsidR="00755D13" w:rsidRPr="00D962D2">
        <w:rPr>
          <w:rFonts w:ascii="Times New Roman" w:hAnsi="Times New Roman" w:cs="Times New Roman"/>
          <w:lang w:val="sq-AL"/>
        </w:rPr>
        <w:t>ë</w:t>
      </w:r>
      <w:r w:rsidRPr="00D962D2">
        <w:rPr>
          <w:rFonts w:ascii="Times New Roman" w:hAnsi="Times New Roman" w:cs="Times New Roman"/>
          <w:lang w:val="sq-AL"/>
        </w:rPr>
        <w:t>ndeti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shkolla, programet e bazuara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kujdesin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popullat</w:t>
      </w:r>
      <w:r w:rsidR="00755D13" w:rsidRPr="00D962D2">
        <w:rPr>
          <w:rFonts w:ascii="Times New Roman" w:hAnsi="Times New Roman" w:cs="Times New Roman"/>
          <w:lang w:val="sq-AL"/>
        </w:rPr>
        <w:t>ë</w:t>
      </w:r>
      <w:r w:rsidRPr="00D962D2">
        <w:rPr>
          <w:rFonts w:ascii="Times New Roman" w:hAnsi="Times New Roman" w:cs="Times New Roman"/>
          <w:lang w:val="sq-AL"/>
        </w:rPr>
        <w:t>s, etj., menaxher</w:t>
      </w:r>
      <w:r w:rsidR="00755D13" w:rsidRPr="00D962D2">
        <w:rPr>
          <w:rFonts w:ascii="Times New Roman" w:hAnsi="Times New Roman" w:cs="Times New Roman"/>
          <w:lang w:val="sq-AL"/>
        </w:rPr>
        <w:t>ë</w:t>
      </w:r>
      <w:r w:rsidRPr="00D962D2">
        <w:rPr>
          <w:rFonts w:ascii="Times New Roman" w:hAnsi="Times New Roman" w:cs="Times New Roman"/>
          <w:lang w:val="sq-AL"/>
        </w:rPr>
        <w:t>t e k</w:t>
      </w:r>
      <w:r w:rsidR="00755D13" w:rsidRPr="00D962D2">
        <w:rPr>
          <w:rFonts w:ascii="Times New Roman" w:hAnsi="Times New Roman" w:cs="Times New Roman"/>
          <w:lang w:val="sq-AL"/>
        </w:rPr>
        <w:t>ë</w:t>
      </w:r>
      <w:r w:rsidRPr="00D962D2">
        <w:rPr>
          <w:rFonts w:ascii="Times New Roman" w:hAnsi="Times New Roman" w:cs="Times New Roman"/>
          <w:lang w:val="sq-AL"/>
        </w:rPr>
        <w:t>tyre niveleve duhet identifikuar dhe plot</w:t>
      </w:r>
      <w:r w:rsidR="00755D13" w:rsidRPr="00D962D2">
        <w:rPr>
          <w:rFonts w:ascii="Times New Roman" w:hAnsi="Times New Roman" w:cs="Times New Roman"/>
          <w:lang w:val="sq-AL"/>
        </w:rPr>
        <w:t>ë</w:t>
      </w:r>
      <w:r w:rsidRPr="00D962D2">
        <w:rPr>
          <w:rFonts w:ascii="Times New Roman" w:hAnsi="Times New Roman" w:cs="Times New Roman"/>
          <w:lang w:val="sq-AL"/>
        </w:rPr>
        <w:t>suar mang</w:t>
      </w:r>
      <w:r w:rsidR="00755D13" w:rsidRPr="00D962D2">
        <w:rPr>
          <w:rFonts w:ascii="Times New Roman" w:hAnsi="Times New Roman" w:cs="Times New Roman"/>
          <w:lang w:val="sq-AL"/>
        </w:rPr>
        <w:t>ë</w:t>
      </w:r>
      <w:r w:rsidRPr="00D962D2">
        <w:rPr>
          <w:rFonts w:ascii="Times New Roman" w:hAnsi="Times New Roman" w:cs="Times New Roman"/>
          <w:lang w:val="sq-AL"/>
        </w:rPr>
        <w:t>sit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personelin e tyre, njohurit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dhe shkat</w:t>
      </w:r>
      <w:r w:rsidR="00755D13" w:rsidRPr="00D962D2">
        <w:rPr>
          <w:rFonts w:ascii="Times New Roman" w:hAnsi="Times New Roman" w:cs="Times New Roman"/>
          <w:lang w:val="sq-AL"/>
        </w:rPr>
        <w:t>htë</w:t>
      </w:r>
      <w:r w:rsidRPr="00D962D2">
        <w:rPr>
          <w:rFonts w:ascii="Times New Roman" w:hAnsi="Times New Roman" w:cs="Times New Roman"/>
          <w:lang w:val="sq-AL"/>
        </w:rPr>
        <w:t>sit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e nevojshme (sipas standardeve minimale)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ofruar parandalim dhe intervenime gjith</w:t>
      </w:r>
      <w:r w:rsidR="00755D13" w:rsidRPr="00D962D2">
        <w:rPr>
          <w:rFonts w:ascii="Times New Roman" w:hAnsi="Times New Roman" w:cs="Times New Roman"/>
          <w:lang w:val="sq-AL"/>
        </w:rPr>
        <w:t>ë</w:t>
      </w:r>
      <w:r w:rsidRPr="00D962D2">
        <w:rPr>
          <w:rFonts w:ascii="Times New Roman" w:hAnsi="Times New Roman" w:cs="Times New Roman"/>
          <w:lang w:val="sq-AL"/>
        </w:rPr>
        <w:t>p</w:t>
      </w:r>
      <w:r w:rsidR="00755D13" w:rsidRPr="00D962D2">
        <w:rPr>
          <w:rFonts w:ascii="Times New Roman" w:hAnsi="Times New Roman" w:cs="Times New Roman"/>
          <w:lang w:val="sq-AL"/>
        </w:rPr>
        <w:t>ë</w:t>
      </w:r>
      <w:r w:rsidRPr="00D962D2">
        <w:rPr>
          <w:rFonts w:ascii="Times New Roman" w:hAnsi="Times New Roman" w:cs="Times New Roman"/>
          <w:lang w:val="sq-AL"/>
        </w:rPr>
        <w:t>rfshir</w:t>
      </w:r>
      <w:r w:rsidR="00755D13" w:rsidRPr="00D962D2">
        <w:rPr>
          <w:rFonts w:ascii="Times New Roman" w:hAnsi="Times New Roman" w:cs="Times New Roman"/>
          <w:lang w:val="sq-AL"/>
        </w:rPr>
        <w:t>ë</w:t>
      </w:r>
      <w:r w:rsidRPr="00D962D2">
        <w:rPr>
          <w:rFonts w:ascii="Times New Roman" w:hAnsi="Times New Roman" w:cs="Times New Roman"/>
          <w:lang w:val="sq-AL"/>
        </w:rPr>
        <w:t>se p</w:t>
      </w:r>
      <w:r w:rsidR="00755D13" w:rsidRPr="00D962D2">
        <w:rPr>
          <w:rFonts w:ascii="Times New Roman" w:hAnsi="Times New Roman" w:cs="Times New Roman"/>
          <w:lang w:val="sq-AL"/>
        </w:rPr>
        <w:t>ë</w:t>
      </w:r>
      <w:r w:rsidRPr="00D962D2">
        <w:rPr>
          <w:rFonts w:ascii="Times New Roman" w:hAnsi="Times New Roman" w:cs="Times New Roman"/>
          <w:lang w:val="sq-AL"/>
        </w:rPr>
        <w:t>r DHBGJ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vendet gjegj</w:t>
      </w:r>
      <w:r w:rsidR="00755D13" w:rsidRPr="00D962D2">
        <w:rPr>
          <w:rFonts w:ascii="Times New Roman" w:hAnsi="Times New Roman" w:cs="Times New Roman"/>
          <w:lang w:val="sq-AL"/>
        </w:rPr>
        <w:t>ë</w:t>
      </w:r>
      <w:r w:rsidRPr="00D962D2">
        <w:rPr>
          <w:rFonts w:ascii="Times New Roman" w:hAnsi="Times New Roman" w:cs="Times New Roman"/>
          <w:lang w:val="sq-AL"/>
        </w:rPr>
        <w:t>se. P</w:t>
      </w:r>
      <w:r w:rsidR="00755D13" w:rsidRPr="00D962D2">
        <w:rPr>
          <w:rFonts w:ascii="Times New Roman" w:hAnsi="Times New Roman" w:cs="Times New Roman"/>
          <w:lang w:val="sq-AL"/>
        </w:rPr>
        <w:t>ë</w:t>
      </w:r>
      <w:r w:rsidRPr="00D962D2">
        <w:rPr>
          <w:rFonts w:ascii="Times New Roman" w:hAnsi="Times New Roman" w:cs="Times New Roman"/>
          <w:lang w:val="sq-AL"/>
        </w:rPr>
        <w:t>r m</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tep</w:t>
      </w:r>
      <w:r w:rsidR="00755D13" w:rsidRPr="00D962D2">
        <w:rPr>
          <w:rFonts w:ascii="Times New Roman" w:hAnsi="Times New Roman" w:cs="Times New Roman"/>
          <w:lang w:val="sq-AL"/>
        </w:rPr>
        <w:t>ë</w:t>
      </w:r>
      <w:r w:rsidRPr="00D962D2">
        <w:rPr>
          <w:rFonts w:ascii="Times New Roman" w:hAnsi="Times New Roman" w:cs="Times New Roman"/>
          <w:lang w:val="sq-AL"/>
        </w:rPr>
        <w:t>r, menaxher</w:t>
      </w:r>
      <w:r w:rsidR="00755D13" w:rsidRPr="00D962D2">
        <w:rPr>
          <w:rFonts w:ascii="Times New Roman" w:hAnsi="Times New Roman" w:cs="Times New Roman"/>
          <w:lang w:val="sq-AL"/>
        </w:rPr>
        <w:t>ë</w:t>
      </w:r>
      <w:r w:rsidRPr="00D962D2">
        <w:rPr>
          <w:rFonts w:ascii="Times New Roman" w:hAnsi="Times New Roman" w:cs="Times New Roman"/>
          <w:lang w:val="sq-AL"/>
        </w:rPr>
        <w:t>t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mbik</w:t>
      </w:r>
      <w:r w:rsidR="00755D13" w:rsidRPr="00D962D2">
        <w:rPr>
          <w:rFonts w:ascii="Times New Roman" w:hAnsi="Times New Roman" w:cs="Times New Roman"/>
          <w:lang w:val="sq-AL"/>
        </w:rPr>
        <w:t>ë</w:t>
      </w:r>
      <w:r w:rsidRPr="00D962D2">
        <w:rPr>
          <w:rFonts w:ascii="Times New Roman" w:hAnsi="Times New Roman" w:cs="Times New Roman"/>
          <w:lang w:val="sq-AL"/>
        </w:rPr>
        <w:t>qyrin dhe p</w:t>
      </w:r>
      <w:r w:rsidR="00755D13" w:rsidRPr="00D962D2">
        <w:rPr>
          <w:rFonts w:ascii="Times New Roman" w:hAnsi="Times New Roman" w:cs="Times New Roman"/>
          <w:lang w:val="sq-AL"/>
        </w:rPr>
        <w:t>ë</w:t>
      </w:r>
      <w:r w:rsidRPr="00D962D2">
        <w:rPr>
          <w:rFonts w:ascii="Times New Roman" w:hAnsi="Times New Roman" w:cs="Times New Roman"/>
          <w:lang w:val="sq-AL"/>
        </w:rPr>
        <w:t>rcjellin integrimin e plot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sh</w:t>
      </w:r>
      <w:r w:rsidR="00755D13" w:rsidRPr="00D962D2">
        <w:rPr>
          <w:rFonts w:ascii="Times New Roman" w:hAnsi="Times New Roman" w:cs="Times New Roman"/>
          <w:lang w:val="sq-AL"/>
        </w:rPr>
        <w:t>ë</w:t>
      </w:r>
      <w:r w:rsidRPr="00D962D2">
        <w:rPr>
          <w:rFonts w:ascii="Times New Roman" w:hAnsi="Times New Roman" w:cs="Times New Roman"/>
          <w:lang w:val="sq-AL"/>
        </w:rPr>
        <w:t>rbimeve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DHBGJ, var</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sisht nga prania e resurseve. </w:t>
      </w:r>
    </w:p>
    <w:p w:rsidR="003D3473" w:rsidRPr="00D962D2" w:rsidRDefault="003D3473" w:rsidP="003D3473">
      <w:pPr>
        <w:jc w:val="both"/>
        <w:rPr>
          <w:rFonts w:ascii="Times New Roman" w:hAnsi="Times New Roman" w:cs="Times New Roman"/>
          <w:lang w:val="sq-AL"/>
        </w:rPr>
      </w:pPr>
    </w:p>
    <w:p w:rsidR="003D3473" w:rsidRPr="00D962D2" w:rsidRDefault="003D3473" w:rsidP="003D3473">
      <w:pPr>
        <w:jc w:val="both"/>
        <w:rPr>
          <w:rFonts w:ascii="Times New Roman" w:hAnsi="Times New Roman" w:cs="Times New Roman"/>
          <w:lang w:val="sq-AL"/>
        </w:rPr>
      </w:pPr>
      <w:r w:rsidRPr="00D962D2">
        <w:rPr>
          <w:rFonts w:ascii="Times New Roman" w:hAnsi="Times New Roman" w:cs="Times New Roman"/>
          <w:b/>
          <w:bCs/>
          <w:lang w:val="sq-AL"/>
        </w:rPr>
        <w:t xml:space="preserve">(b) </w:t>
      </w:r>
      <w:r w:rsidR="00513961" w:rsidRPr="00D962D2">
        <w:rPr>
          <w:rFonts w:ascii="Times New Roman" w:hAnsi="Times New Roman" w:cs="Times New Roman"/>
          <w:b/>
          <w:bCs/>
          <w:lang w:val="sq-AL"/>
        </w:rPr>
        <w:t>Koordinimi</w:t>
      </w:r>
    </w:p>
    <w:p w:rsidR="00513961" w:rsidRPr="00D962D2" w:rsidRDefault="00513961" w:rsidP="003D3473">
      <w:pPr>
        <w:jc w:val="both"/>
        <w:rPr>
          <w:rFonts w:ascii="Times New Roman" w:hAnsi="Times New Roman" w:cs="Times New Roman"/>
          <w:lang w:val="sq-AL"/>
        </w:rPr>
      </w:pPr>
      <w:r w:rsidRPr="00D962D2">
        <w:rPr>
          <w:rFonts w:ascii="Times New Roman" w:hAnsi="Times New Roman" w:cs="Times New Roman"/>
          <w:lang w:val="sq-AL"/>
        </w:rPr>
        <w:t>Bashk</w:t>
      </w:r>
      <w:r w:rsidR="00755D13" w:rsidRPr="00D962D2">
        <w:rPr>
          <w:rFonts w:ascii="Times New Roman" w:hAnsi="Times New Roman" w:cs="Times New Roman"/>
          <w:lang w:val="sq-AL"/>
        </w:rPr>
        <w:t>ë</w:t>
      </w:r>
      <w:r w:rsidRPr="00D962D2">
        <w:rPr>
          <w:rFonts w:ascii="Times New Roman" w:hAnsi="Times New Roman" w:cs="Times New Roman"/>
          <w:lang w:val="sq-AL"/>
        </w:rPr>
        <w:t>punimi i ngusht</w:t>
      </w:r>
      <w:r w:rsidR="00755D13" w:rsidRPr="00D962D2">
        <w:rPr>
          <w:rFonts w:ascii="Times New Roman" w:hAnsi="Times New Roman" w:cs="Times New Roman"/>
          <w:lang w:val="sq-AL"/>
        </w:rPr>
        <w:t>ë</w:t>
      </w:r>
      <w:r w:rsidRPr="00D962D2">
        <w:rPr>
          <w:rFonts w:ascii="Times New Roman" w:hAnsi="Times New Roman" w:cs="Times New Roman"/>
          <w:lang w:val="sq-AL"/>
        </w:rPr>
        <w:t>, i shum</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akter</w:t>
      </w:r>
      <w:r w:rsidR="00755D13" w:rsidRPr="00D962D2">
        <w:rPr>
          <w:rFonts w:ascii="Times New Roman" w:hAnsi="Times New Roman" w:cs="Times New Roman"/>
          <w:lang w:val="sq-AL"/>
        </w:rPr>
        <w:t>ë</w:t>
      </w:r>
      <w:r w:rsidRPr="00D962D2">
        <w:rPr>
          <w:rFonts w:ascii="Times New Roman" w:hAnsi="Times New Roman" w:cs="Times New Roman"/>
          <w:lang w:val="sq-AL"/>
        </w:rPr>
        <w:t>ve (brenda dhe p</w:t>
      </w:r>
      <w:r w:rsidR="00755D13" w:rsidRPr="00D962D2">
        <w:rPr>
          <w:rFonts w:ascii="Times New Roman" w:hAnsi="Times New Roman" w:cs="Times New Roman"/>
          <w:lang w:val="sq-AL"/>
        </w:rPr>
        <w:t>ë</w:t>
      </w:r>
      <w:r w:rsidRPr="00D962D2">
        <w:rPr>
          <w:rFonts w:ascii="Times New Roman" w:hAnsi="Times New Roman" w:cs="Times New Roman"/>
          <w:lang w:val="sq-AL"/>
        </w:rPr>
        <w:t>rtej sektorit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w:t>
      </w:r>
      <w:r w:rsidR="00755D13" w:rsidRPr="00D962D2">
        <w:rPr>
          <w:rFonts w:ascii="Times New Roman" w:hAnsi="Times New Roman" w:cs="Times New Roman"/>
          <w:lang w:val="sq-AL"/>
        </w:rPr>
        <w:t>ë</w:t>
      </w:r>
      <w:r w:rsidRPr="00D962D2">
        <w:rPr>
          <w:rFonts w:ascii="Times New Roman" w:hAnsi="Times New Roman" w:cs="Times New Roman"/>
          <w:lang w:val="sq-AL"/>
        </w:rPr>
        <w:t>, siç jan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policia dhe sistemi ligjor</w:t>
      </w:r>
      <w:r w:rsidR="00755D13" w:rsidRPr="00D962D2">
        <w:rPr>
          <w:rFonts w:ascii="Times New Roman" w:hAnsi="Times New Roman" w:cs="Times New Roman"/>
          <w:lang w:val="sq-AL"/>
        </w:rPr>
        <w:t>ë</w:t>
      </w:r>
      <w:r w:rsidRPr="00D962D2">
        <w:rPr>
          <w:rFonts w:ascii="Times New Roman" w:hAnsi="Times New Roman" w:cs="Times New Roman"/>
          <w:lang w:val="sq-AL"/>
        </w:rPr>
        <w:t>) nevojitet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755D13" w:rsidRPr="00D962D2">
        <w:rPr>
          <w:rFonts w:ascii="Times New Roman" w:hAnsi="Times New Roman" w:cs="Times New Roman"/>
          <w:lang w:val="sq-AL"/>
        </w:rPr>
        <w:t>ë</w:t>
      </w:r>
      <w:r w:rsidRPr="00D962D2">
        <w:rPr>
          <w:rFonts w:ascii="Times New Roman" w:hAnsi="Times New Roman" w:cs="Times New Roman"/>
          <w:lang w:val="sq-AL"/>
        </w:rPr>
        <w:t>rbime cil</w:t>
      </w:r>
      <w:r w:rsidR="00755D13" w:rsidRPr="00D962D2">
        <w:rPr>
          <w:rFonts w:ascii="Times New Roman" w:hAnsi="Times New Roman" w:cs="Times New Roman"/>
          <w:lang w:val="sq-AL"/>
        </w:rPr>
        <w:t>ë</w:t>
      </w:r>
      <w:r w:rsidRPr="00D962D2">
        <w:rPr>
          <w:rFonts w:ascii="Times New Roman" w:hAnsi="Times New Roman" w:cs="Times New Roman"/>
          <w:lang w:val="sq-AL"/>
        </w:rPr>
        <w:t>sore dhe gjith</w:t>
      </w:r>
      <w:r w:rsidR="00755D13" w:rsidRPr="00D962D2">
        <w:rPr>
          <w:rFonts w:ascii="Times New Roman" w:hAnsi="Times New Roman" w:cs="Times New Roman"/>
          <w:lang w:val="sq-AL"/>
        </w:rPr>
        <w:t>ë</w:t>
      </w:r>
      <w:r w:rsidRPr="00D962D2">
        <w:rPr>
          <w:rFonts w:ascii="Times New Roman" w:hAnsi="Times New Roman" w:cs="Times New Roman"/>
          <w:lang w:val="sq-AL"/>
        </w:rPr>
        <w:t>p</w:t>
      </w:r>
      <w:r w:rsidR="00755D13" w:rsidRPr="00D962D2">
        <w:rPr>
          <w:rFonts w:ascii="Times New Roman" w:hAnsi="Times New Roman" w:cs="Times New Roman"/>
          <w:lang w:val="sq-AL"/>
        </w:rPr>
        <w:t>ë</w:t>
      </w:r>
      <w:r w:rsidRPr="00D962D2">
        <w:rPr>
          <w:rFonts w:ascii="Times New Roman" w:hAnsi="Times New Roman" w:cs="Times New Roman"/>
          <w:lang w:val="sq-AL"/>
        </w:rPr>
        <w:t>rfshir</w:t>
      </w:r>
      <w:r w:rsidR="00755D13" w:rsidRPr="00D962D2">
        <w:rPr>
          <w:rFonts w:ascii="Times New Roman" w:hAnsi="Times New Roman" w:cs="Times New Roman"/>
          <w:lang w:val="sq-AL"/>
        </w:rPr>
        <w:t>ë</w:t>
      </w:r>
      <w:r w:rsidRPr="00D962D2">
        <w:rPr>
          <w:rFonts w:ascii="Times New Roman" w:hAnsi="Times New Roman" w:cs="Times New Roman"/>
          <w:lang w:val="sq-AL"/>
        </w:rPr>
        <w:t>se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mbijetuarit e DHBGJ dhe p</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r t’i </w:t>
      </w:r>
      <w:r w:rsidR="00755D13" w:rsidRPr="00D962D2">
        <w:rPr>
          <w:rFonts w:ascii="Times New Roman" w:hAnsi="Times New Roman" w:cs="Times New Roman"/>
          <w:lang w:val="sq-AL"/>
        </w:rPr>
        <w:t>integruar</w:t>
      </w:r>
      <w:r w:rsidRPr="00D962D2">
        <w:rPr>
          <w:rFonts w:ascii="Times New Roman" w:hAnsi="Times New Roman" w:cs="Times New Roman"/>
          <w:lang w:val="sq-AL"/>
        </w:rPr>
        <w:t xml:space="preserve"> ata p</w:t>
      </w:r>
      <w:r w:rsidR="00755D13" w:rsidRPr="00D962D2">
        <w:rPr>
          <w:rFonts w:ascii="Times New Roman" w:hAnsi="Times New Roman" w:cs="Times New Roman"/>
          <w:lang w:val="sq-AL"/>
        </w:rPr>
        <w:t>ë</w:t>
      </w:r>
      <w:r w:rsidRPr="00D962D2">
        <w:rPr>
          <w:rFonts w:ascii="Times New Roman" w:hAnsi="Times New Roman" w:cs="Times New Roman"/>
          <w:lang w:val="sq-AL"/>
        </w:rPr>
        <w:t>rs</w:t>
      </w:r>
      <w:r w:rsidR="00755D13" w:rsidRPr="00D962D2">
        <w:rPr>
          <w:rFonts w:ascii="Times New Roman" w:hAnsi="Times New Roman" w:cs="Times New Roman"/>
          <w:lang w:val="sq-AL"/>
        </w:rPr>
        <w:t>ë</w:t>
      </w:r>
      <w:r w:rsidRPr="00D962D2">
        <w:rPr>
          <w:rFonts w:ascii="Times New Roman" w:hAnsi="Times New Roman" w:cs="Times New Roman"/>
          <w:lang w:val="sq-AL"/>
        </w:rPr>
        <w:t>ri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familjet apo komunitetin e tyre. Menaxher</w:t>
      </w:r>
      <w:r w:rsidR="00755D13" w:rsidRPr="00D962D2">
        <w:rPr>
          <w:rFonts w:ascii="Times New Roman" w:hAnsi="Times New Roman" w:cs="Times New Roman"/>
          <w:lang w:val="sq-AL"/>
        </w:rPr>
        <w:t>ë</w:t>
      </w:r>
      <w:r w:rsidRPr="00D962D2">
        <w:rPr>
          <w:rFonts w:ascii="Times New Roman" w:hAnsi="Times New Roman" w:cs="Times New Roman"/>
          <w:lang w:val="sq-AL"/>
        </w:rPr>
        <w:t>t dhe ofruesit e sh</w:t>
      </w:r>
      <w:r w:rsidR="00755D13" w:rsidRPr="00D962D2">
        <w:rPr>
          <w:rFonts w:ascii="Times New Roman" w:hAnsi="Times New Roman" w:cs="Times New Roman"/>
          <w:lang w:val="sq-AL"/>
        </w:rPr>
        <w:t>ë</w:t>
      </w:r>
      <w:r w:rsidRPr="00D962D2">
        <w:rPr>
          <w:rFonts w:ascii="Times New Roman" w:hAnsi="Times New Roman" w:cs="Times New Roman"/>
          <w:lang w:val="sq-AL"/>
        </w:rPr>
        <w:t>rbimeve sh</w:t>
      </w:r>
      <w:r w:rsidR="00755D13" w:rsidRPr="00D962D2">
        <w:rPr>
          <w:rFonts w:ascii="Times New Roman" w:hAnsi="Times New Roman" w:cs="Times New Roman"/>
          <w:lang w:val="sq-AL"/>
        </w:rPr>
        <w:t>ë</w:t>
      </w:r>
      <w:r w:rsidRPr="00D962D2">
        <w:rPr>
          <w:rFonts w:ascii="Times New Roman" w:hAnsi="Times New Roman" w:cs="Times New Roman"/>
          <w:lang w:val="sq-AL"/>
        </w:rPr>
        <w:t>ndet</w:t>
      </w:r>
      <w:r w:rsidR="00755D13" w:rsidRPr="00D962D2">
        <w:rPr>
          <w:rFonts w:ascii="Times New Roman" w:hAnsi="Times New Roman" w:cs="Times New Roman"/>
          <w:lang w:val="sq-AL"/>
        </w:rPr>
        <w:t>ë</w:t>
      </w:r>
      <w:r w:rsidRPr="00D962D2">
        <w:rPr>
          <w:rFonts w:ascii="Times New Roman" w:hAnsi="Times New Roman" w:cs="Times New Roman"/>
          <w:lang w:val="sq-AL"/>
        </w:rPr>
        <w:t>sore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w:t>
      </w:r>
      <w:r w:rsidR="00755D13" w:rsidRPr="00D962D2">
        <w:rPr>
          <w:rFonts w:ascii="Times New Roman" w:hAnsi="Times New Roman" w:cs="Times New Roman"/>
          <w:lang w:val="sq-AL"/>
        </w:rPr>
        <w:t>ë</w:t>
      </w:r>
      <w:proofErr w:type="spellEnd"/>
      <w:r w:rsidRPr="00D962D2">
        <w:rPr>
          <w:rFonts w:ascii="Times New Roman" w:hAnsi="Times New Roman" w:cs="Times New Roman"/>
          <w:lang w:val="sq-AL"/>
        </w:rPr>
        <w:t xml:space="preserve"> gjitha niveleve duhet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identifikojnë, planifikojn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dhe monitorojn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n</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Pr="00D962D2">
        <w:rPr>
          <w:rFonts w:ascii="Times New Roman" w:hAnsi="Times New Roman" w:cs="Times New Roman"/>
          <w:lang w:val="sq-AL"/>
        </w:rPr>
        <w:t>rgjith</w:t>
      </w:r>
      <w:r w:rsidR="00755D13" w:rsidRPr="00D962D2">
        <w:rPr>
          <w:rFonts w:ascii="Times New Roman" w:hAnsi="Times New Roman" w:cs="Times New Roman"/>
          <w:lang w:val="sq-AL"/>
        </w:rPr>
        <w:t>ë</w:t>
      </w:r>
      <w:r w:rsidRPr="00D962D2">
        <w:rPr>
          <w:rFonts w:ascii="Times New Roman" w:hAnsi="Times New Roman" w:cs="Times New Roman"/>
          <w:lang w:val="sq-AL"/>
        </w:rPr>
        <w:t>si aktivitetet specifike dhe p</w:t>
      </w:r>
      <w:r w:rsidR="00755D13" w:rsidRPr="00D962D2">
        <w:rPr>
          <w:rFonts w:ascii="Times New Roman" w:hAnsi="Times New Roman" w:cs="Times New Roman"/>
          <w:lang w:val="sq-AL"/>
        </w:rPr>
        <w:t>ë</w:t>
      </w:r>
      <w:r w:rsidRPr="00D962D2">
        <w:rPr>
          <w:rFonts w:ascii="Times New Roman" w:hAnsi="Times New Roman" w:cs="Times New Roman"/>
          <w:lang w:val="sq-AL"/>
        </w:rPr>
        <w:t>r t</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p</w:t>
      </w:r>
      <w:r w:rsidR="00755D13" w:rsidRPr="00D962D2">
        <w:rPr>
          <w:rFonts w:ascii="Times New Roman" w:hAnsi="Times New Roman" w:cs="Times New Roman"/>
          <w:lang w:val="sq-AL"/>
        </w:rPr>
        <w:t>ë</w:t>
      </w:r>
      <w:r w:rsidRPr="00D962D2">
        <w:rPr>
          <w:rFonts w:ascii="Times New Roman" w:hAnsi="Times New Roman" w:cs="Times New Roman"/>
          <w:lang w:val="sq-AL"/>
        </w:rPr>
        <w:t>rgji</w:t>
      </w:r>
      <w:r w:rsidR="00755D13" w:rsidRPr="00D962D2">
        <w:rPr>
          <w:rFonts w:ascii="Times New Roman" w:hAnsi="Times New Roman" w:cs="Times New Roman"/>
          <w:lang w:val="sq-AL"/>
        </w:rPr>
        <w:t>th</w:t>
      </w:r>
      <w:r w:rsidRPr="00D962D2">
        <w:rPr>
          <w:rFonts w:ascii="Times New Roman" w:hAnsi="Times New Roman" w:cs="Times New Roman"/>
          <w:lang w:val="sq-AL"/>
        </w:rPr>
        <w:t>shme q</w:t>
      </w:r>
      <w:r w:rsidR="00755D13" w:rsidRPr="00D962D2">
        <w:rPr>
          <w:rFonts w:ascii="Times New Roman" w:hAnsi="Times New Roman" w:cs="Times New Roman"/>
          <w:lang w:val="sq-AL"/>
        </w:rPr>
        <w:t>ë</w:t>
      </w:r>
      <w:r w:rsidRPr="00D962D2">
        <w:rPr>
          <w:rFonts w:ascii="Times New Roman" w:hAnsi="Times New Roman" w:cs="Times New Roman"/>
          <w:lang w:val="sq-AL"/>
        </w:rPr>
        <w:t xml:space="preserve"> koordinohen nga akter</w:t>
      </w:r>
      <w:r w:rsidR="00755D13" w:rsidRPr="00D962D2">
        <w:rPr>
          <w:rFonts w:ascii="Times New Roman" w:hAnsi="Times New Roman" w:cs="Times New Roman"/>
          <w:lang w:val="sq-AL"/>
        </w:rPr>
        <w:t>ë</w:t>
      </w:r>
      <w:r w:rsidRPr="00D962D2">
        <w:rPr>
          <w:rFonts w:ascii="Times New Roman" w:hAnsi="Times New Roman" w:cs="Times New Roman"/>
          <w:lang w:val="sq-AL"/>
        </w:rPr>
        <w:t>t kyç.</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6C700A" w:rsidRPr="00D962D2" w:rsidRDefault="006C700A" w:rsidP="003D3473">
      <w:pPr>
        <w:rPr>
          <w:rFonts w:ascii="Times New Roman" w:hAnsi="Times New Roman" w:cs="Times New Roman"/>
          <w:lang w:val="sq-AL"/>
        </w:rPr>
      </w:pPr>
    </w:p>
    <w:p w:rsidR="00755D13" w:rsidRPr="00D962D2" w:rsidRDefault="00755D13" w:rsidP="003D3473">
      <w:pPr>
        <w:rPr>
          <w:rFonts w:ascii="Times New Roman" w:hAnsi="Times New Roman" w:cs="Times New Roman"/>
          <w:lang w:val="sq-AL"/>
        </w:rPr>
      </w:pPr>
    </w:p>
    <w:p w:rsidR="00755D13" w:rsidRPr="00D962D2" w:rsidRDefault="00755D13" w:rsidP="003D3473">
      <w:pPr>
        <w:rPr>
          <w:rFonts w:ascii="Times New Roman" w:hAnsi="Times New Roman" w:cs="Times New Roman"/>
          <w:lang w:val="sq-AL"/>
        </w:rPr>
      </w:pPr>
    </w:p>
    <w:p w:rsidR="00755D13" w:rsidRPr="00D962D2" w:rsidRDefault="00755D13" w:rsidP="003D3473">
      <w:pPr>
        <w:rPr>
          <w:rFonts w:ascii="Times New Roman" w:hAnsi="Times New Roman" w:cs="Times New Roman"/>
          <w:lang w:val="sq-AL"/>
        </w:rPr>
      </w:pPr>
    </w:p>
    <w:p w:rsidR="00755D13" w:rsidRPr="00D962D2" w:rsidRDefault="00755D13" w:rsidP="003D3473">
      <w:pPr>
        <w:rPr>
          <w:rFonts w:ascii="Times New Roman" w:hAnsi="Times New Roman" w:cs="Times New Roman"/>
          <w:lang w:val="sq-AL"/>
        </w:rPr>
      </w:pPr>
    </w:p>
    <w:p w:rsidR="002B654E" w:rsidRPr="00D962D2" w:rsidRDefault="002B654E" w:rsidP="003D3473">
      <w:pPr>
        <w:rPr>
          <w:rFonts w:ascii="Times New Roman" w:hAnsi="Times New Roman" w:cs="Times New Roman"/>
          <w:lang w:val="sq-AL"/>
        </w:rPr>
      </w:pPr>
    </w:p>
    <w:p w:rsidR="00755D13" w:rsidRPr="00D962D2" w:rsidRDefault="00755D13" w:rsidP="003D3473">
      <w:pPr>
        <w:rPr>
          <w:rFonts w:ascii="Times New Roman" w:hAnsi="Times New Roman" w:cs="Times New Roman"/>
          <w:lang w:val="sq-AL"/>
        </w:rPr>
      </w:pPr>
    </w:p>
    <w:p w:rsidR="00D904DC" w:rsidRPr="00D962D2" w:rsidRDefault="00D904DC" w:rsidP="003D3473">
      <w:pPr>
        <w:rPr>
          <w:rFonts w:ascii="Times New Roman" w:hAnsi="Times New Roman" w:cs="Times New Roman"/>
          <w:lang w:val="sq-AL"/>
        </w:rPr>
      </w:pPr>
    </w:p>
    <w:p w:rsidR="003D3473" w:rsidRPr="00D962D2" w:rsidRDefault="008C2D73" w:rsidP="00207555">
      <w:pPr>
        <w:pStyle w:val="Heading1"/>
        <w:rPr>
          <w:rFonts w:ascii="Times New Roman" w:hAnsi="Times New Roman" w:cs="Times New Roman"/>
          <w:color w:val="auto"/>
          <w:sz w:val="26"/>
          <w:lang w:val="sq-AL"/>
        </w:rPr>
      </w:pPr>
      <w:bookmarkStart w:id="88" w:name="_Toc364947027"/>
      <w:bookmarkStart w:id="89" w:name="_Toc366537950"/>
      <w:r w:rsidRPr="00D962D2">
        <w:rPr>
          <w:rFonts w:ascii="Times New Roman" w:hAnsi="Times New Roman" w:cs="Times New Roman"/>
          <w:b/>
          <w:bCs/>
          <w:color w:val="auto"/>
          <w:sz w:val="26"/>
          <w:lang w:val="sq-AL"/>
        </w:rPr>
        <w:t>KAPITULL</w:t>
      </w:r>
      <w:r w:rsidR="003D3473" w:rsidRPr="00D962D2">
        <w:rPr>
          <w:rFonts w:ascii="Times New Roman" w:hAnsi="Times New Roman" w:cs="Times New Roman"/>
          <w:b/>
          <w:bCs/>
          <w:color w:val="auto"/>
          <w:sz w:val="26"/>
          <w:lang w:val="sq-AL"/>
        </w:rPr>
        <w:t xml:space="preserve">I IX: </w:t>
      </w:r>
      <w:bookmarkEnd w:id="88"/>
      <w:r w:rsidR="002B654E" w:rsidRPr="00D962D2">
        <w:rPr>
          <w:rFonts w:ascii="Times New Roman" w:hAnsi="Times New Roman" w:cs="Times New Roman"/>
          <w:b/>
          <w:bCs/>
          <w:color w:val="auto"/>
          <w:sz w:val="26"/>
          <w:lang w:val="sq-AL"/>
        </w:rPr>
        <w:t>MONITORIMI, EVALUIMI DHE SIGURIMI I CIL</w:t>
      </w:r>
      <w:r w:rsidR="00A5252A" w:rsidRPr="00D962D2">
        <w:rPr>
          <w:rFonts w:ascii="Times New Roman" w:hAnsi="Times New Roman" w:cs="Times New Roman"/>
          <w:b/>
          <w:bCs/>
          <w:color w:val="auto"/>
          <w:sz w:val="26"/>
          <w:lang w:val="sq-AL"/>
        </w:rPr>
        <w:t>Ë</w:t>
      </w:r>
      <w:r w:rsidR="002B654E" w:rsidRPr="00D962D2">
        <w:rPr>
          <w:rFonts w:ascii="Times New Roman" w:hAnsi="Times New Roman" w:cs="Times New Roman"/>
          <w:b/>
          <w:bCs/>
          <w:color w:val="auto"/>
          <w:sz w:val="26"/>
          <w:lang w:val="sq-AL"/>
        </w:rPr>
        <w:t>SIS</w:t>
      </w:r>
      <w:r w:rsidR="00A5252A" w:rsidRPr="00D962D2">
        <w:rPr>
          <w:rFonts w:ascii="Times New Roman" w:hAnsi="Times New Roman" w:cs="Times New Roman"/>
          <w:b/>
          <w:bCs/>
          <w:color w:val="auto"/>
          <w:sz w:val="26"/>
          <w:lang w:val="sq-AL"/>
        </w:rPr>
        <w:t>Ë</w:t>
      </w:r>
      <w:bookmarkEnd w:id="89"/>
    </w:p>
    <w:p w:rsidR="003D3473" w:rsidRPr="00D962D2" w:rsidRDefault="003D3473" w:rsidP="003D3473">
      <w:pPr>
        <w:rPr>
          <w:rFonts w:ascii="Times New Roman" w:hAnsi="Times New Roman" w:cs="Times New Roman"/>
          <w:lang w:val="sq-AL"/>
        </w:rPr>
      </w:pPr>
    </w:p>
    <w:p w:rsidR="003D3473" w:rsidRPr="00D962D2" w:rsidRDefault="003D3473" w:rsidP="00207555">
      <w:pPr>
        <w:pStyle w:val="Heading2"/>
        <w:rPr>
          <w:rFonts w:ascii="Times New Roman" w:hAnsi="Times New Roman" w:cs="Times New Roman"/>
          <w:color w:val="auto"/>
          <w:sz w:val="24"/>
          <w:lang w:val="sq-AL"/>
        </w:rPr>
      </w:pPr>
      <w:bookmarkStart w:id="90" w:name="_Toc366537951"/>
      <w:r w:rsidRPr="00D962D2">
        <w:rPr>
          <w:rFonts w:ascii="Times New Roman" w:hAnsi="Times New Roman" w:cs="Times New Roman"/>
          <w:b/>
          <w:bCs/>
          <w:color w:val="auto"/>
          <w:sz w:val="24"/>
          <w:lang w:val="sq-AL"/>
        </w:rPr>
        <w:t xml:space="preserve">9.1 </w:t>
      </w:r>
      <w:r w:rsidRPr="00D962D2">
        <w:rPr>
          <w:rFonts w:ascii="Times New Roman" w:hAnsi="Times New Roman" w:cs="Times New Roman"/>
          <w:b/>
          <w:bCs/>
          <w:color w:val="auto"/>
          <w:sz w:val="24"/>
          <w:lang w:val="sq-AL"/>
        </w:rPr>
        <w:tab/>
      </w:r>
      <w:r w:rsidR="002B654E" w:rsidRPr="00D962D2">
        <w:rPr>
          <w:rFonts w:ascii="Times New Roman" w:hAnsi="Times New Roman" w:cs="Times New Roman"/>
          <w:b/>
          <w:bCs/>
          <w:color w:val="auto"/>
          <w:sz w:val="24"/>
          <w:lang w:val="sq-AL"/>
        </w:rPr>
        <w:t xml:space="preserve">Monitorimi dhe </w:t>
      </w:r>
      <w:proofErr w:type="spellStart"/>
      <w:r w:rsidR="002B654E" w:rsidRPr="00D962D2">
        <w:rPr>
          <w:rFonts w:ascii="Times New Roman" w:hAnsi="Times New Roman" w:cs="Times New Roman"/>
          <w:b/>
          <w:bCs/>
          <w:color w:val="auto"/>
          <w:sz w:val="24"/>
          <w:lang w:val="sq-AL"/>
        </w:rPr>
        <w:t>evaluimi</w:t>
      </w:r>
      <w:bookmarkEnd w:id="90"/>
      <w:proofErr w:type="spellEnd"/>
    </w:p>
    <w:p w:rsidR="003D3473" w:rsidRPr="00D962D2" w:rsidRDefault="003D3473" w:rsidP="003D3473">
      <w:pPr>
        <w:rPr>
          <w:rFonts w:ascii="Times New Roman" w:hAnsi="Times New Roman" w:cs="Times New Roman"/>
          <w:lang w:val="sq-AL"/>
        </w:rPr>
      </w:pPr>
    </w:p>
    <w:p w:rsidR="002B654E" w:rsidRPr="00D962D2" w:rsidRDefault="002B654E" w:rsidP="003D3473">
      <w:pPr>
        <w:rPr>
          <w:rFonts w:ascii="Times New Roman" w:hAnsi="Times New Roman" w:cs="Times New Roman"/>
          <w:lang w:val="sq-AL"/>
        </w:rPr>
      </w:pPr>
      <w:r w:rsidRPr="00D962D2">
        <w:rPr>
          <w:rFonts w:ascii="Times New Roman" w:hAnsi="Times New Roman" w:cs="Times New Roman"/>
          <w:lang w:val="sq-AL"/>
        </w:rPr>
        <w:t>Ofrimi i sh</w:t>
      </w:r>
      <w:r w:rsidR="00A5252A" w:rsidRPr="00D962D2">
        <w:rPr>
          <w:rFonts w:ascii="Times New Roman" w:hAnsi="Times New Roman" w:cs="Times New Roman"/>
          <w:lang w:val="sq-AL"/>
        </w:rPr>
        <w:t>ë</w:t>
      </w:r>
      <w:r w:rsidRPr="00D962D2">
        <w:rPr>
          <w:rFonts w:ascii="Times New Roman" w:hAnsi="Times New Roman" w:cs="Times New Roman"/>
          <w:lang w:val="sq-AL"/>
        </w:rPr>
        <w:t>rbimeve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lart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dhe gjith</w:t>
      </w:r>
      <w:r w:rsidR="00A5252A" w:rsidRPr="00D962D2">
        <w:rPr>
          <w:rFonts w:ascii="Times New Roman" w:hAnsi="Times New Roman" w:cs="Times New Roman"/>
          <w:lang w:val="sq-AL"/>
        </w:rPr>
        <w:t>ë</w:t>
      </w:r>
      <w:r w:rsidRPr="00D962D2">
        <w:rPr>
          <w:rFonts w:ascii="Times New Roman" w:hAnsi="Times New Roman" w:cs="Times New Roman"/>
          <w:lang w:val="sq-AL"/>
        </w:rPr>
        <w:t>p</w:t>
      </w:r>
      <w:r w:rsidR="00A5252A" w:rsidRPr="00D962D2">
        <w:rPr>
          <w:rFonts w:ascii="Times New Roman" w:hAnsi="Times New Roman" w:cs="Times New Roman"/>
          <w:lang w:val="sq-AL"/>
        </w:rPr>
        <w:t>ë</w:t>
      </w:r>
      <w:r w:rsidRPr="00D962D2">
        <w:rPr>
          <w:rFonts w:ascii="Times New Roman" w:hAnsi="Times New Roman" w:cs="Times New Roman"/>
          <w:lang w:val="sq-AL"/>
        </w:rPr>
        <w:t>rfshir</w:t>
      </w:r>
      <w:r w:rsidR="00A5252A" w:rsidRPr="00D962D2">
        <w:rPr>
          <w:rFonts w:ascii="Times New Roman" w:hAnsi="Times New Roman" w:cs="Times New Roman"/>
          <w:lang w:val="sq-AL"/>
        </w:rPr>
        <w:t>ë</w:t>
      </w:r>
      <w:r w:rsidRPr="00D962D2">
        <w:rPr>
          <w:rFonts w:ascii="Times New Roman" w:hAnsi="Times New Roman" w:cs="Times New Roman"/>
          <w:lang w:val="sq-AL"/>
        </w:rPr>
        <w:t>se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DHBGJ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sigurohet p</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rmes monitorimit dhe </w:t>
      </w:r>
      <w:proofErr w:type="spellStart"/>
      <w:r w:rsidRPr="00D962D2">
        <w:rPr>
          <w:rFonts w:ascii="Times New Roman" w:hAnsi="Times New Roman" w:cs="Times New Roman"/>
          <w:lang w:val="sq-AL"/>
        </w:rPr>
        <w:t>evaluimit</w:t>
      </w:r>
      <w:proofErr w:type="spellEnd"/>
      <w:r w:rsidRPr="00D962D2">
        <w:rPr>
          <w:rFonts w:ascii="Times New Roman" w:hAnsi="Times New Roman" w:cs="Times New Roman"/>
          <w:lang w:val="sq-AL"/>
        </w:rPr>
        <w:t xml:space="preserve"> duke p</w:t>
      </w:r>
      <w:r w:rsidR="00A5252A" w:rsidRPr="00D962D2">
        <w:rPr>
          <w:rFonts w:ascii="Times New Roman" w:hAnsi="Times New Roman" w:cs="Times New Roman"/>
          <w:lang w:val="sq-AL"/>
        </w:rPr>
        <w:t>ë</w:t>
      </w:r>
      <w:r w:rsidRPr="00D962D2">
        <w:rPr>
          <w:rFonts w:ascii="Times New Roman" w:hAnsi="Times New Roman" w:cs="Times New Roman"/>
          <w:lang w:val="sq-AL"/>
        </w:rPr>
        <w:t>rdorur disa indikator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përzgjedhur</w:t>
      </w:r>
      <w:r w:rsidRPr="00D962D2">
        <w:rPr>
          <w:rFonts w:ascii="Times New Roman" w:hAnsi="Times New Roman" w:cs="Times New Roman"/>
          <w:lang w:val="sq-AL"/>
        </w:rPr>
        <w:t xml:space="preserve"> (aneksi 10). Monitorimi dhe </w:t>
      </w:r>
      <w:proofErr w:type="spellStart"/>
      <w:r w:rsidRPr="00D962D2">
        <w:rPr>
          <w:rFonts w:ascii="Times New Roman" w:hAnsi="Times New Roman" w:cs="Times New Roman"/>
          <w:lang w:val="sq-AL"/>
        </w:rPr>
        <w:t>evaluimi</w:t>
      </w:r>
      <w:proofErr w:type="spellEnd"/>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hen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ekzaminuar mas</w:t>
      </w:r>
      <w:r w:rsidR="00A5252A" w:rsidRPr="00D962D2">
        <w:rPr>
          <w:rFonts w:ascii="Times New Roman" w:hAnsi="Times New Roman" w:cs="Times New Roman"/>
          <w:lang w:val="sq-AL"/>
        </w:rPr>
        <w:t>ë</w:t>
      </w:r>
      <w:r w:rsidRPr="00D962D2">
        <w:rPr>
          <w:rFonts w:ascii="Times New Roman" w:hAnsi="Times New Roman" w:cs="Times New Roman"/>
          <w:lang w:val="sq-AL"/>
        </w:rPr>
        <w:t>n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n incidentet e DHBG dhe efektet e tyre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duke u adresuar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vend. Th</w:t>
      </w:r>
      <w:r w:rsidR="00A5252A" w:rsidRPr="00D962D2">
        <w:rPr>
          <w:rFonts w:ascii="Times New Roman" w:hAnsi="Times New Roman" w:cs="Times New Roman"/>
          <w:lang w:val="sq-AL"/>
        </w:rPr>
        <w:t>ë</w:t>
      </w:r>
      <w:r w:rsidRPr="00D962D2">
        <w:rPr>
          <w:rFonts w:ascii="Times New Roman" w:hAnsi="Times New Roman" w:cs="Times New Roman"/>
          <w:lang w:val="sq-AL"/>
        </w:rPr>
        <w:t>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w:t>
      </w:r>
      <w:r w:rsidR="00A5252A" w:rsidRPr="00D962D2">
        <w:rPr>
          <w:rFonts w:ascii="Times New Roman" w:hAnsi="Times New Roman" w:cs="Times New Roman"/>
          <w:lang w:val="sq-AL"/>
        </w:rPr>
        <w:t>ë</w:t>
      </w:r>
      <w:r w:rsidRPr="00D962D2">
        <w:rPr>
          <w:rFonts w:ascii="Times New Roman" w:hAnsi="Times New Roman" w:cs="Times New Roman"/>
          <w:lang w:val="sq-AL"/>
        </w:rPr>
        <w:t>nyr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specifike, </w:t>
      </w:r>
      <w:proofErr w:type="spellStart"/>
      <w:r w:rsidRPr="00D962D2">
        <w:rPr>
          <w:rFonts w:ascii="Times New Roman" w:hAnsi="Times New Roman" w:cs="Times New Roman"/>
          <w:lang w:val="sq-AL"/>
        </w:rPr>
        <w:t>evaluimi</w:t>
      </w:r>
      <w:proofErr w:type="spellEnd"/>
      <w:r w:rsidRPr="00D962D2">
        <w:rPr>
          <w:rFonts w:ascii="Times New Roman" w:hAnsi="Times New Roman" w:cs="Times New Roman"/>
          <w:lang w:val="sq-AL"/>
        </w:rPr>
        <w:t xml:space="preserve"> do </w:t>
      </w:r>
      <w:proofErr w:type="spellStart"/>
      <w:r w:rsidRPr="00D962D2">
        <w:rPr>
          <w:rFonts w:ascii="Times New Roman" w:hAnsi="Times New Roman" w:cs="Times New Roman"/>
          <w:lang w:val="sq-AL"/>
        </w:rPr>
        <w:t>revidoj</w:t>
      </w:r>
      <w:r w:rsidR="00A5252A" w:rsidRPr="00D962D2">
        <w:rPr>
          <w:rFonts w:ascii="Times New Roman" w:hAnsi="Times New Roman" w:cs="Times New Roman"/>
          <w:lang w:val="sq-AL"/>
        </w:rPr>
        <w:t>ë</w:t>
      </w:r>
      <w:proofErr w:type="spellEnd"/>
      <w:r w:rsidRPr="00D962D2">
        <w:rPr>
          <w:rFonts w:ascii="Times New Roman" w:hAnsi="Times New Roman" w:cs="Times New Roman"/>
          <w:lang w:val="sq-AL"/>
        </w:rPr>
        <w:t xml:space="preserve"> mas</w:t>
      </w:r>
      <w:r w:rsidR="00A5252A" w:rsidRPr="00D962D2">
        <w:rPr>
          <w:rFonts w:ascii="Times New Roman" w:hAnsi="Times New Roman" w:cs="Times New Roman"/>
          <w:lang w:val="sq-AL"/>
        </w:rPr>
        <w:t>ë</w:t>
      </w:r>
      <w:r w:rsidRPr="00D962D2">
        <w:rPr>
          <w:rFonts w:ascii="Times New Roman" w:hAnsi="Times New Roman" w:cs="Times New Roman"/>
          <w:lang w:val="sq-AL"/>
        </w:rPr>
        <w:t>n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n adresohen nevojat 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mbijetuarve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DHBGJ, kryer</w:t>
      </w:r>
      <w:r w:rsidR="00A5252A" w:rsidRPr="00D962D2">
        <w:rPr>
          <w:rFonts w:ascii="Times New Roman" w:hAnsi="Times New Roman" w:cs="Times New Roman"/>
          <w:lang w:val="sq-AL"/>
        </w:rPr>
        <w:t>ë</w:t>
      </w:r>
      <w:r w:rsidRPr="00D962D2">
        <w:rPr>
          <w:rFonts w:ascii="Times New Roman" w:hAnsi="Times New Roman" w:cs="Times New Roman"/>
          <w:lang w:val="sq-AL"/>
        </w:rPr>
        <w:t>sit trajtohen sipas ligjeve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vendit dhe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nivele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ndryshme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gjendje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intervenojn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w:t>
      </w:r>
      <w:r w:rsidR="00A5252A" w:rsidRPr="00D962D2">
        <w:rPr>
          <w:rFonts w:ascii="Times New Roman" w:hAnsi="Times New Roman" w:cs="Times New Roman"/>
          <w:lang w:val="sq-AL"/>
        </w:rPr>
        <w:t>ë</w:t>
      </w:r>
      <w:r w:rsidRPr="00D962D2">
        <w:rPr>
          <w:rFonts w:ascii="Times New Roman" w:hAnsi="Times New Roman" w:cs="Times New Roman"/>
          <w:lang w:val="sq-AL"/>
        </w:rPr>
        <w:t>nyr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efektive dhe efikase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rastet e DHBGJ. </w:t>
      </w:r>
    </w:p>
    <w:p w:rsidR="003D3473" w:rsidRPr="00D962D2" w:rsidRDefault="00E43136" w:rsidP="003D3473">
      <w:pPr>
        <w:rPr>
          <w:rFonts w:ascii="Times New Roman" w:hAnsi="Times New Roman" w:cs="Times New Roman"/>
          <w:lang w:val="sq-AL"/>
        </w:rPr>
      </w:pPr>
      <w:r w:rsidRPr="00D962D2">
        <w:rPr>
          <w:rFonts w:ascii="Times New Roman" w:hAnsi="Times New Roman" w:cs="Times New Roman"/>
          <w:lang w:val="sq-AL"/>
        </w:rPr>
        <w:t>Grumbullimi i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w:t>
      </w:r>
      <w:r w:rsidR="00A5252A" w:rsidRPr="00D962D2">
        <w:rPr>
          <w:rFonts w:ascii="Times New Roman" w:hAnsi="Times New Roman" w:cs="Times New Roman"/>
          <w:lang w:val="sq-AL"/>
        </w:rPr>
        <w:t>ë</w:t>
      </w:r>
      <w:r w:rsidRPr="00D962D2">
        <w:rPr>
          <w:rFonts w:ascii="Times New Roman" w:hAnsi="Times New Roman" w:cs="Times New Roman"/>
          <w:lang w:val="sq-AL"/>
        </w:rPr>
        <w:t>nave dhe raportimi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integrohen brenda Sistemit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Informimit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w:t>
      </w:r>
      <w:r w:rsidR="00A5252A" w:rsidRPr="00D962D2">
        <w:rPr>
          <w:rFonts w:ascii="Times New Roman" w:hAnsi="Times New Roman" w:cs="Times New Roman"/>
          <w:lang w:val="sq-AL"/>
        </w:rPr>
        <w:t>ë</w:t>
      </w:r>
      <w:r w:rsidRPr="00D962D2">
        <w:rPr>
          <w:rFonts w:ascii="Times New Roman" w:hAnsi="Times New Roman" w:cs="Times New Roman"/>
          <w:lang w:val="sq-AL"/>
        </w:rPr>
        <w:t>. Menaxher</w:t>
      </w:r>
      <w:r w:rsidR="00A5252A" w:rsidRPr="00D962D2">
        <w:rPr>
          <w:rFonts w:ascii="Times New Roman" w:hAnsi="Times New Roman" w:cs="Times New Roman"/>
          <w:lang w:val="sq-AL"/>
        </w:rPr>
        <w:t>ë</w:t>
      </w:r>
      <w:r w:rsidRPr="00D962D2">
        <w:rPr>
          <w:rFonts w:ascii="Times New Roman" w:hAnsi="Times New Roman" w:cs="Times New Roman"/>
          <w:lang w:val="sq-AL"/>
        </w:rPr>
        <w:t>t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gjitha nivelet duhet: </w:t>
      </w:r>
    </w:p>
    <w:p w:rsidR="00E43136" w:rsidRPr="00D962D2" w:rsidRDefault="00E43136" w:rsidP="00E43136">
      <w:pPr>
        <w:pStyle w:val="ListParagraph"/>
        <w:numPr>
          <w:ilvl w:val="0"/>
          <w:numId w:val="89"/>
        </w:numPr>
        <w:rPr>
          <w:rFonts w:ascii="Times New Roman" w:hAnsi="Times New Roman" w:cs="Times New Roman"/>
          <w:lang w:val="sq-AL"/>
        </w:rPr>
      </w:pPr>
      <w:r w:rsidRPr="00D962D2">
        <w:rPr>
          <w:rFonts w:ascii="Times New Roman" w:hAnsi="Times New Roman" w:cs="Times New Roman"/>
          <w:lang w:val="sq-AL"/>
        </w:rPr>
        <w:t>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grumbullojn</w:t>
      </w:r>
      <w:r w:rsidR="00A5252A" w:rsidRPr="00D962D2">
        <w:rPr>
          <w:rFonts w:ascii="Times New Roman" w:hAnsi="Times New Roman" w:cs="Times New Roman"/>
          <w:lang w:val="sq-AL"/>
        </w:rPr>
        <w:t>ë</w:t>
      </w:r>
      <w:r w:rsidRPr="00D962D2">
        <w:rPr>
          <w:rFonts w:ascii="Times New Roman" w:hAnsi="Times New Roman" w:cs="Times New Roman"/>
          <w:lang w:val="sq-AL"/>
        </w:rPr>
        <w:t>, p</w:t>
      </w:r>
      <w:r w:rsidR="00A5252A" w:rsidRPr="00D962D2">
        <w:rPr>
          <w:rFonts w:ascii="Times New Roman" w:hAnsi="Times New Roman" w:cs="Times New Roman"/>
          <w:lang w:val="sq-AL"/>
        </w:rPr>
        <w:t>ë</w:t>
      </w:r>
      <w:r w:rsidRPr="00D962D2">
        <w:rPr>
          <w:rFonts w:ascii="Times New Roman" w:hAnsi="Times New Roman" w:cs="Times New Roman"/>
          <w:lang w:val="sq-AL"/>
        </w:rPr>
        <w:t>rpilojn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dhe shp</w:t>
      </w:r>
      <w:r w:rsidR="00A5252A" w:rsidRPr="00D962D2">
        <w:rPr>
          <w:rFonts w:ascii="Times New Roman" w:hAnsi="Times New Roman" w:cs="Times New Roman"/>
          <w:lang w:val="sq-AL"/>
        </w:rPr>
        <w:t>ë</w:t>
      </w:r>
      <w:r w:rsidRPr="00D962D2">
        <w:rPr>
          <w:rFonts w:ascii="Times New Roman" w:hAnsi="Times New Roman" w:cs="Times New Roman"/>
          <w:lang w:val="sq-AL"/>
        </w:rPr>
        <w:t>rndajn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tek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gjith</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akter</w:t>
      </w:r>
      <w:r w:rsidR="00A5252A" w:rsidRPr="00D962D2">
        <w:rPr>
          <w:rFonts w:ascii="Times New Roman" w:hAnsi="Times New Roman" w:cs="Times New Roman"/>
          <w:lang w:val="sq-AL"/>
        </w:rPr>
        <w:t>ë</w:t>
      </w:r>
      <w:r w:rsidRPr="00D962D2">
        <w:rPr>
          <w:rFonts w:ascii="Times New Roman" w:hAnsi="Times New Roman" w:cs="Times New Roman"/>
          <w:lang w:val="sq-AL"/>
        </w:rPr>
        <w:t>t kyç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w:t>
      </w:r>
      <w:r w:rsidR="00A5252A" w:rsidRPr="00D962D2">
        <w:rPr>
          <w:rFonts w:ascii="Times New Roman" w:hAnsi="Times New Roman" w:cs="Times New Roman"/>
          <w:lang w:val="sq-AL"/>
        </w:rPr>
        <w:t>ën</w:t>
      </w:r>
      <w:r w:rsidRPr="00D962D2">
        <w:rPr>
          <w:rFonts w:ascii="Times New Roman" w:hAnsi="Times New Roman" w:cs="Times New Roman"/>
          <w:lang w:val="sq-AL"/>
        </w:rPr>
        <w:t>at p</w:t>
      </w:r>
      <w:r w:rsidR="00A5252A" w:rsidRPr="00D962D2">
        <w:rPr>
          <w:rFonts w:ascii="Times New Roman" w:hAnsi="Times New Roman" w:cs="Times New Roman"/>
          <w:lang w:val="sq-AL"/>
        </w:rPr>
        <w:t>ë</w:t>
      </w:r>
      <w:r w:rsidRPr="00D962D2">
        <w:rPr>
          <w:rFonts w:ascii="Times New Roman" w:hAnsi="Times New Roman" w:cs="Times New Roman"/>
          <w:lang w:val="sq-AL"/>
        </w:rPr>
        <w:t>r parandalimin dhe intervenimet rreth DHBGJ brenda institucioneve gjegj</w:t>
      </w:r>
      <w:r w:rsidR="00A5252A" w:rsidRPr="00D962D2">
        <w:rPr>
          <w:rFonts w:ascii="Times New Roman" w:hAnsi="Times New Roman" w:cs="Times New Roman"/>
          <w:lang w:val="sq-AL"/>
        </w:rPr>
        <w:t>ë</w:t>
      </w:r>
      <w:r w:rsidRPr="00D962D2">
        <w:rPr>
          <w:rFonts w:ascii="Times New Roman" w:hAnsi="Times New Roman" w:cs="Times New Roman"/>
          <w:lang w:val="sq-AL"/>
        </w:rPr>
        <w:t>se</w:t>
      </w:r>
      <w:r w:rsidR="00191CE2">
        <w:rPr>
          <w:rFonts w:ascii="Times New Roman" w:hAnsi="Times New Roman" w:cs="Times New Roman"/>
          <w:lang w:val="sq-AL"/>
        </w:rPr>
        <w:t>;</w:t>
      </w:r>
    </w:p>
    <w:p w:rsidR="00E43136" w:rsidRPr="00D962D2" w:rsidRDefault="00E43136" w:rsidP="00E43136">
      <w:pPr>
        <w:pStyle w:val="ListParagraph"/>
        <w:numPr>
          <w:ilvl w:val="0"/>
          <w:numId w:val="89"/>
        </w:numPr>
        <w:rPr>
          <w:rFonts w:ascii="Times New Roman" w:hAnsi="Times New Roman" w:cs="Times New Roman"/>
          <w:lang w:val="sq-AL"/>
        </w:rPr>
      </w:pPr>
      <w:r w:rsidRPr="00D962D2">
        <w:rPr>
          <w:rFonts w:ascii="Times New Roman" w:hAnsi="Times New Roman" w:cs="Times New Roman"/>
          <w:lang w:val="sq-AL"/>
        </w:rPr>
        <w:t>Analizojn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w:t>
      </w:r>
      <w:r w:rsidR="00A5252A" w:rsidRPr="00D962D2">
        <w:rPr>
          <w:rFonts w:ascii="Times New Roman" w:hAnsi="Times New Roman" w:cs="Times New Roman"/>
          <w:lang w:val="sq-AL"/>
        </w:rPr>
        <w:t>ë</w:t>
      </w:r>
      <w:r w:rsidRPr="00D962D2">
        <w:rPr>
          <w:rFonts w:ascii="Times New Roman" w:hAnsi="Times New Roman" w:cs="Times New Roman"/>
          <w:lang w:val="sq-AL"/>
        </w:rPr>
        <w:t>nat e mbledhura dhe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evaluojn</w:t>
      </w:r>
      <w:r w:rsidR="00A5252A" w:rsidRPr="00D962D2">
        <w:rPr>
          <w:rFonts w:ascii="Times New Roman" w:hAnsi="Times New Roman" w:cs="Times New Roman"/>
          <w:lang w:val="sq-AL"/>
        </w:rPr>
        <w:t>ë</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performanc</w:t>
      </w:r>
      <w:r w:rsidR="00A5252A" w:rsidRPr="00D962D2">
        <w:rPr>
          <w:rFonts w:ascii="Times New Roman" w:hAnsi="Times New Roman" w:cs="Times New Roman"/>
          <w:lang w:val="sq-AL"/>
        </w:rPr>
        <w:t>ë</w:t>
      </w:r>
      <w:r w:rsidRPr="00D962D2">
        <w:rPr>
          <w:rFonts w:ascii="Times New Roman" w:hAnsi="Times New Roman" w:cs="Times New Roman"/>
          <w:lang w:val="sq-AL"/>
        </w:rPr>
        <w:t>n</w:t>
      </w:r>
      <w:proofErr w:type="spellEnd"/>
      <w:r w:rsidRPr="00D962D2">
        <w:rPr>
          <w:rFonts w:ascii="Times New Roman" w:hAnsi="Times New Roman" w:cs="Times New Roman"/>
          <w:lang w:val="sq-AL"/>
        </w:rPr>
        <w:t xml:space="preserve"> e sh</w:t>
      </w:r>
      <w:r w:rsidR="00A5252A" w:rsidRPr="00D962D2">
        <w:rPr>
          <w:rFonts w:ascii="Times New Roman" w:hAnsi="Times New Roman" w:cs="Times New Roman"/>
          <w:lang w:val="sq-AL"/>
        </w:rPr>
        <w:t>ë</w:t>
      </w:r>
      <w:r w:rsidRPr="00D962D2">
        <w:rPr>
          <w:rFonts w:ascii="Times New Roman" w:hAnsi="Times New Roman" w:cs="Times New Roman"/>
          <w:lang w:val="sq-AL"/>
        </w:rPr>
        <w:t>rbimeve dhe parandalimit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DHBGJ brenda institucioneve</w:t>
      </w:r>
      <w:r w:rsidR="00191CE2">
        <w:rPr>
          <w:rFonts w:ascii="Times New Roman" w:hAnsi="Times New Roman" w:cs="Times New Roman"/>
          <w:lang w:val="sq-AL"/>
        </w:rPr>
        <w:t>;</w:t>
      </w:r>
    </w:p>
    <w:p w:rsidR="00E43136" w:rsidRPr="00D962D2" w:rsidRDefault="00E43136" w:rsidP="00E43136">
      <w:pPr>
        <w:pStyle w:val="ListParagraph"/>
        <w:numPr>
          <w:ilvl w:val="0"/>
          <w:numId w:val="89"/>
        </w:numPr>
        <w:rPr>
          <w:rFonts w:ascii="Times New Roman" w:hAnsi="Times New Roman" w:cs="Times New Roman"/>
          <w:lang w:val="sq-AL"/>
        </w:rPr>
      </w:pPr>
      <w:r w:rsidRPr="00D962D2">
        <w:rPr>
          <w:rFonts w:ascii="Times New Roman" w:hAnsi="Times New Roman" w:cs="Times New Roman"/>
          <w:lang w:val="sq-AL"/>
        </w:rPr>
        <w:t>P</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rdorin raportet e monitorimit dhe </w:t>
      </w:r>
      <w:proofErr w:type="spellStart"/>
      <w:r w:rsidRPr="00D962D2">
        <w:rPr>
          <w:rFonts w:ascii="Times New Roman" w:hAnsi="Times New Roman" w:cs="Times New Roman"/>
          <w:lang w:val="sq-AL"/>
        </w:rPr>
        <w:t>evaluimit</w:t>
      </w:r>
      <w:proofErr w:type="spellEnd"/>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informuar vendim-marr</w:t>
      </w:r>
      <w:r w:rsidR="00A5252A" w:rsidRPr="00D962D2">
        <w:rPr>
          <w:rFonts w:ascii="Times New Roman" w:hAnsi="Times New Roman" w:cs="Times New Roman"/>
          <w:lang w:val="sq-AL"/>
        </w:rPr>
        <w:t>ë</w:t>
      </w:r>
      <w:r w:rsidRPr="00D962D2">
        <w:rPr>
          <w:rFonts w:ascii="Times New Roman" w:hAnsi="Times New Roman" w:cs="Times New Roman"/>
          <w:lang w:val="sq-AL"/>
        </w:rPr>
        <w:t>sit dhe identifikojn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fushat p</w:t>
      </w:r>
      <w:r w:rsidR="00A5252A" w:rsidRPr="00D962D2">
        <w:rPr>
          <w:rFonts w:ascii="Times New Roman" w:hAnsi="Times New Roman" w:cs="Times New Roman"/>
          <w:lang w:val="sq-AL"/>
        </w:rPr>
        <w:t>ë</w:t>
      </w:r>
      <w:r w:rsidRPr="00D962D2">
        <w:rPr>
          <w:rFonts w:ascii="Times New Roman" w:hAnsi="Times New Roman" w:cs="Times New Roman"/>
          <w:lang w:val="sq-AL"/>
        </w:rPr>
        <w:t>r p</w:t>
      </w:r>
      <w:r w:rsidR="00A5252A" w:rsidRPr="00D962D2">
        <w:rPr>
          <w:rFonts w:ascii="Times New Roman" w:hAnsi="Times New Roman" w:cs="Times New Roman"/>
          <w:lang w:val="sq-AL"/>
        </w:rPr>
        <w:t>ë</w:t>
      </w:r>
      <w:r w:rsidRPr="00D962D2">
        <w:rPr>
          <w:rFonts w:ascii="Times New Roman" w:hAnsi="Times New Roman" w:cs="Times New Roman"/>
          <w:lang w:val="sq-AL"/>
        </w:rPr>
        <w:t>rmir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sime dhe hulumtime. </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p w:rsidR="003D3473" w:rsidRPr="00D962D2" w:rsidRDefault="003D3473" w:rsidP="00207555">
      <w:pPr>
        <w:pStyle w:val="Heading2"/>
        <w:rPr>
          <w:rFonts w:ascii="Times New Roman" w:hAnsi="Times New Roman" w:cs="Times New Roman"/>
          <w:color w:val="auto"/>
          <w:sz w:val="24"/>
          <w:lang w:val="sq-AL"/>
        </w:rPr>
      </w:pPr>
      <w:bookmarkStart w:id="91" w:name="_Toc366537952"/>
      <w:r w:rsidRPr="00D962D2">
        <w:rPr>
          <w:rFonts w:ascii="Times New Roman" w:hAnsi="Times New Roman" w:cs="Times New Roman"/>
          <w:b/>
          <w:bCs/>
          <w:color w:val="auto"/>
          <w:sz w:val="24"/>
          <w:lang w:val="sq-AL"/>
        </w:rPr>
        <w:t xml:space="preserve">9.2 </w:t>
      </w:r>
      <w:r w:rsidRPr="00D962D2">
        <w:rPr>
          <w:rFonts w:ascii="Times New Roman" w:hAnsi="Times New Roman" w:cs="Times New Roman"/>
          <w:b/>
          <w:bCs/>
          <w:color w:val="auto"/>
          <w:sz w:val="24"/>
          <w:lang w:val="sq-AL"/>
        </w:rPr>
        <w:tab/>
      </w:r>
      <w:r w:rsidR="009844DE" w:rsidRPr="00D962D2">
        <w:rPr>
          <w:rFonts w:ascii="Times New Roman" w:hAnsi="Times New Roman" w:cs="Times New Roman"/>
          <w:b/>
          <w:bCs/>
          <w:color w:val="auto"/>
          <w:sz w:val="24"/>
          <w:lang w:val="sq-AL"/>
        </w:rPr>
        <w:t>Sigurimi i cil</w:t>
      </w:r>
      <w:r w:rsidR="00A5252A" w:rsidRPr="00D962D2">
        <w:rPr>
          <w:rFonts w:ascii="Times New Roman" w:hAnsi="Times New Roman" w:cs="Times New Roman"/>
          <w:b/>
          <w:bCs/>
          <w:color w:val="auto"/>
          <w:sz w:val="24"/>
          <w:lang w:val="sq-AL"/>
        </w:rPr>
        <w:t>ë</w:t>
      </w:r>
      <w:r w:rsidR="009844DE" w:rsidRPr="00D962D2">
        <w:rPr>
          <w:rFonts w:ascii="Times New Roman" w:hAnsi="Times New Roman" w:cs="Times New Roman"/>
          <w:b/>
          <w:bCs/>
          <w:color w:val="auto"/>
          <w:sz w:val="24"/>
          <w:lang w:val="sq-AL"/>
        </w:rPr>
        <w:t>sis</w:t>
      </w:r>
      <w:r w:rsidR="00A5252A" w:rsidRPr="00D962D2">
        <w:rPr>
          <w:rFonts w:ascii="Times New Roman" w:hAnsi="Times New Roman" w:cs="Times New Roman"/>
          <w:b/>
          <w:bCs/>
          <w:color w:val="auto"/>
          <w:sz w:val="24"/>
          <w:lang w:val="sq-AL"/>
        </w:rPr>
        <w:t>ë</w:t>
      </w:r>
      <w:bookmarkEnd w:id="91"/>
    </w:p>
    <w:p w:rsidR="008B4E5E" w:rsidRPr="00D962D2" w:rsidRDefault="008B4E5E" w:rsidP="003D3473">
      <w:pPr>
        <w:rPr>
          <w:rFonts w:ascii="Times New Roman" w:hAnsi="Times New Roman" w:cs="Times New Roman"/>
          <w:lang w:val="sq-AL"/>
        </w:rPr>
      </w:pPr>
    </w:p>
    <w:p w:rsidR="009844DE" w:rsidRPr="00D962D2" w:rsidRDefault="009844DE" w:rsidP="003D3473">
      <w:pPr>
        <w:rPr>
          <w:rFonts w:ascii="Times New Roman" w:hAnsi="Times New Roman" w:cs="Times New Roman"/>
          <w:lang w:val="sq-AL"/>
        </w:rPr>
      </w:pPr>
      <w:r w:rsidRPr="00D962D2">
        <w:rPr>
          <w:rFonts w:ascii="Times New Roman" w:hAnsi="Times New Roman" w:cs="Times New Roman"/>
          <w:lang w:val="sq-AL"/>
        </w:rPr>
        <w:t>Sigurimi i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luan nj</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rol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w:t>
      </w:r>
      <w:r w:rsidR="00A5252A" w:rsidRPr="00D962D2">
        <w:rPr>
          <w:rFonts w:ascii="Times New Roman" w:hAnsi="Times New Roman" w:cs="Times New Roman"/>
          <w:lang w:val="sq-AL"/>
        </w:rPr>
        <w:t>ë</w:t>
      </w:r>
      <w:r w:rsidRPr="00D962D2">
        <w:rPr>
          <w:rFonts w:ascii="Times New Roman" w:hAnsi="Times New Roman" w:cs="Times New Roman"/>
          <w:lang w:val="sq-AL"/>
        </w:rPr>
        <w:t>nd</w:t>
      </w:r>
      <w:r w:rsidR="00A5252A" w:rsidRPr="00D962D2">
        <w:rPr>
          <w:rFonts w:ascii="Times New Roman" w:hAnsi="Times New Roman" w:cs="Times New Roman"/>
          <w:lang w:val="sq-AL"/>
        </w:rPr>
        <w:t>ë</w:t>
      </w:r>
      <w:r w:rsidRPr="00D962D2">
        <w:rPr>
          <w:rFonts w:ascii="Times New Roman" w:hAnsi="Times New Roman" w:cs="Times New Roman"/>
          <w:lang w:val="sq-AL"/>
        </w:rPr>
        <w:t>sish</w:t>
      </w:r>
      <w:r w:rsidR="00A5252A" w:rsidRPr="00D962D2">
        <w:rPr>
          <w:rFonts w:ascii="Times New Roman" w:hAnsi="Times New Roman" w:cs="Times New Roman"/>
          <w:lang w:val="sq-AL"/>
        </w:rPr>
        <w:t>ë</w:t>
      </w:r>
      <w:r w:rsidRPr="00D962D2">
        <w:rPr>
          <w:rFonts w:ascii="Times New Roman" w:hAnsi="Times New Roman" w:cs="Times New Roman"/>
          <w:lang w:val="sq-AL"/>
        </w:rPr>
        <w:t>m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sh</w:t>
      </w:r>
      <w:r w:rsidR="00A5252A" w:rsidRPr="00D962D2">
        <w:rPr>
          <w:rFonts w:ascii="Times New Roman" w:hAnsi="Times New Roman" w:cs="Times New Roman"/>
          <w:lang w:val="sq-AL"/>
        </w:rPr>
        <w:t>ë</w:t>
      </w:r>
      <w:r w:rsidRPr="00D962D2">
        <w:rPr>
          <w:rFonts w:ascii="Times New Roman" w:hAnsi="Times New Roman" w:cs="Times New Roman"/>
          <w:lang w:val="sq-AL"/>
        </w:rPr>
        <w:t>rbimet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lidhura me DHBGJ,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parandalimin dhe intervenimet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lidhje me k</w:t>
      </w:r>
      <w:r w:rsidR="00A5252A" w:rsidRPr="00D962D2">
        <w:rPr>
          <w:rFonts w:ascii="Times New Roman" w:hAnsi="Times New Roman" w:cs="Times New Roman"/>
          <w:lang w:val="sq-AL"/>
        </w:rPr>
        <w:t>ë</w:t>
      </w:r>
      <w:r w:rsidRPr="00D962D2">
        <w:rPr>
          <w:rFonts w:ascii="Times New Roman" w:hAnsi="Times New Roman" w:cs="Times New Roman"/>
          <w:lang w:val="sq-AL"/>
        </w:rPr>
        <w:t>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fundit. Q</w:t>
      </w:r>
      <w:r w:rsidR="00A5252A" w:rsidRPr="00D962D2">
        <w:rPr>
          <w:rFonts w:ascii="Times New Roman" w:hAnsi="Times New Roman" w:cs="Times New Roman"/>
          <w:lang w:val="sq-AL"/>
        </w:rPr>
        <w:t>ë</w:t>
      </w:r>
      <w:r w:rsidRPr="00D962D2">
        <w:rPr>
          <w:rFonts w:ascii="Times New Roman" w:hAnsi="Times New Roman" w:cs="Times New Roman"/>
          <w:lang w:val="sq-AL"/>
        </w:rPr>
        <w:t>llimi i sigurimit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ë</w:t>
      </w:r>
      <w:r w:rsidRPr="00D962D2">
        <w:rPr>
          <w:rFonts w:ascii="Times New Roman" w:hAnsi="Times New Roman" w:cs="Times New Roman"/>
          <w:lang w:val="sq-AL"/>
        </w:rPr>
        <w:t>sht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sigurohet se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mbijetuarit e DHBGJ marrin sh</w:t>
      </w:r>
      <w:r w:rsidR="00A5252A" w:rsidRPr="00D962D2">
        <w:rPr>
          <w:rFonts w:ascii="Times New Roman" w:hAnsi="Times New Roman" w:cs="Times New Roman"/>
          <w:lang w:val="sq-AL"/>
        </w:rPr>
        <w:t>ë</w:t>
      </w:r>
      <w:r w:rsidRPr="00D962D2">
        <w:rPr>
          <w:rFonts w:ascii="Times New Roman" w:hAnsi="Times New Roman" w:cs="Times New Roman"/>
          <w:lang w:val="sq-AL"/>
        </w:rPr>
        <w:t>rbime gjith</w:t>
      </w:r>
      <w:r w:rsidR="00A5252A" w:rsidRPr="00D962D2">
        <w:rPr>
          <w:rFonts w:ascii="Times New Roman" w:hAnsi="Times New Roman" w:cs="Times New Roman"/>
          <w:lang w:val="sq-AL"/>
        </w:rPr>
        <w:t>ë</w:t>
      </w:r>
      <w:r w:rsidRPr="00D962D2">
        <w:rPr>
          <w:rFonts w:ascii="Times New Roman" w:hAnsi="Times New Roman" w:cs="Times New Roman"/>
          <w:lang w:val="sq-AL"/>
        </w:rPr>
        <w:t>p</w:t>
      </w:r>
      <w:r w:rsidR="00A5252A" w:rsidRPr="00D962D2">
        <w:rPr>
          <w:rFonts w:ascii="Times New Roman" w:hAnsi="Times New Roman" w:cs="Times New Roman"/>
          <w:lang w:val="sq-AL"/>
        </w:rPr>
        <w:t>ë</w:t>
      </w:r>
      <w:r w:rsidRPr="00D962D2">
        <w:rPr>
          <w:rFonts w:ascii="Times New Roman" w:hAnsi="Times New Roman" w:cs="Times New Roman"/>
          <w:lang w:val="sq-AL"/>
        </w:rPr>
        <w:t>rfshir</w:t>
      </w:r>
      <w:r w:rsidR="00A5252A" w:rsidRPr="00D962D2">
        <w:rPr>
          <w:rFonts w:ascii="Times New Roman" w:hAnsi="Times New Roman" w:cs="Times New Roman"/>
          <w:lang w:val="sq-AL"/>
        </w:rPr>
        <w:t>ë</w:t>
      </w:r>
      <w:r w:rsidRPr="00D962D2">
        <w:rPr>
          <w:rFonts w:ascii="Times New Roman" w:hAnsi="Times New Roman" w:cs="Times New Roman"/>
          <w:lang w:val="sq-AL"/>
        </w:rPr>
        <w:t>se dhe efektive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ofruara me </w:t>
      </w:r>
      <w:proofErr w:type="spellStart"/>
      <w:r w:rsidRPr="00D962D2">
        <w:rPr>
          <w:rFonts w:ascii="Times New Roman" w:hAnsi="Times New Roman" w:cs="Times New Roman"/>
          <w:lang w:val="sq-AL"/>
        </w:rPr>
        <w:t>empati</w:t>
      </w:r>
      <w:proofErr w:type="spellEnd"/>
      <w:r w:rsidRPr="00D962D2">
        <w:rPr>
          <w:rFonts w:ascii="Times New Roman" w:hAnsi="Times New Roman" w:cs="Times New Roman"/>
          <w:lang w:val="sq-AL"/>
        </w:rPr>
        <w:t xml:space="preserve"> nga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Sigurimi i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inkurajon nd</w:t>
      </w:r>
      <w:r w:rsidR="00A5252A" w:rsidRPr="00D962D2">
        <w:rPr>
          <w:rFonts w:ascii="Times New Roman" w:hAnsi="Times New Roman" w:cs="Times New Roman"/>
          <w:lang w:val="sq-AL"/>
        </w:rPr>
        <w:t>ë</w:t>
      </w:r>
      <w:r w:rsidRPr="00D962D2">
        <w:rPr>
          <w:rFonts w:ascii="Times New Roman" w:hAnsi="Times New Roman" w:cs="Times New Roman"/>
          <w:lang w:val="sq-AL"/>
        </w:rPr>
        <w:t>rmarrjen e veprimeve korrigjuese kur ka nevoj</w:t>
      </w:r>
      <w:r w:rsidR="00A5252A" w:rsidRPr="00D962D2">
        <w:rPr>
          <w:rFonts w:ascii="Times New Roman" w:hAnsi="Times New Roman" w:cs="Times New Roman"/>
          <w:lang w:val="sq-AL"/>
        </w:rPr>
        <w:t>ë</w:t>
      </w:r>
      <w:r w:rsidRPr="00D962D2">
        <w:rPr>
          <w:rFonts w:ascii="Times New Roman" w:hAnsi="Times New Roman" w:cs="Times New Roman"/>
          <w:lang w:val="sq-AL"/>
        </w:rPr>
        <w:t>. Monitorimi i vazhduar ofrimit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sh</w:t>
      </w:r>
      <w:r w:rsidR="00A5252A" w:rsidRPr="00D962D2">
        <w:rPr>
          <w:rFonts w:ascii="Times New Roman" w:hAnsi="Times New Roman" w:cs="Times New Roman"/>
          <w:lang w:val="sq-AL"/>
        </w:rPr>
        <w:t>ë</w:t>
      </w:r>
      <w:r w:rsidRPr="00D962D2">
        <w:rPr>
          <w:rFonts w:ascii="Times New Roman" w:hAnsi="Times New Roman" w:cs="Times New Roman"/>
          <w:lang w:val="sq-AL"/>
        </w:rPr>
        <w:t>rbimeve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het p</w:t>
      </w:r>
      <w:r w:rsidR="00A5252A" w:rsidRPr="00D962D2">
        <w:rPr>
          <w:rFonts w:ascii="Times New Roman" w:hAnsi="Times New Roman" w:cs="Times New Roman"/>
          <w:lang w:val="sq-AL"/>
        </w:rPr>
        <w:t>ë</w:t>
      </w:r>
      <w:r w:rsidRPr="00D962D2">
        <w:rPr>
          <w:rFonts w:ascii="Times New Roman" w:hAnsi="Times New Roman" w:cs="Times New Roman"/>
          <w:lang w:val="sq-AL"/>
        </w:rPr>
        <w:t>rgjat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evaluimit</w:t>
      </w:r>
      <w:proofErr w:type="spellEnd"/>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rregullt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rezultateve. </w:t>
      </w:r>
    </w:p>
    <w:p w:rsidR="003D3473" w:rsidRPr="00D962D2" w:rsidRDefault="009844DE" w:rsidP="003D3473">
      <w:pPr>
        <w:rPr>
          <w:rFonts w:ascii="Times New Roman" w:hAnsi="Times New Roman" w:cs="Times New Roman"/>
          <w:lang w:val="sq-AL"/>
        </w:rPr>
      </w:pPr>
      <w:r w:rsidRPr="00D962D2">
        <w:rPr>
          <w:rFonts w:ascii="Times New Roman" w:hAnsi="Times New Roman" w:cs="Times New Roman"/>
          <w:lang w:val="sq-AL"/>
        </w:rPr>
        <w:t>Sigurimi i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po ashtu</w:t>
      </w:r>
      <w:r w:rsidRPr="00D962D2">
        <w:rPr>
          <w:rFonts w:ascii="Times New Roman" w:hAnsi="Times New Roman" w:cs="Times New Roman"/>
          <w:lang w:val="sq-AL"/>
        </w:rPr>
        <w:t xml:space="preserve"> siguron edhe autenticitetin e d</w:t>
      </w:r>
      <w:r w:rsidR="00A5252A" w:rsidRPr="00D962D2">
        <w:rPr>
          <w:rFonts w:ascii="Times New Roman" w:hAnsi="Times New Roman" w:cs="Times New Roman"/>
          <w:lang w:val="sq-AL"/>
        </w:rPr>
        <w:t>ë</w:t>
      </w:r>
      <w:r w:rsidRPr="00D962D2">
        <w:rPr>
          <w:rFonts w:ascii="Times New Roman" w:hAnsi="Times New Roman" w:cs="Times New Roman"/>
          <w:lang w:val="sq-AL"/>
        </w:rPr>
        <w:t>shmive p</w:t>
      </w:r>
      <w:r w:rsidR="00A5252A" w:rsidRPr="00D962D2">
        <w:rPr>
          <w:rFonts w:ascii="Times New Roman" w:hAnsi="Times New Roman" w:cs="Times New Roman"/>
          <w:lang w:val="sq-AL"/>
        </w:rPr>
        <w:t>ë</w:t>
      </w:r>
      <w:r w:rsidRPr="00D962D2">
        <w:rPr>
          <w:rFonts w:ascii="Times New Roman" w:hAnsi="Times New Roman" w:cs="Times New Roman"/>
          <w:lang w:val="sq-AL"/>
        </w:rPr>
        <w:t>r secilin rast; siguron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nj</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standard i pranuesh</w:t>
      </w:r>
      <w:r w:rsidR="00A5252A" w:rsidRPr="00D962D2">
        <w:rPr>
          <w:rFonts w:ascii="Times New Roman" w:hAnsi="Times New Roman" w:cs="Times New Roman"/>
          <w:lang w:val="sq-AL"/>
        </w:rPr>
        <w:t>ë</w:t>
      </w:r>
      <w:r w:rsidRPr="00D962D2">
        <w:rPr>
          <w:rFonts w:ascii="Times New Roman" w:hAnsi="Times New Roman" w:cs="Times New Roman"/>
          <w:lang w:val="sq-AL"/>
        </w:rPr>
        <w:t>m i sh</w:t>
      </w:r>
      <w:r w:rsidR="00A5252A" w:rsidRPr="00D962D2">
        <w:rPr>
          <w:rFonts w:ascii="Times New Roman" w:hAnsi="Times New Roman" w:cs="Times New Roman"/>
          <w:lang w:val="sq-AL"/>
        </w:rPr>
        <w:t>ë</w:t>
      </w:r>
      <w:r w:rsidRPr="00D962D2">
        <w:rPr>
          <w:rFonts w:ascii="Times New Roman" w:hAnsi="Times New Roman" w:cs="Times New Roman"/>
          <w:lang w:val="sq-AL"/>
        </w:rPr>
        <w:t>rbimeve jepet. Procesi fillon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koh</w:t>
      </w:r>
      <w:r w:rsidR="00A5252A" w:rsidRPr="00D962D2">
        <w:rPr>
          <w:rFonts w:ascii="Times New Roman" w:hAnsi="Times New Roman" w:cs="Times New Roman"/>
          <w:lang w:val="sq-AL"/>
        </w:rPr>
        <w:t>ë</w:t>
      </w:r>
      <w:r w:rsidRPr="00D962D2">
        <w:rPr>
          <w:rFonts w:ascii="Times New Roman" w:hAnsi="Times New Roman" w:cs="Times New Roman"/>
          <w:lang w:val="sq-AL"/>
        </w:rPr>
        <w:t>n kur kryhet vepra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nivelin e komunitetit, prandaj, ekziston nevoja p</w:t>
      </w:r>
      <w:r w:rsidR="00A5252A" w:rsidRPr="00D962D2">
        <w:rPr>
          <w:rFonts w:ascii="Times New Roman" w:hAnsi="Times New Roman" w:cs="Times New Roman"/>
          <w:lang w:val="sq-AL"/>
        </w:rPr>
        <w:t>ë</w:t>
      </w:r>
      <w:r w:rsidRPr="00D962D2">
        <w:rPr>
          <w:rFonts w:ascii="Times New Roman" w:hAnsi="Times New Roman" w:cs="Times New Roman"/>
          <w:lang w:val="sq-AL"/>
        </w:rPr>
        <w:t>r edukimin e pun</w:t>
      </w:r>
      <w:r w:rsidR="00A5252A" w:rsidRPr="00D962D2">
        <w:rPr>
          <w:rFonts w:ascii="Times New Roman" w:hAnsi="Times New Roman" w:cs="Times New Roman"/>
          <w:lang w:val="sq-AL"/>
        </w:rPr>
        <w:t>ë</w:t>
      </w:r>
      <w:r w:rsidRPr="00D962D2">
        <w:rPr>
          <w:rFonts w:ascii="Times New Roman" w:hAnsi="Times New Roman" w:cs="Times New Roman"/>
          <w:lang w:val="sq-AL"/>
        </w:rPr>
        <w:t>tor</w:t>
      </w:r>
      <w:r w:rsidR="00A5252A" w:rsidRPr="00D962D2">
        <w:rPr>
          <w:rFonts w:ascii="Times New Roman" w:hAnsi="Times New Roman" w:cs="Times New Roman"/>
          <w:lang w:val="sq-AL"/>
        </w:rPr>
        <w:t>ë</w:t>
      </w:r>
      <w:r w:rsidRPr="00D962D2">
        <w:rPr>
          <w:rFonts w:ascii="Times New Roman" w:hAnsi="Times New Roman" w:cs="Times New Roman"/>
          <w:lang w:val="sq-AL"/>
        </w:rPr>
        <w:t>ve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dhe </w:t>
      </w:r>
      <w:r w:rsidR="00A5252A" w:rsidRPr="00D962D2">
        <w:rPr>
          <w:rFonts w:ascii="Times New Roman" w:hAnsi="Times New Roman" w:cs="Times New Roman"/>
          <w:lang w:val="sq-AL"/>
        </w:rPr>
        <w:t>pjesëtaret</w:t>
      </w:r>
      <w:r w:rsidRPr="00D962D2">
        <w:rPr>
          <w:rFonts w:ascii="Times New Roman" w:hAnsi="Times New Roman" w:cs="Times New Roman"/>
          <w:lang w:val="sq-AL"/>
        </w:rPr>
        <w:t xml:space="preserve"> e komunitetit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ata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kuptojn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aspektet e ruajtjes dhe dokumentimit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shmive.  </w:t>
      </w:r>
    </w:p>
    <w:p w:rsidR="003D3473" w:rsidRPr="00D962D2" w:rsidRDefault="009844DE" w:rsidP="003D3473">
      <w:pPr>
        <w:rPr>
          <w:rFonts w:ascii="Times New Roman" w:hAnsi="Times New Roman" w:cs="Times New Roman"/>
          <w:lang w:val="sq-AL"/>
        </w:rPr>
      </w:pPr>
      <w:r w:rsidRPr="00D962D2">
        <w:rPr>
          <w:rFonts w:ascii="Times New Roman" w:hAnsi="Times New Roman" w:cs="Times New Roman"/>
          <w:lang w:val="sq-AL"/>
        </w:rPr>
        <w:t>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gjitha aktivitetet dhe sh</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rbimet e lidhura me DHBGJ, </w:t>
      </w:r>
      <w:r w:rsidR="00A5252A" w:rsidRPr="00D962D2">
        <w:rPr>
          <w:rFonts w:ascii="Times New Roman" w:hAnsi="Times New Roman" w:cs="Times New Roman"/>
          <w:lang w:val="sq-AL"/>
        </w:rPr>
        <w:t>parandalimin</w:t>
      </w:r>
      <w:r w:rsidRPr="00D962D2">
        <w:rPr>
          <w:rFonts w:ascii="Times New Roman" w:hAnsi="Times New Roman" w:cs="Times New Roman"/>
          <w:lang w:val="sq-AL"/>
        </w:rPr>
        <w:t xml:space="preserve"> dhe intervenimet, k</w:t>
      </w:r>
      <w:r w:rsidR="00A5252A" w:rsidRPr="00D962D2">
        <w:rPr>
          <w:rFonts w:ascii="Times New Roman" w:hAnsi="Times New Roman" w:cs="Times New Roman"/>
          <w:lang w:val="sq-AL"/>
        </w:rPr>
        <w:t>ë</w:t>
      </w:r>
      <w:r w:rsidRPr="00D962D2">
        <w:rPr>
          <w:rFonts w:ascii="Times New Roman" w:hAnsi="Times New Roman" w:cs="Times New Roman"/>
          <w:lang w:val="sq-AL"/>
        </w:rPr>
        <w:t>rkojn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mbikëqyrje</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rkrah</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se, monitorim, </w:t>
      </w:r>
      <w:proofErr w:type="spellStart"/>
      <w:r w:rsidRPr="00D962D2">
        <w:rPr>
          <w:rFonts w:ascii="Times New Roman" w:hAnsi="Times New Roman" w:cs="Times New Roman"/>
          <w:lang w:val="sq-AL"/>
        </w:rPr>
        <w:t>evaluim</w:t>
      </w:r>
      <w:proofErr w:type="spellEnd"/>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rezultateve dhe dokumentim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duhur. Mbik</w:t>
      </w:r>
      <w:r w:rsidR="00A5252A" w:rsidRPr="00D962D2">
        <w:rPr>
          <w:rFonts w:ascii="Times New Roman" w:hAnsi="Times New Roman" w:cs="Times New Roman"/>
          <w:lang w:val="sq-AL"/>
        </w:rPr>
        <w:t>ë</w:t>
      </w:r>
      <w:r w:rsidRPr="00D962D2">
        <w:rPr>
          <w:rFonts w:ascii="Times New Roman" w:hAnsi="Times New Roman" w:cs="Times New Roman"/>
          <w:lang w:val="sq-AL"/>
        </w:rPr>
        <w:t>qyr</w:t>
      </w:r>
      <w:r w:rsidR="00A5252A" w:rsidRPr="00D962D2">
        <w:rPr>
          <w:rFonts w:ascii="Times New Roman" w:hAnsi="Times New Roman" w:cs="Times New Roman"/>
          <w:lang w:val="sq-AL"/>
        </w:rPr>
        <w:t>ë</w:t>
      </w:r>
      <w:r w:rsidRPr="00D962D2">
        <w:rPr>
          <w:rFonts w:ascii="Times New Roman" w:hAnsi="Times New Roman" w:cs="Times New Roman"/>
          <w:lang w:val="sq-AL"/>
        </w:rPr>
        <w:t>sit dhe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sore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rgjegj</w:t>
      </w:r>
      <w:r w:rsidR="00A5252A" w:rsidRPr="00D962D2">
        <w:rPr>
          <w:rFonts w:ascii="Times New Roman" w:hAnsi="Times New Roman" w:cs="Times New Roman"/>
          <w:lang w:val="sq-AL"/>
        </w:rPr>
        <w:t>ë</w:t>
      </w:r>
      <w:r w:rsidRPr="00D962D2">
        <w:rPr>
          <w:rFonts w:ascii="Times New Roman" w:hAnsi="Times New Roman" w:cs="Times New Roman"/>
          <w:lang w:val="sq-AL"/>
        </w:rPr>
        <w:t>s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w:t>
      </w:r>
      <w:r w:rsidR="00A5252A" w:rsidRPr="00D962D2">
        <w:rPr>
          <w:rFonts w:ascii="Times New Roman" w:hAnsi="Times New Roman" w:cs="Times New Roman"/>
          <w:lang w:val="sq-AL"/>
        </w:rPr>
        <w:t>ë</w:t>
      </w:r>
      <w:r w:rsidRPr="00D962D2">
        <w:rPr>
          <w:rFonts w:ascii="Times New Roman" w:hAnsi="Times New Roman" w:cs="Times New Roman"/>
          <w:lang w:val="sq-AL"/>
        </w:rPr>
        <w:t>nyr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aktive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marrin</w:t>
      </w:r>
      <w:r w:rsidRPr="00D962D2">
        <w:rPr>
          <w:rFonts w:ascii="Times New Roman" w:hAnsi="Times New Roman" w:cs="Times New Roman"/>
          <w:lang w:val="sq-AL"/>
        </w:rPr>
        <w:t xml:space="preserve"> pjes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w:t>
      </w:r>
      <w:r w:rsidR="00A5252A" w:rsidRPr="00D962D2">
        <w:rPr>
          <w:rFonts w:ascii="Times New Roman" w:hAnsi="Times New Roman" w:cs="Times New Roman"/>
          <w:lang w:val="sq-AL"/>
        </w:rPr>
        <w:t>ë</w:t>
      </w:r>
      <w:r w:rsidRPr="00D962D2">
        <w:rPr>
          <w:rFonts w:ascii="Times New Roman" w:hAnsi="Times New Roman" w:cs="Times New Roman"/>
          <w:lang w:val="sq-AL"/>
        </w:rPr>
        <w:t>shtetjen e aktiviteteve mb</w:t>
      </w:r>
      <w:r w:rsidR="00A5252A" w:rsidRPr="00D962D2">
        <w:rPr>
          <w:rFonts w:ascii="Times New Roman" w:hAnsi="Times New Roman" w:cs="Times New Roman"/>
          <w:lang w:val="sq-AL"/>
        </w:rPr>
        <w:t>ë</w:t>
      </w:r>
      <w:r w:rsidRPr="00D962D2">
        <w:rPr>
          <w:rFonts w:ascii="Times New Roman" w:hAnsi="Times New Roman" w:cs="Times New Roman"/>
          <w:lang w:val="sq-AL"/>
        </w:rPr>
        <w:t>shtet</w:t>
      </w:r>
      <w:r w:rsidR="00A5252A" w:rsidRPr="00D962D2">
        <w:rPr>
          <w:rFonts w:ascii="Times New Roman" w:hAnsi="Times New Roman" w:cs="Times New Roman"/>
          <w:lang w:val="sq-AL"/>
        </w:rPr>
        <w:t>ë</w:t>
      </w:r>
      <w:r w:rsidRPr="00D962D2">
        <w:rPr>
          <w:rFonts w:ascii="Times New Roman" w:hAnsi="Times New Roman" w:cs="Times New Roman"/>
          <w:lang w:val="sq-AL"/>
        </w:rPr>
        <w:t>se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siguruar cil</w:t>
      </w:r>
      <w:r w:rsidR="00A5252A" w:rsidRPr="00D962D2">
        <w:rPr>
          <w:rFonts w:ascii="Times New Roman" w:hAnsi="Times New Roman" w:cs="Times New Roman"/>
          <w:lang w:val="sq-AL"/>
        </w:rPr>
        <w:t>ë</w:t>
      </w:r>
      <w:r w:rsidRPr="00D962D2">
        <w:rPr>
          <w:rFonts w:ascii="Times New Roman" w:hAnsi="Times New Roman" w:cs="Times New Roman"/>
          <w:lang w:val="sq-AL"/>
        </w:rPr>
        <w:t>si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lart</w:t>
      </w:r>
      <w:r w:rsidR="00A5252A" w:rsidRPr="00D962D2">
        <w:rPr>
          <w:rFonts w:ascii="Times New Roman" w:hAnsi="Times New Roman" w:cs="Times New Roman"/>
          <w:lang w:val="sq-AL"/>
        </w:rPr>
        <w:t>ë</w:t>
      </w:r>
      <w:r w:rsidRPr="00D962D2">
        <w:rPr>
          <w:rFonts w:ascii="Times New Roman" w:hAnsi="Times New Roman" w:cs="Times New Roman"/>
          <w:lang w:val="sq-AL"/>
        </w:rPr>
        <w:t>.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A5252A" w:rsidRPr="00D962D2">
        <w:rPr>
          <w:rFonts w:ascii="Times New Roman" w:hAnsi="Times New Roman" w:cs="Times New Roman"/>
          <w:lang w:val="sq-AL"/>
        </w:rPr>
        <w:t>ë</w:t>
      </w:r>
      <w:r w:rsidRPr="00D962D2">
        <w:rPr>
          <w:rFonts w:ascii="Times New Roman" w:hAnsi="Times New Roman" w:cs="Times New Roman"/>
          <w:lang w:val="sq-AL"/>
        </w:rPr>
        <w:t>rbime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mira,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sore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nevoj</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 ambient pune mb</w:t>
      </w:r>
      <w:r w:rsidR="00A5252A" w:rsidRPr="00D962D2">
        <w:rPr>
          <w:rFonts w:ascii="Times New Roman" w:hAnsi="Times New Roman" w:cs="Times New Roman"/>
          <w:lang w:val="sq-AL"/>
        </w:rPr>
        <w:t>ë</w:t>
      </w:r>
      <w:r w:rsidRPr="00D962D2">
        <w:rPr>
          <w:rFonts w:ascii="Times New Roman" w:hAnsi="Times New Roman" w:cs="Times New Roman"/>
          <w:lang w:val="sq-AL"/>
        </w:rPr>
        <w:t>shtet</w:t>
      </w:r>
      <w:r w:rsidR="00A5252A" w:rsidRPr="00D962D2">
        <w:rPr>
          <w:rFonts w:ascii="Times New Roman" w:hAnsi="Times New Roman" w:cs="Times New Roman"/>
          <w:lang w:val="sq-AL"/>
        </w:rPr>
        <w:t>ë</w:t>
      </w:r>
      <w:r w:rsidRPr="00D962D2">
        <w:rPr>
          <w:rFonts w:ascii="Times New Roman" w:hAnsi="Times New Roman" w:cs="Times New Roman"/>
          <w:lang w:val="sq-AL"/>
        </w:rPr>
        <w:t>s, njohuri dhe shkatht</w:t>
      </w:r>
      <w:r w:rsidR="00A5252A" w:rsidRPr="00D962D2">
        <w:rPr>
          <w:rFonts w:ascii="Times New Roman" w:hAnsi="Times New Roman" w:cs="Times New Roman"/>
          <w:lang w:val="sq-AL"/>
        </w:rPr>
        <w:t>ë</w:t>
      </w:r>
      <w:r w:rsidRPr="00D962D2">
        <w:rPr>
          <w:rFonts w:ascii="Times New Roman" w:hAnsi="Times New Roman" w:cs="Times New Roman"/>
          <w:lang w:val="sq-AL"/>
        </w:rPr>
        <w:t>si, dhe pajisje dhe furnizime. Kjo p</w:t>
      </w:r>
      <w:r w:rsidR="00A5252A" w:rsidRPr="00D962D2">
        <w:rPr>
          <w:rFonts w:ascii="Times New Roman" w:hAnsi="Times New Roman" w:cs="Times New Roman"/>
          <w:lang w:val="sq-AL"/>
        </w:rPr>
        <w:t>ë</w:t>
      </w:r>
      <w:r w:rsidRPr="00D962D2">
        <w:rPr>
          <w:rFonts w:ascii="Times New Roman" w:hAnsi="Times New Roman" w:cs="Times New Roman"/>
          <w:lang w:val="sq-AL"/>
        </w:rPr>
        <w:t>rfshin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edhe masat e duhura p</w:t>
      </w:r>
      <w:r w:rsidR="00A5252A" w:rsidRPr="00D962D2">
        <w:rPr>
          <w:rFonts w:ascii="Times New Roman" w:hAnsi="Times New Roman" w:cs="Times New Roman"/>
          <w:lang w:val="sq-AL"/>
        </w:rPr>
        <w:t>ë</w:t>
      </w:r>
      <w:r w:rsidRPr="00D962D2">
        <w:rPr>
          <w:rFonts w:ascii="Times New Roman" w:hAnsi="Times New Roman" w:cs="Times New Roman"/>
          <w:lang w:val="sq-AL"/>
        </w:rPr>
        <w:t>r parandalimin e infeksioneve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mbrojtur ofruesit dhe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mbijetuarit. </w:t>
      </w:r>
    </w:p>
    <w:p w:rsidR="003D3473" w:rsidRPr="00D962D2" w:rsidRDefault="009844DE" w:rsidP="003D3473">
      <w:pPr>
        <w:rPr>
          <w:rFonts w:ascii="Times New Roman" w:hAnsi="Times New Roman" w:cs="Times New Roman"/>
          <w:lang w:val="sq-AL"/>
        </w:rPr>
      </w:pPr>
      <w:r w:rsidRPr="00D962D2">
        <w:rPr>
          <w:rFonts w:ascii="Times New Roman" w:hAnsi="Times New Roman" w:cs="Times New Roman"/>
          <w:lang w:val="sq-AL"/>
        </w:rPr>
        <w:t>N</w:t>
      </w:r>
      <w:r w:rsidR="00A5252A" w:rsidRPr="00D962D2">
        <w:rPr>
          <w:rFonts w:ascii="Times New Roman" w:hAnsi="Times New Roman" w:cs="Times New Roman"/>
          <w:lang w:val="sq-AL"/>
        </w:rPr>
        <w:t>ë</w:t>
      </w:r>
      <w:r w:rsidRPr="00D962D2">
        <w:rPr>
          <w:rFonts w:ascii="Times New Roman" w:hAnsi="Times New Roman" w:cs="Times New Roman"/>
          <w:lang w:val="sq-AL"/>
        </w:rPr>
        <w:t>se institucionet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aktivitete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vazhdim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lidhje me sigurimin e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mbik</w:t>
      </w:r>
      <w:r w:rsidR="00A5252A" w:rsidRPr="00D962D2">
        <w:rPr>
          <w:rFonts w:ascii="Times New Roman" w:hAnsi="Times New Roman" w:cs="Times New Roman"/>
          <w:lang w:val="sq-AL"/>
        </w:rPr>
        <w:t>ë</w:t>
      </w:r>
      <w:r w:rsidRPr="00D962D2">
        <w:rPr>
          <w:rFonts w:ascii="Times New Roman" w:hAnsi="Times New Roman" w:cs="Times New Roman"/>
          <w:lang w:val="sq-AL"/>
        </w:rPr>
        <w:t>qyr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sit e DHBGJ dhe ofruesit e </w:t>
      </w:r>
      <w:r w:rsidR="00A5252A" w:rsidRPr="00D962D2">
        <w:rPr>
          <w:rFonts w:ascii="Times New Roman" w:hAnsi="Times New Roman" w:cs="Times New Roman"/>
          <w:lang w:val="sq-AL"/>
        </w:rPr>
        <w:t>shërbime</w:t>
      </w:r>
      <w:r w:rsidRPr="00D962D2">
        <w:rPr>
          <w:rFonts w:ascii="Times New Roman" w:hAnsi="Times New Roman" w:cs="Times New Roman"/>
          <w:lang w:val="sq-AL"/>
        </w:rPr>
        <w:t xml:space="preserve">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sore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marrin pjes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w:t>
      </w:r>
      <w:r w:rsidR="00A5252A" w:rsidRPr="00D962D2">
        <w:rPr>
          <w:rFonts w:ascii="Times New Roman" w:hAnsi="Times New Roman" w:cs="Times New Roman"/>
          <w:lang w:val="sq-AL"/>
        </w:rPr>
        <w:t>ë</w:t>
      </w:r>
      <w:r w:rsidRPr="00D962D2">
        <w:rPr>
          <w:rFonts w:ascii="Times New Roman" w:hAnsi="Times New Roman" w:cs="Times New Roman"/>
          <w:lang w:val="sq-AL"/>
        </w:rPr>
        <w:t>to aktivitete. N</w:t>
      </w:r>
      <w:r w:rsidR="00A5252A" w:rsidRPr="00D962D2">
        <w:rPr>
          <w:rFonts w:ascii="Times New Roman" w:hAnsi="Times New Roman" w:cs="Times New Roman"/>
          <w:lang w:val="sq-AL"/>
        </w:rPr>
        <w:t>ë</w:t>
      </w:r>
      <w:r w:rsidRPr="00D962D2">
        <w:rPr>
          <w:rFonts w:ascii="Times New Roman" w:hAnsi="Times New Roman" w:cs="Times New Roman"/>
          <w:lang w:val="sq-AL"/>
        </w:rPr>
        <w:t>se jo, ata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konsiderojn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zhvillimin dhe p</w:t>
      </w:r>
      <w:r w:rsidR="00A5252A" w:rsidRPr="00D962D2">
        <w:rPr>
          <w:rFonts w:ascii="Times New Roman" w:hAnsi="Times New Roman" w:cs="Times New Roman"/>
          <w:lang w:val="sq-AL"/>
        </w:rPr>
        <w:t>ë</w:t>
      </w:r>
      <w:r w:rsidRPr="00D962D2">
        <w:rPr>
          <w:rFonts w:ascii="Times New Roman" w:hAnsi="Times New Roman" w:cs="Times New Roman"/>
          <w:lang w:val="sq-AL"/>
        </w:rPr>
        <w:t>rdorimin e qasjeve dhe m</w:t>
      </w:r>
      <w:r w:rsidR="00A5252A" w:rsidRPr="00D962D2">
        <w:rPr>
          <w:rFonts w:ascii="Times New Roman" w:hAnsi="Times New Roman" w:cs="Times New Roman"/>
          <w:lang w:val="sq-AL"/>
        </w:rPr>
        <w:t>ë</w:t>
      </w:r>
      <w:r w:rsidRPr="00D962D2">
        <w:rPr>
          <w:rFonts w:ascii="Times New Roman" w:hAnsi="Times New Roman" w:cs="Times New Roman"/>
          <w:lang w:val="sq-AL"/>
        </w:rPr>
        <w:t>nyrave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duhura. P</w:t>
      </w:r>
      <w:r w:rsidR="00A5252A" w:rsidRPr="00D962D2">
        <w:rPr>
          <w:rFonts w:ascii="Times New Roman" w:hAnsi="Times New Roman" w:cs="Times New Roman"/>
          <w:lang w:val="sq-AL"/>
        </w:rPr>
        <w:t>ë</w:t>
      </w:r>
      <w:r w:rsidRPr="00D962D2">
        <w:rPr>
          <w:rFonts w:ascii="Times New Roman" w:hAnsi="Times New Roman" w:cs="Times New Roman"/>
          <w:lang w:val="sq-AL"/>
        </w:rPr>
        <w:t>r m</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tep</w:t>
      </w:r>
      <w:r w:rsidR="00A5252A" w:rsidRPr="00D962D2">
        <w:rPr>
          <w:rFonts w:ascii="Times New Roman" w:hAnsi="Times New Roman" w:cs="Times New Roman"/>
          <w:lang w:val="sq-AL"/>
        </w:rPr>
        <w:t>ë</w:t>
      </w:r>
      <w:r w:rsidRPr="00D962D2">
        <w:rPr>
          <w:rFonts w:ascii="Times New Roman" w:hAnsi="Times New Roman" w:cs="Times New Roman"/>
          <w:lang w:val="sq-AL"/>
        </w:rPr>
        <w:t>r, n</w:t>
      </w:r>
      <w:r w:rsidR="00A5252A" w:rsidRPr="00D962D2">
        <w:rPr>
          <w:rFonts w:ascii="Times New Roman" w:hAnsi="Times New Roman" w:cs="Times New Roman"/>
          <w:lang w:val="sq-AL"/>
        </w:rPr>
        <w:t>ë</w:t>
      </w:r>
      <w:r w:rsidRPr="00D962D2">
        <w:rPr>
          <w:rFonts w:ascii="Times New Roman" w:hAnsi="Times New Roman" w:cs="Times New Roman"/>
          <w:lang w:val="sq-AL"/>
        </w:rPr>
        <w:t>se aktivitetet e tanishme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sigurimit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nuk p</w:t>
      </w:r>
      <w:r w:rsidR="00A5252A" w:rsidRPr="00D962D2">
        <w:rPr>
          <w:rFonts w:ascii="Times New Roman" w:hAnsi="Times New Roman" w:cs="Times New Roman"/>
          <w:lang w:val="sq-AL"/>
        </w:rPr>
        <w:t>ë</w:t>
      </w:r>
      <w:r w:rsidRPr="00D962D2">
        <w:rPr>
          <w:rFonts w:ascii="Times New Roman" w:hAnsi="Times New Roman" w:cs="Times New Roman"/>
          <w:lang w:val="sq-AL"/>
        </w:rPr>
        <w:t>rfshijn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ato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rshkruhen m</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posht</w:t>
      </w:r>
      <w:r w:rsidR="00A5252A" w:rsidRPr="00D962D2">
        <w:rPr>
          <w:rFonts w:ascii="Times New Roman" w:hAnsi="Times New Roman" w:cs="Times New Roman"/>
          <w:lang w:val="sq-AL"/>
        </w:rPr>
        <w:t>ë</w:t>
      </w:r>
      <w:r w:rsidRPr="00D962D2">
        <w:rPr>
          <w:rFonts w:ascii="Times New Roman" w:hAnsi="Times New Roman" w:cs="Times New Roman"/>
          <w:lang w:val="sq-AL"/>
        </w:rPr>
        <w:t>,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konsiderojn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adoptimin e tyre. Sigurimi i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w:t>
      </w:r>
      <w:r w:rsidR="00A5252A" w:rsidRPr="00D962D2">
        <w:rPr>
          <w:rFonts w:ascii="Times New Roman" w:hAnsi="Times New Roman" w:cs="Times New Roman"/>
          <w:lang w:val="sq-AL"/>
        </w:rPr>
        <w:t>ë</w:t>
      </w:r>
      <w:r w:rsidRPr="00D962D2">
        <w:rPr>
          <w:rFonts w:ascii="Times New Roman" w:hAnsi="Times New Roman" w:cs="Times New Roman"/>
          <w:lang w:val="sq-AL"/>
        </w:rPr>
        <w:t>sht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nj</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aktivitet i vazhduar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rfshin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institucionin, nda drejtori deri tek profesionisti m</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 ri. </w:t>
      </w:r>
    </w:p>
    <w:p w:rsidR="00D904DC" w:rsidRPr="00D962D2" w:rsidRDefault="00D904DC" w:rsidP="00D904DC">
      <w:pPr>
        <w:pStyle w:val="Heading2"/>
        <w:rPr>
          <w:rFonts w:ascii="Times New Roman" w:hAnsi="Times New Roman" w:cs="Times New Roman"/>
          <w:b/>
          <w:bCs/>
          <w:color w:val="auto"/>
          <w:sz w:val="24"/>
          <w:lang w:val="sq-AL"/>
        </w:rPr>
      </w:pPr>
    </w:p>
    <w:p w:rsidR="00D904DC" w:rsidRPr="00D962D2" w:rsidRDefault="00D904DC" w:rsidP="00D904DC">
      <w:pPr>
        <w:pStyle w:val="Heading2"/>
        <w:rPr>
          <w:rFonts w:ascii="Times New Roman" w:hAnsi="Times New Roman" w:cs="Times New Roman"/>
          <w:color w:val="auto"/>
          <w:sz w:val="24"/>
          <w:lang w:val="sq-AL"/>
        </w:rPr>
      </w:pPr>
      <w:bookmarkStart w:id="92" w:name="_Toc366537953"/>
      <w:r w:rsidRPr="00D962D2">
        <w:rPr>
          <w:rFonts w:ascii="Times New Roman" w:hAnsi="Times New Roman" w:cs="Times New Roman"/>
          <w:b/>
          <w:bCs/>
          <w:color w:val="auto"/>
          <w:sz w:val="24"/>
          <w:lang w:val="sq-AL"/>
        </w:rPr>
        <w:t xml:space="preserve">9.3 </w:t>
      </w:r>
      <w:r w:rsidRPr="00D962D2">
        <w:rPr>
          <w:rFonts w:ascii="Times New Roman" w:hAnsi="Times New Roman" w:cs="Times New Roman"/>
          <w:b/>
          <w:bCs/>
          <w:color w:val="auto"/>
          <w:sz w:val="24"/>
          <w:lang w:val="sq-AL"/>
        </w:rPr>
        <w:tab/>
        <w:t>Procedurat e sigurimit t</w:t>
      </w:r>
      <w:r w:rsidR="00A5252A"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 xml:space="preserve"> cil</w:t>
      </w:r>
      <w:r w:rsidR="00A5252A"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sis</w:t>
      </w:r>
      <w:r w:rsidR="00A5252A" w:rsidRPr="00D962D2">
        <w:rPr>
          <w:rFonts w:ascii="Times New Roman" w:hAnsi="Times New Roman" w:cs="Times New Roman"/>
          <w:b/>
          <w:bCs/>
          <w:color w:val="auto"/>
          <w:sz w:val="24"/>
          <w:lang w:val="sq-AL"/>
        </w:rPr>
        <w:t>ë</w:t>
      </w:r>
      <w:bookmarkEnd w:id="92"/>
    </w:p>
    <w:p w:rsidR="00D904DC" w:rsidRPr="00D962D2" w:rsidRDefault="00D904DC" w:rsidP="00D904DC">
      <w:pPr>
        <w:rPr>
          <w:rFonts w:ascii="Times New Roman" w:hAnsi="Times New Roman" w:cs="Times New Roman"/>
          <w:lang w:val="sq-AL"/>
        </w:rPr>
      </w:pPr>
    </w:p>
    <w:p w:rsidR="00D904DC" w:rsidRPr="00D962D2" w:rsidRDefault="00D904DC" w:rsidP="00D904DC">
      <w:pPr>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duhet b</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 vijon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siguruar ofrimin e sh</w:t>
      </w:r>
      <w:r w:rsidR="00A5252A" w:rsidRPr="00D962D2">
        <w:rPr>
          <w:rFonts w:ascii="Times New Roman" w:hAnsi="Times New Roman" w:cs="Times New Roman"/>
          <w:lang w:val="sq-AL"/>
        </w:rPr>
        <w:t>ë</w:t>
      </w:r>
      <w:r w:rsidRPr="00D962D2">
        <w:rPr>
          <w:rFonts w:ascii="Times New Roman" w:hAnsi="Times New Roman" w:cs="Times New Roman"/>
          <w:lang w:val="sq-AL"/>
        </w:rPr>
        <w:t>rbimeve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DHBGJ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cil</w:t>
      </w:r>
      <w:r w:rsidR="00A5252A" w:rsidRPr="00D962D2">
        <w:rPr>
          <w:rFonts w:ascii="Times New Roman" w:hAnsi="Times New Roman" w:cs="Times New Roman"/>
          <w:lang w:val="sq-AL"/>
        </w:rPr>
        <w:t>ë</w:t>
      </w:r>
      <w:r w:rsidRPr="00D962D2">
        <w:rPr>
          <w:rFonts w:ascii="Times New Roman" w:hAnsi="Times New Roman" w:cs="Times New Roman"/>
          <w:lang w:val="sq-AL"/>
        </w:rPr>
        <w:t>sis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s</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lart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institucionet gjegj</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se: </w:t>
      </w:r>
    </w:p>
    <w:p w:rsidR="00D904DC" w:rsidRPr="00D962D2" w:rsidRDefault="00D904DC" w:rsidP="00D904DC">
      <w:pPr>
        <w:rPr>
          <w:rFonts w:ascii="Times New Roman" w:hAnsi="Times New Roman" w:cs="Times New Roman"/>
          <w:b/>
          <w:bCs/>
          <w:lang w:val="sq-AL"/>
        </w:rPr>
      </w:pPr>
      <w:r w:rsidRPr="00D962D2">
        <w:rPr>
          <w:rFonts w:ascii="Times New Roman" w:hAnsi="Times New Roman" w:cs="Times New Roman"/>
          <w:b/>
          <w:bCs/>
          <w:lang w:val="sq-AL"/>
        </w:rPr>
        <w:t>(a) Rishikimi i procesit t</w:t>
      </w:r>
      <w:r w:rsidR="00A5252A" w:rsidRPr="00D962D2">
        <w:rPr>
          <w:rFonts w:ascii="Times New Roman" w:hAnsi="Times New Roman" w:cs="Times New Roman"/>
          <w:b/>
          <w:bCs/>
          <w:lang w:val="sq-AL"/>
        </w:rPr>
        <w:t>ë</w:t>
      </w:r>
      <w:r w:rsidRPr="00D962D2">
        <w:rPr>
          <w:rFonts w:ascii="Times New Roman" w:hAnsi="Times New Roman" w:cs="Times New Roman"/>
          <w:b/>
          <w:bCs/>
          <w:lang w:val="sq-AL"/>
        </w:rPr>
        <w:t xml:space="preserve"> dokumentimit</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sh</w:t>
      </w:r>
      <w:r w:rsidR="00A5252A" w:rsidRPr="00D962D2">
        <w:rPr>
          <w:rFonts w:ascii="Times New Roman" w:hAnsi="Times New Roman" w:cs="Times New Roman"/>
          <w:lang w:val="sq-AL"/>
        </w:rPr>
        <w:t>ë</w:t>
      </w:r>
      <w:r w:rsidRPr="00D962D2">
        <w:rPr>
          <w:rFonts w:ascii="Times New Roman" w:hAnsi="Times New Roman" w:cs="Times New Roman"/>
          <w:lang w:val="sq-AL"/>
        </w:rPr>
        <w:t>ndet</w:t>
      </w:r>
      <w:r w:rsidR="00A5252A" w:rsidRPr="00D962D2">
        <w:rPr>
          <w:rFonts w:ascii="Times New Roman" w:hAnsi="Times New Roman" w:cs="Times New Roman"/>
          <w:lang w:val="sq-AL"/>
        </w:rPr>
        <w:t>ë</w:t>
      </w:r>
      <w:r w:rsidRPr="00D962D2">
        <w:rPr>
          <w:rFonts w:ascii="Times New Roman" w:hAnsi="Times New Roman" w:cs="Times New Roman"/>
          <w:lang w:val="sq-AL"/>
        </w:rPr>
        <w:t>sore duhet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rishikojn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formular</w:t>
      </w:r>
      <w:r w:rsidR="00A5252A" w:rsidRPr="00D962D2">
        <w:rPr>
          <w:rFonts w:ascii="Times New Roman" w:hAnsi="Times New Roman" w:cs="Times New Roman"/>
          <w:lang w:val="sq-AL"/>
        </w:rPr>
        <w:t>ë</w:t>
      </w:r>
      <w:r w:rsidRPr="00D962D2">
        <w:rPr>
          <w:rFonts w:ascii="Times New Roman" w:hAnsi="Times New Roman" w:cs="Times New Roman"/>
          <w:lang w:val="sq-AL"/>
        </w:rPr>
        <w:t>t e standardizuar p</w:t>
      </w:r>
      <w:r w:rsidR="00A5252A" w:rsidRPr="00D962D2">
        <w:rPr>
          <w:rFonts w:ascii="Times New Roman" w:hAnsi="Times New Roman" w:cs="Times New Roman"/>
          <w:lang w:val="sq-AL"/>
        </w:rPr>
        <w:t>ë</w:t>
      </w:r>
      <w:r w:rsidRPr="00D962D2">
        <w:rPr>
          <w:rFonts w:ascii="Times New Roman" w:hAnsi="Times New Roman" w:cs="Times New Roman"/>
          <w:lang w:val="sq-AL"/>
        </w:rPr>
        <w:t>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mbijetuarit e DHBGJ</w:t>
      </w:r>
      <w:r w:rsidR="00191CE2">
        <w:rPr>
          <w:rFonts w:ascii="Times New Roman" w:hAnsi="Times New Roman" w:cs="Times New Roman"/>
          <w:lang w:val="sq-AL"/>
        </w:rPr>
        <w:t>;</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rdorur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formular</w:t>
      </w:r>
      <w:r w:rsidR="00A5252A" w:rsidRPr="00D962D2">
        <w:rPr>
          <w:rFonts w:ascii="Times New Roman" w:hAnsi="Times New Roman" w:cs="Times New Roman"/>
          <w:lang w:val="sq-AL"/>
        </w:rPr>
        <w:t>ë</w:t>
      </w:r>
      <w:r w:rsidRPr="00D962D2">
        <w:rPr>
          <w:rFonts w:ascii="Times New Roman" w:hAnsi="Times New Roman" w:cs="Times New Roman"/>
          <w:lang w:val="sq-AL"/>
        </w:rPr>
        <w:t>t e standardizuar?</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A i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plot</w:t>
      </w:r>
      <w:r w:rsidR="00A5252A" w:rsidRPr="00D962D2">
        <w:rPr>
          <w:rFonts w:ascii="Times New Roman" w:hAnsi="Times New Roman" w:cs="Times New Roman"/>
          <w:lang w:val="sq-AL"/>
        </w:rPr>
        <w:t>ë</w:t>
      </w:r>
      <w:r w:rsidRPr="00D962D2">
        <w:rPr>
          <w:rFonts w:ascii="Times New Roman" w:hAnsi="Times New Roman" w:cs="Times New Roman"/>
          <w:lang w:val="sq-AL"/>
        </w:rPr>
        <w:t>suar 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formular</w:t>
      </w:r>
      <w:r w:rsidR="00A5252A" w:rsidRPr="00D962D2">
        <w:rPr>
          <w:rFonts w:ascii="Times New Roman" w:hAnsi="Times New Roman" w:cs="Times New Roman"/>
          <w:lang w:val="sq-AL"/>
        </w:rPr>
        <w:t>ë</w:t>
      </w:r>
      <w:r w:rsidRPr="00D962D2">
        <w:rPr>
          <w:rFonts w:ascii="Times New Roman" w:hAnsi="Times New Roman" w:cs="Times New Roman"/>
          <w:lang w:val="sq-AL"/>
        </w:rPr>
        <w:t>t korrekt dhe plot</w:t>
      </w:r>
      <w:r w:rsidR="00A5252A" w:rsidRPr="00D962D2">
        <w:rPr>
          <w:rFonts w:ascii="Times New Roman" w:hAnsi="Times New Roman" w:cs="Times New Roman"/>
          <w:lang w:val="sq-AL"/>
        </w:rPr>
        <w:t>ë</w:t>
      </w:r>
      <w:r w:rsidRPr="00D962D2">
        <w:rPr>
          <w:rFonts w:ascii="Times New Roman" w:hAnsi="Times New Roman" w:cs="Times New Roman"/>
          <w:lang w:val="sq-AL"/>
        </w:rPr>
        <w:t>sisht?</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testet sipas standardeve dhe regjistruar mostrat e b</w:t>
      </w:r>
      <w:r w:rsidR="00A5252A" w:rsidRPr="00D962D2">
        <w:rPr>
          <w:rFonts w:ascii="Times New Roman" w:hAnsi="Times New Roman" w:cs="Times New Roman"/>
          <w:lang w:val="sq-AL"/>
        </w:rPr>
        <w:t>ë</w:t>
      </w:r>
      <w:r w:rsidRPr="00D962D2">
        <w:rPr>
          <w:rFonts w:ascii="Times New Roman" w:hAnsi="Times New Roman" w:cs="Times New Roman"/>
          <w:lang w:val="sq-AL"/>
        </w:rPr>
        <w:t>ra?</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ekzaminimet sipas standardeve?</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administruar trajtimin sipas standardeve?</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k</w:t>
      </w:r>
      <w:r w:rsidR="00A5252A" w:rsidRPr="00D962D2">
        <w:rPr>
          <w:rFonts w:ascii="Times New Roman" w:hAnsi="Times New Roman" w:cs="Times New Roman"/>
          <w:lang w:val="sq-AL"/>
        </w:rPr>
        <w:t>ë</w:t>
      </w:r>
      <w:r w:rsidRPr="00D962D2">
        <w:rPr>
          <w:rFonts w:ascii="Times New Roman" w:hAnsi="Times New Roman" w:cs="Times New Roman"/>
          <w:lang w:val="sq-AL"/>
        </w:rPr>
        <w:t>shillimin sipas standardeve?</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Ofruesit e sh</w:t>
      </w:r>
      <w:r w:rsidR="00A5252A" w:rsidRPr="00D962D2">
        <w:rPr>
          <w:rFonts w:ascii="Times New Roman" w:hAnsi="Times New Roman" w:cs="Times New Roman"/>
          <w:lang w:val="sq-AL"/>
        </w:rPr>
        <w:t>ë</w:t>
      </w:r>
      <w:r w:rsidRPr="00D962D2">
        <w:rPr>
          <w:rFonts w:ascii="Times New Roman" w:hAnsi="Times New Roman" w:cs="Times New Roman"/>
          <w:lang w:val="sq-AL"/>
        </w:rPr>
        <w:t>rbimeve, a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b</w:t>
      </w:r>
      <w:r w:rsidR="00A5252A" w:rsidRPr="00D962D2">
        <w:rPr>
          <w:rFonts w:ascii="Times New Roman" w:hAnsi="Times New Roman" w:cs="Times New Roman"/>
          <w:lang w:val="sq-AL"/>
        </w:rPr>
        <w:t>ë</w:t>
      </w:r>
      <w:r w:rsidRPr="00D962D2">
        <w:rPr>
          <w:rFonts w:ascii="Times New Roman" w:hAnsi="Times New Roman" w:cs="Times New Roman"/>
          <w:lang w:val="sq-AL"/>
        </w:rPr>
        <w:t>r</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referimet sipas standardeve?</w:t>
      </w:r>
    </w:p>
    <w:p w:rsidR="00D904DC" w:rsidRPr="00D962D2" w:rsidRDefault="00D904DC"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 xml:space="preserve">A </w:t>
      </w:r>
      <w:r w:rsidR="00A5252A" w:rsidRPr="00D962D2">
        <w:rPr>
          <w:rFonts w:ascii="Times New Roman" w:hAnsi="Times New Roman" w:cs="Times New Roman"/>
          <w:lang w:val="sq-AL"/>
        </w:rPr>
        <w:t>ë</w:t>
      </w:r>
      <w:r w:rsidRPr="00D962D2">
        <w:rPr>
          <w:rFonts w:ascii="Times New Roman" w:hAnsi="Times New Roman" w:cs="Times New Roman"/>
          <w:lang w:val="sq-AL"/>
        </w:rPr>
        <w:t>sht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dokumentuar sh</w:t>
      </w:r>
      <w:r w:rsidR="00A5252A" w:rsidRPr="00D962D2">
        <w:rPr>
          <w:rFonts w:ascii="Times New Roman" w:hAnsi="Times New Roman" w:cs="Times New Roman"/>
          <w:lang w:val="sq-AL"/>
        </w:rPr>
        <w:t>ë</w:t>
      </w:r>
      <w:r w:rsidRPr="00D962D2">
        <w:rPr>
          <w:rFonts w:ascii="Times New Roman" w:hAnsi="Times New Roman" w:cs="Times New Roman"/>
          <w:lang w:val="sq-AL"/>
        </w:rPr>
        <w:t>ndeti mendor dhe fizik plot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sisht i dokumentuar? </w:t>
      </w:r>
      <w:r w:rsidR="008D4784" w:rsidRPr="00D962D2">
        <w:rPr>
          <w:rFonts w:ascii="Times New Roman" w:hAnsi="Times New Roman" w:cs="Times New Roman"/>
          <w:lang w:val="sq-AL"/>
        </w:rPr>
        <w:t>A jan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dokumentuar gjetjet e intervist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s dhe ekzaminimeve 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m</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nyr</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qart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dhe objektive?</w:t>
      </w:r>
    </w:p>
    <w:p w:rsidR="008D4784" w:rsidRPr="00D962D2" w:rsidRDefault="008D4784"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A ka formular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w:t>
      </w:r>
      <w:r w:rsidR="00A5252A" w:rsidRPr="00D962D2">
        <w:rPr>
          <w:rFonts w:ascii="Times New Roman" w:hAnsi="Times New Roman" w:cs="Times New Roman"/>
          <w:lang w:val="sq-AL"/>
        </w:rPr>
        <w:t>ë</w:t>
      </w:r>
      <w:r w:rsidRPr="00D962D2">
        <w:rPr>
          <w:rFonts w:ascii="Times New Roman" w:hAnsi="Times New Roman" w:cs="Times New Roman"/>
          <w:lang w:val="sq-AL"/>
        </w:rPr>
        <w:t>lqimit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informuar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nshkruar nga i mbijetuari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dosje? A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nshkrimet tjera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dosje (p</w:t>
      </w:r>
      <w:r w:rsidR="00A5252A" w:rsidRPr="00D962D2">
        <w:rPr>
          <w:rFonts w:ascii="Times New Roman" w:hAnsi="Times New Roman" w:cs="Times New Roman"/>
          <w:lang w:val="sq-AL"/>
        </w:rPr>
        <w:t>ë</w:t>
      </w:r>
      <w:r w:rsidRPr="00D962D2">
        <w:rPr>
          <w:rFonts w:ascii="Times New Roman" w:hAnsi="Times New Roman" w:cs="Times New Roman"/>
          <w:lang w:val="sq-AL"/>
        </w:rPr>
        <w:t>r ata q</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prani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w:t>
      </w:r>
      <w:r w:rsidR="00A5252A" w:rsidRPr="00D962D2">
        <w:rPr>
          <w:rFonts w:ascii="Times New Roman" w:hAnsi="Times New Roman" w:cs="Times New Roman"/>
          <w:lang w:val="sq-AL"/>
        </w:rPr>
        <w:t>ë</w:t>
      </w:r>
      <w:r w:rsidRPr="00D962D2">
        <w:rPr>
          <w:rFonts w:ascii="Times New Roman" w:hAnsi="Times New Roman" w:cs="Times New Roman"/>
          <w:lang w:val="sq-AL"/>
        </w:rPr>
        <w:t>shmive apo i kan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t</w:t>
      </w:r>
      <w:r w:rsidR="00A5252A" w:rsidRPr="00D962D2">
        <w:rPr>
          <w:rFonts w:ascii="Times New Roman" w:hAnsi="Times New Roman" w:cs="Times New Roman"/>
          <w:lang w:val="sq-AL"/>
        </w:rPr>
        <w:t>ë</w:t>
      </w:r>
      <w:r w:rsidRPr="00D962D2">
        <w:rPr>
          <w:rFonts w:ascii="Times New Roman" w:hAnsi="Times New Roman" w:cs="Times New Roman"/>
          <w:lang w:val="sq-AL"/>
        </w:rPr>
        <w:t>rhequr ato p</w:t>
      </w:r>
      <w:r w:rsidR="00A5252A" w:rsidRPr="00D962D2">
        <w:rPr>
          <w:rFonts w:ascii="Times New Roman" w:hAnsi="Times New Roman" w:cs="Times New Roman"/>
          <w:lang w:val="sq-AL"/>
        </w:rPr>
        <w:t>ë</w:t>
      </w:r>
      <w:r w:rsidRPr="00D962D2">
        <w:rPr>
          <w:rFonts w:ascii="Times New Roman" w:hAnsi="Times New Roman" w:cs="Times New Roman"/>
          <w:lang w:val="sq-AL"/>
        </w:rPr>
        <w:t>r analiza t</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w:t>
      </w:r>
      <w:r w:rsidR="00A5252A" w:rsidRPr="00D962D2">
        <w:rPr>
          <w:rFonts w:ascii="Times New Roman" w:hAnsi="Times New Roman" w:cs="Times New Roman"/>
          <w:lang w:val="sq-AL"/>
        </w:rPr>
        <w:t>ë</w:t>
      </w:r>
      <w:r w:rsidRPr="00D962D2">
        <w:rPr>
          <w:rFonts w:ascii="Times New Roman" w:hAnsi="Times New Roman" w:cs="Times New Roman"/>
          <w:lang w:val="sq-AL"/>
        </w:rPr>
        <w:t>tejme apo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gjykata)?</w:t>
      </w:r>
    </w:p>
    <w:p w:rsidR="008D4784" w:rsidRPr="00D962D2" w:rsidRDefault="008D4784"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Si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mbledhur d</w:t>
      </w:r>
      <w:r w:rsidR="00A5252A" w:rsidRPr="00D962D2">
        <w:rPr>
          <w:rFonts w:ascii="Times New Roman" w:hAnsi="Times New Roman" w:cs="Times New Roman"/>
          <w:lang w:val="sq-AL"/>
        </w:rPr>
        <w:t>ë</w:t>
      </w:r>
      <w:r w:rsidRPr="00D962D2">
        <w:rPr>
          <w:rFonts w:ascii="Times New Roman" w:hAnsi="Times New Roman" w:cs="Times New Roman"/>
          <w:lang w:val="sq-AL"/>
        </w:rPr>
        <w:t>shmit</w:t>
      </w:r>
      <w:r w:rsidR="00A5252A" w:rsidRPr="00D962D2">
        <w:rPr>
          <w:rFonts w:ascii="Times New Roman" w:hAnsi="Times New Roman" w:cs="Times New Roman"/>
          <w:lang w:val="sq-AL"/>
        </w:rPr>
        <w:t>ë</w:t>
      </w:r>
      <w:r w:rsidRPr="00D962D2">
        <w:rPr>
          <w:rFonts w:ascii="Times New Roman" w:hAnsi="Times New Roman" w:cs="Times New Roman"/>
          <w:lang w:val="sq-AL"/>
        </w:rPr>
        <w:t>, mbyllur, ruajtur?</w:t>
      </w:r>
    </w:p>
    <w:p w:rsidR="008D4784" w:rsidRPr="00D962D2" w:rsidRDefault="008D4784"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 xml:space="preserve">Kush ka dokumentuar </w:t>
      </w:r>
      <w:r w:rsidR="00A5252A" w:rsidRPr="00D962D2">
        <w:rPr>
          <w:rFonts w:ascii="Times New Roman" w:hAnsi="Times New Roman" w:cs="Times New Roman"/>
          <w:lang w:val="sq-AL"/>
        </w:rPr>
        <w:t>lëndimet</w:t>
      </w:r>
      <w:r w:rsidRPr="00D962D2">
        <w:rPr>
          <w:rFonts w:ascii="Times New Roman" w:hAnsi="Times New Roman" w:cs="Times New Roman"/>
          <w:lang w:val="sq-AL"/>
        </w:rPr>
        <w:t xml:space="preserve"> dhe si jan</w:t>
      </w:r>
      <w:r w:rsidR="00A5252A" w:rsidRPr="00D962D2">
        <w:rPr>
          <w:rFonts w:ascii="Times New Roman" w:hAnsi="Times New Roman" w:cs="Times New Roman"/>
          <w:lang w:val="sq-AL"/>
        </w:rPr>
        <w:t>ë</w:t>
      </w:r>
      <w:r w:rsidRPr="00D962D2">
        <w:rPr>
          <w:rFonts w:ascii="Times New Roman" w:hAnsi="Times New Roman" w:cs="Times New Roman"/>
          <w:lang w:val="sq-AL"/>
        </w:rPr>
        <w:t xml:space="preserve"> dokumentuar?</w:t>
      </w:r>
    </w:p>
    <w:p w:rsidR="008D4784" w:rsidRPr="00D962D2" w:rsidRDefault="008D4784" w:rsidP="008D4784">
      <w:pPr>
        <w:pStyle w:val="ListParagraph"/>
        <w:numPr>
          <w:ilvl w:val="1"/>
          <w:numId w:val="91"/>
        </w:numPr>
        <w:spacing w:after="120"/>
        <w:ind w:left="1080"/>
        <w:contextualSpacing w:val="0"/>
        <w:rPr>
          <w:rFonts w:ascii="Times New Roman" w:hAnsi="Times New Roman" w:cs="Times New Roman"/>
          <w:lang w:val="sq-AL"/>
        </w:rPr>
      </w:pPr>
      <w:r w:rsidRPr="00D962D2">
        <w:rPr>
          <w:rFonts w:ascii="Times New Roman" w:hAnsi="Times New Roman" w:cs="Times New Roman"/>
          <w:lang w:val="sq-AL"/>
        </w:rPr>
        <w:t>Kush i mban sh</w:t>
      </w:r>
      <w:r w:rsidR="00A5252A" w:rsidRPr="00D962D2">
        <w:rPr>
          <w:rFonts w:ascii="Times New Roman" w:hAnsi="Times New Roman" w:cs="Times New Roman"/>
          <w:lang w:val="sq-AL"/>
        </w:rPr>
        <w:t>ë</w:t>
      </w:r>
      <w:r w:rsidRPr="00D962D2">
        <w:rPr>
          <w:rFonts w:ascii="Times New Roman" w:hAnsi="Times New Roman" w:cs="Times New Roman"/>
          <w:lang w:val="sq-AL"/>
        </w:rPr>
        <w:t>nimet mjek</w:t>
      </w:r>
      <w:r w:rsidR="00A5252A" w:rsidRPr="00D962D2">
        <w:rPr>
          <w:rFonts w:ascii="Times New Roman" w:hAnsi="Times New Roman" w:cs="Times New Roman"/>
          <w:lang w:val="sq-AL"/>
        </w:rPr>
        <w:t>ë</w:t>
      </w:r>
      <w:r w:rsidRPr="00D962D2">
        <w:rPr>
          <w:rFonts w:ascii="Times New Roman" w:hAnsi="Times New Roman" w:cs="Times New Roman"/>
          <w:lang w:val="sq-AL"/>
        </w:rPr>
        <w:t>sore dhe raportet laboratorike?</w:t>
      </w:r>
    </w:p>
    <w:p w:rsidR="00D904DC" w:rsidRPr="00D962D2" w:rsidRDefault="00D904DC" w:rsidP="00D904DC">
      <w:pPr>
        <w:rPr>
          <w:rFonts w:ascii="Times New Roman" w:hAnsi="Times New Roman" w:cs="Times New Roman"/>
          <w:lang w:val="sq-AL"/>
        </w:rPr>
      </w:pPr>
    </w:p>
    <w:p w:rsidR="00D904DC" w:rsidRPr="00D962D2" w:rsidRDefault="00D904DC" w:rsidP="00D904DC">
      <w:pPr>
        <w:rPr>
          <w:rFonts w:ascii="Times New Roman" w:hAnsi="Times New Roman" w:cs="Times New Roman"/>
          <w:lang w:val="sq-AL"/>
        </w:rPr>
      </w:pPr>
      <w:r w:rsidRPr="00D962D2">
        <w:rPr>
          <w:rFonts w:ascii="Times New Roman" w:hAnsi="Times New Roman" w:cs="Times New Roman"/>
          <w:b/>
          <w:bCs/>
          <w:lang w:val="sq-AL"/>
        </w:rPr>
        <w:t xml:space="preserve">(b) </w:t>
      </w:r>
      <w:r w:rsidR="008D4784" w:rsidRPr="00D962D2">
        <w:rPr>
          <w:rFonts w:ascii="Times New Roman" w:hAnsi="Times New Roman" w:cs="Times New Roman"/>
          <w:lang w:val="sq-AL"/>
        </w:rPr>
        <w:t>Si ekip, diskutoni mang</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sit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e identifikuara dhe zhvilloni nj</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plan veprimi p</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r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adresuar ato. </w:t>
      </w:r>
    </w:p>
    <w:p w:rsidR="00D904DC" w:rsidRPr="00D962D2" w:rsidRDefault="00D904DC" w:rsidP="00D904DC">
      <w:pPr>
        <w:rPr>
          <w:rFonts w:ascii="Times New Roman" w:hAnsi="Times New Roman" w:cs="Times New Roman"/>
          <w:lang w:val="sq-AL"/>
        </w:rPr>
      </w:pPr>
      <w:r w:rsidRPr="00D962D2">
        <w:rPr>
          <w:rFonts w:ascii="Times New Roman" w:hAnsi="Times New Roman" w:cs="Times New Roman"/>
          <w:b/>
          <w:bCs/>
          <w:lang w:val="sq-AL"/>
        </w:rPr>
        <w:t xml:space="preserve">(c) </w:t>
      </w:r>
      <w:r w:rsidRPr="00D962D2">
        <w:rPr>
          <w:rFonts w:ascii="Times New Roman" w:hAnsi="Times New Roman" w:cs="Times New Roman"/>
          <w:lang w:val="sq-AL"/>
        </w:rPr>
        <w:t>Monitor</w:t>
      </w:r>
      <w:r w:rsidR="008D4784" w:rsidRPr="00D962D2">
        <w:rPr>
          <w:rFonts w:ascii="Times New Roman" w:hAnsi="Times New Roman" w:cs="Times New Roman"/>
          <w:lang w:val="sq-AL"/>
        </w:rPr>
        <w:t>o planin e veprimit rregullisht 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takimet me personelin dhe </w:t>
      </w:r>
      <w:r w:rsidR="00A5252A" w:rsidRPr="00D962D2">
        <w:rPr>
          <w:rFonts w:ascii="Times New Roman" w:hAnsi="Times New Roman" w:cs="Times New Roman"/>
          <w:lang w:val="sq-AL"/>
        </w:rPr>
        <w:t>mbikëqyrësit</w:t>
      </w:r>
      <w:r w:rsidR="008D4784" w:rsidRPr="00D962D2">
        <w:rPr>
          <w:rFonts w:ascii="Times New Roman" w:hAnsi="Times New Roman" w:cs="Times New Roman"/>
          <w:lang w:val="sq-AL"/>
        </w:rPr>
        <w:t xml:space="preserve">; </w:t>
      </w:r>
      <w:proofErr w:type="spellStart"/>
      <w:r w:rsidR="008D4784" w:rsidRPr="00D962D2">
        <w:rPr>
          <w:rFonts w:ascii="Times New Roman" w:hAnsi="Times New Roman" w:cs="Times New Roman"/>
          <w:lang w:val="sq-AL"/>
        </w:rPr>
        <w:t>revido</w:t>
      </w:r>
      <w:proofErr w:type="spellEnd"/>
      <w:r w:rsidR="008D4784" w:rsidRPr="00D962D2">
        <w:rPr>
          <w:rFonts w:ascii="Times New Roman" w:hAnsi="Times New Roman" w:cs="Times New Roman"/>
          <w:lang w:val="sq-AL"/>
        </w:rPr>
        <w:t xml:space="preserve"> planin e veprimit 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se identifikohen probleme dhe nuk jeni 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gjendje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i zgjidhni ato. Mbaj sh</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nime p</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r problemet q</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i keni zgjidhur. </w:t>
      </w:r>
    </w:p>
    <w:p w:rsidR="00D904DC" w:rsidRPr="00D962D2" w:rsidRDefault="00D904DC" w:rsidP="00D904DC">
      <w:pPr>
        <w:rPr>
          <w:rFonts w:ascii="Times New Roman" w:hAnsi="Times New Roman" w:cs="Times New Roman"/>
          <w:lang w:val="sq-AL"/>
        </w:rPr>
      </w:pPr>
      <w:r w:rsidRPr="00D962D2">
        <w:rPr>
          <w:rFonts w:ascii="Times New Roman" w:hAnsi="Times New Roman" w:cs="Times New Roman"/>
          <w:b/>
          <w:bCs/>
          <w:lang w:val="sq-AL"/>
        </w:rPr>
        <w:t xml:space="preserve">(d) </w:t>
      </w:r>
      <w:r w:rsidR="008D4784" w:rsidRPr="00D962D2">
        <w:rPr>
          <w:rFonts w:ascii="Times New Roman" w:hAnsi="Times New Roman" w:cs="Times New Roman"/>
          <w:lang w:val="sq-AL"/>
        </w:rPr>
        <w:t>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se problemet jan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w:t>
      </w:r>
      <w:proofErr w:type="spellStart"/>
      <w:r w:rsidR="008D4784" w:rsidRPr="00D962D2">
        <w:rPr>
          <w:rFonts w:ascii="Times New Roman" w:hAnsi="Times New Roman" w:cs="Times New Roman"/>
          <w:lang w:val="sq-AL"/>
        </w:rPr>
        <w:t>perzistente</w:t>
      </w:r>
      <w:proofErr w:type="spellEnd"/>
      <w:r w:rsidR="008D4784" w:rsidRPr="00D962D2">
        <w:rPr>
          <w:rFonts w:ascii="Times New Roman" w:hAnsi="Times New Roman" w:cs="Times New Roman"/>
          <w:lang w:val="sq-AL"/>
        </w:rPr>
        <w:t>, eksploro m</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nyra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reja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pun</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s, duke k</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rkuar ndihm</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nga institucione t</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tjera apo qeveria, p</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rfshir</w:t>
      </w:r>
      <w:r w:rsidR="00A5252A" w:rsidRPr="00D962D2">
        <w:rPr>
          <w:rFonts w:ascii="Times New Roman" w:hAnsi="Times New Roman" w:cs="Times New Roman"/>
          <w:lang w:val="sq-AL"/>
        </w:rPr>
        <w:t>ë</w:t>
      </w:r>
      <w:r w:rsidR="008D4784" w:rsidRPr="00D962D2">
        <w:rPr>
          <w:rFonts w:ascii="Times New Roman" w:hAnsi="Times New Roman" w:cs="Times New Roman"/>
          <w:lang w:val="sq-AL"/>
        </w:rPr>
        <w:t xml:space="preserve"> mobilizimin e resurseve. </w:t>
      </w:r>
    </w:p>
    <w:p w:rsidR="008D4784" w:rsidRPr="00D962D2" w:rsidRDefault="00D904DC" w:rsidP="00D904DC">
      <w:pPr>
        <w:rPr>
          <w:rFonts w:ascii="Times New Roman" w:hAnsi="Times New Roman" w:cs="Times New Roman"/>
          <w:bCs/>
          <w:lang w:val="sq-AL"/>
        </w:rPr>
      </w:pPr>
      <w:r w:rsidRPr="00D962D2">
        <w:rPr>
          <w:rFonts w:ascii="Times New Roman" w:hAnsi="Times New Roman" w:cs="Times New Roman"/>
          <w:b/>
          <w:bCs/>
          <w:lang w:val="sq-AL"/>
        </w:rPr>
        <w:t xml:space="preserve">(e) </w:t>
      </w:r>
      <w:r w:rsidR="008D4784" w:rsidRPr="00D962D2">
        <w:rPr>
          <w:rFonts w:ascii="Times New Roman" w:hAnsi="Times New Roman" w:cs="Times New Roman"/>
          <w:bCs/>
          <w:lang w:val="sq-AL"/>
        </w:rPr>
        <w:t>B</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ni takime ekipore rreth zgjidhjes s</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 xml:space="preserve"> problemeve n</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 xml:space="preserve"> institucionin q</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 xml:space="preserve"> ofrohen sh</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rbime t</w:t>
      </w:r>
      <w:r w:rsidR="00A5252A" w:rsidRPr="00D962D2">
        <w:rPr>
          <w:rFonts w:ascii="Times New Roman" w:hAnsi="Times New Roman" w:cs="Times New Roman"/>
          <w:bCs/>
          <w:lang w:val="sq-AL"/>
        </w:rPr>
        <w:t>ë</w:t>
      </w:r>
      <w:r w:rsidR="008D4784" w:rsidRPr="00D962D2">
        <w:rPr>
          <w:rFonts w:ascii="Times New Roman" w:hAnsi="Times New Roman" w:cs="Times New Roman"/>
          <w:bCs/>
          <w:lang w:val="sq-AL"/>
        </w:rPr>
        <w:t xml:space="preserve"> DHBGJ:</w:t>
      </w:r>
    </w:p>
    <w:p w:rsidR="008D4784" w:rsidRPr="00D962D2" w:rsidRDefault="008D4784" w:rsidP="008D4784">
      <w:pPr>
        <w:pStyle w:val="ListParagraph"/>
        <w:numPr>
          <w:ilvl w:val="0"/>
          <w:numId w:val="93"/>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Sigurohuni q</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gjith</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ofruesit e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DHBGJ takohen rregullisht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diskutuar sfidat, ofruar mb</w:t>
      </w:r>
      <w:r w:rsidR="00A5252A" w:rsidRPr="00D962D2">
        <w:rPr>
          <w:rFonts w:ascii="Times New Roman" w:hAnsi="Times New Roman" w:cs="Times New Roman"/>
          <w:bCs/>
          <w:lang w:val="sq-AL"/>
        </w:rPr>
        <w:t>ë</w:t>
      </w:r>
      <w:r w:rsidRPr="00D962D2">
        <w:rPr>
          <w:rFonts w:ascii="Times New Roman" w:hAnsi="Times New Roman" w:cs="Times New Roman"/>
          <w:bCs/>
          <w:lang w:val="sq-AL"/>
        </w:rPr>
        <w:t>shtetje nj</w:t>
      </w:r>
      <w:r w:rsidR="00A5252A" w:rsidRPr="00D962D2">
        <w:rPr>
          <w:rFonts w:ascii="Times New Roman" w:hAnsi="Times New Roman" w:cs="Times New Roman"/>
          <w:bCs/>
          <w:lang w:val="sq-AL"/>
        </w:rPr>
        <w:t>ë</w:t>
      </w:r>
      <w:r w:rsidRPr="00D962D2">
        <w:rPr>
          <w:rFonts w:ascii="Times New Roman" w:hAnsi="Times New Roman" w:cs="Times New Roman"/>
          <w:bCs/>
          <w:lang w:val="sq-AL"/>
        </w:rPr>
        <w:t>ri tjetrit dhe nd</w:t>
      </w:r>
      <w:r w:rsidR="00A5252A" w:rsidRPr="00D962D2">
        <w:rPr>
          <w:rFonts w:ascii="Times New Roman" w:hAnsi="Times New Roman" w:cs="Times New Roman"/>
          <w:bCs/>
          <w:lang w:val="sq-AL"/>
        </w:rPr>
        <w:t>ë</w:t>
      </w:r>
      <w:r w:rsidRPr="00D962D2">
        <w:rPr>
          <w:rFonts w:ascii="Times New Roman" w:hAnsi="Times New Roman" w:cs="Times New Roman"/>
          <w:bCs/>
          <w:lang w:val="sq-AL"/>
        </w:rPr>
        <w:t>rtuar vazhdimisht kapacitetet p</w:t>
      </w:r>
      <w:r w:rsidR="00A5252A" w:rsidRPr="00D962D2">
        <w:rPr>
          <w:rFonts w:ascii="Times New Roman" w:hAnsi="Times New Roman" w:cs="Times New Roman"/>
          <w:bCs/>
          <w:lang w:val="sq-AL"/>
        </w:rPr>
        <w:t>ë</w:t>
      </w:r>
      <w:r w:rsidRPr="00D962D2">
        <w:rPr>
          <w:rFonts w:ascii="Times New Roman" w:hAnsi="Times New Roman" w:cs="Times New Roman"/>
          <w:bCs/>
          <w:lang w:val="sq-AL"/>
        </w:rPr>
        <w:t>r DHBGJ</w:t>
      </w:r>
      <w:r w:rsidR="00191CE2">
        <w:rPr>
          <w:rFonts w:ascii="Times New Roman" w:hAnsi="Times New Roman" w:cs="Times New Roman"/>
          <w:bCs/>
          <w:lang w:val="sq-AL"/>
        </w:rPr>
        <w:t>;</w:t>
      </w:r>
    </w:p>
    <w:p w:rsidR="008D4784" w:rsidRPr="00D962D2" w:rsidRDefault="008D4784" w:rsidP="008D4784">
      <w:pPr>
        <w:pStyle w:val="ListParagraph"/>
        <w:numPr>
          <w:ilvl w:val="0"/>
          <w:numId w:val="93"/>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Rishikoni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dh</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nat e </w:t>
      </w:r>
      <w:r w:rsidR="00A5252A" w:rsidRPr="00D962D2">
        <w:rPr>
          <w:rFonts w:ascii="Times New Roman" w:hAnsi="Times New Roman" w:cs="Times New Roman"/>
          <w:bCs/>
          <w:lang w:val="sq-AL"/>
        </w:rPr>
        <w:t>mbledhura</w:t>
      </w:r>
      <w:r w:rsidRPr="00D962D2">
        <w:rPr>
          <w:rFonts w:ascii="Times New Roman" w:hAnsi="Times New Roman" w:cs="Times New Roman"/>
          <w:bCs/>
          <w:lang w:val="sq-AL"/>
        </w:rPr>
        <w:t xml:space="preserve">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mbijetuarit e DHBGJ. Cili tip i DHBGJ </w:t>
      </w:r>
      <w:r w:rsidR="00A5252A" w:rsidRPr="00D962D2">
        <w:rPr>
          <w:rFonts w:ascii="Times New Roman" w:hAnsi="Times New Roman" w:cs="Times New Roman"/>
          <w:bCs/>
          <w:lang w:val="sq-AL"/>
        </w:rPr>
        <w:t>ë</w:t>
      </w:r>
      <w:r w:rsidRPr="00D962D2">
        <w:rPr>
          <w:rFonts w:ascii="Times New Roman" w:hAnsi="Times New Roman" w:cs="Times New Roman"/>
          <w:bCs/>
          <w:lang w:val="sq-AL"/>
        </w:rPr>
        <w:t>sht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i shpeshti 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komunitet? Çka n</w:t>
      </w:r>
      <w:r w:rsidR="00A5252A" w:rsidRPr="00D962D2">
        <w:rPr>
          <w:rFonts w:ascii="Times New Roman" w:hAnsi="Times New Roman" w:cs="Times New Roman"/>
          <w:bCs/>
          <w:lang w:val="sq-AL"/>
        </w:rPr>
        <w:t>ë</w:t>
      </w:r>
      <w:r w:rsidRPr="00D962D2">
        <w:rPr>
          <w:rFonts w:ascii="Times New Roman" w:hAnsi="Times New Roman" w:cs="Times New Roman"/>
          <w:bCs/>
          <w:lang w:val="sq-AL"/>
        </w:rPr>
        <w:t>nkupton kjo 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lidhje me edukimin e komunitetit</w:t>
      </w:r>
      <w:r w:rsidR="00716D32" w:rsidRPr="00D962D2">
        <w:rPr>
          <w:rFonts w:ascii="Times New Roman" w:hAnsi="Times New Roman" w:cs="Times New Roman"/>
          <w:bCs/>
          <w:lang w:val="sq-AL"/>
        </w:rPr>
        <w:t xml:space="preserve"> q</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duhet b</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r</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A bashk</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punon institucioni me ofruesit tjer</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sh</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rbimeve (policin</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gjykatat) p</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zgjidhur problemet dhe gjetur resurset apo ndihm</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tjet</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r?</w:t>
      </w:r>
      <w:r w:rsidR="00191CE2">
        <w:rPr>
          <w:rFonts w:ascii="Times New Roman" w:hAnsi="Times New Roman" w:cs="Times New Roman"/>
          <w:bCs/>
          <w:lang w:val="sq-AL"/>
        </w:rPr>
        <w:t>;</w:t>
      </w:r>
    </w:p>
    <w:p w:rsidR="00716D32" w:rsidRPr="00D962D2" w:rsidRDefault="00716D32" w:rsidP="008D4784">
      <w:pPr>
        <w:pStyle w:val="ListParagraph"/>
        <w:numPr>
          <w:ilvl w:val="0"/>
          <w:numId w:val="93"/>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P</w:t>
      </w:r>
      <w:r w:rsidR="00A5252A" w:rsidRPr="00D962D2">
        <w:rPr>
          <w:rFonts w:ascii="Times New Roman" w:hAnsi="Times New Roman" w:cs="Times New Roman"/>
          <w:bCs/>
          <w:lang w:val="sq-AL"/>
        </w:rPr>
        <w:t>ë</w:t>
      </w:r>
      <w:r w:rsidRPr="00D962D2">
        <w:rPr>
          <w:rFonts w:ascii="Times New Roman" w:hAnsi="Times New Roman" w:cs="Times New Roman"/>
          <w:bCs/>
          <w:lang w:val="sq-AL"/>
        </w:rPr>
        <w:t>rfshij problemet e identifikuara 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planin e veprimit</w:t>
      </w:r>
      <w:r w:rsidR="00191CE2">
        <w:rPr>
          <w:rFonts w:ascii="Times New Roman" w:hAnsi="Times New Roman" w:cs="Times New Roman"/>
          <w:bCs/>
          <w:lang w:val="sq-AL"/>
        </w:rPr>
        <w:t>;</w:t>
      </w:r>
    </w:p>
    <w:p w:rsidR="00716D32" w:rsidRPr="00D962D2" w:rsidRDefault="00716D32" w:rsidP="008D4784">
      <w:pPr>
        <w:pStyle w:val="ListParagraph"/>
        <w:numPr>
          <w:ilvl w:val="0"/>
          <w:numId w:val="93"/>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Sigurohu q</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pjes</w:t>
      </w:r>
      <w:r w:rsidR="00A5252A" w:rsidRPr="00D962D2">
        <w:rPr>
          <w:rFonts w:ascii="Times New Roman" w:hAnsi="Times New Roman" w:cs="Times New Roman"/>
          <w:bCs/>
          <w:lang w:val="sq-AL"/>
        </w:rPr>
        <w:t>ë</w:t>
      </w:r>
      <w:r w:rsidRPr="00D962D2">
        <w:rPr>
          <w:rFonts w:ascii="Times New Roman" w:hAnsi="Times New Roman" w:cs="Times New Roman"/>
          <w:bCs/>
          <w:lang w:val="sq-AL"/>
        </w:rPr>
        <w:t>tar</w:t>
      </w:r>
      <w:r w:rsidR="00A5252A" w:rsidRPr="00D962D2">
        <w:rPr>
          <w:rFonts w:ascii="Times New Roman" w:hAnsi="Times New Roman" w:cs="Times New Roman"/>
          <w:bCs/>
          <w:lang w:val="sq-AL"/>
        </w:rPr>
        <w:t>ë</w:t>
      </w:r>
      <w:r w:rsidRPr="00D962D2">
        <w:rPr>
          <w:rFonts w:ascii="Times New Roman" w:hAnsi="Times New Roman" w:cs="Times New Roman"/>
          <w:bCs/>
          <w:lang w:val="sq-AL"/>
        </w:rPr>
        <w:t>t e ekipit kan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mund</w:t>
      </w:r>
      <w:r w:rsidR="00A5252A" w:rsidRPr="00D962D2">
        <w:rPr>
          <w:rFonts w:ascii="Times New Roman" w:hAnsi="Times New Roman" w:cs="Times New Roman"/>
          <w:bCs/>
          <w:lang w:val="sq-AL"/>
        </w:rPr>
        <w:t>ë</w:t>
      </w:r>
      <w:r w:rsidRPr="00D962D2">
        <w:rPr>
          <w:rFonts w:ascii="Times New Roman" w:hAnsi="Times New Roman" w:cs="Times New Roman"/>
          <w:bCs/>
          <w:lang w:val="sq-AL"/>
        </w:rPr>
        <w:t>sit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punojn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me nj</w:t>
      </w:r>
      <w:r w:rsidR="00A5252A" w:rsidRPr="00D962D2">
        <w:rPr>
          <w:rFonts w:ascii="Times New Roman" w:hAnsi="Times New Roman" w:cs="Times New Roman"/>
          <w:bCs/>
          <w:lang w:val="sq-AL"/>
        </w:rPr>
        <w:t>ë</w:t>
      </w:r>
      <w:r w:rsidRPr="00D962D2">
        <w:rPr>
          <w:rFonts w:ascii="Times New Roman" w:hAnsi="Times New Roman" w:cs="Times New Roman"/>
          <w:bCs/>
          <w:lang w:val="sq-AL"/>
        </w:rPr>
        <w:t>ri tjetrin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v</w:t>
      </w:r>
      <w:r w:rsidR="00A5252A" w:rsidRPr="00D962D2">
        <w:rPr>
          <w:rFonts w:ascii="Times New Roman" w:hAnsi="Times New Roman" w:cs="Times New Roman"/>
          <w:bCs/>
          <w:lang w:val="sq-AL"/>
        </w:rPr>
        <w:t>ë</w:t>
      </w:r>
      <w:r w:rsidRPr="00D962D2">
        <w:rPr>
          <w:rFonts w:ascii="Times New Roman" w:hAnsi="Times New Roman" w:cs="Times New Roman"/>
          <w:bCs/>
          <w:lang w:val="sq-AL"/>
        </w:rPr>
        <w:t>zhguar dhe m</w:t>
      </w:r>
      <w:r w:rsidR="00A5252A" w:rsidRPr="00D962D2">
        <w:rPr>
          <w:rFonts w:ascii="Times New Roman" w:hAnsi="Times New Roman" w:cs="Times New Roman"/>
          <w:bCs/>
          <w:lang w:val="sq-AL"/>
        </w:rPr>
        <w:t>ë</w:t>
      </w:r>
      <w:r w:rsidRPr="00D962D2">
        <w:rPr>
          <w:rFonts w:ascii="Times New Roman" w:hAnsi="Times New Roman" w:cs="Times New Roman"/>
          <w:bCs/>
          <w:lang w:val="sq-AL"/>
        </w:rPr>
        <w:t>suar nga nj</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ri tjetri, </w:t>
      </w:r>
      <w:r w:rsidR="00A5252A" w:rsidRPr="00D962D2">
        <w:rPr>
          <w:rFonts w:ascii="Times New Roman" w:hAnsi="Times New Roman" w:cs="Times New Roman"/>
          <w:bCs/>
          <w:lang w:val="sq-AL"/>
        </w:rPr>
        <w:t>po ashtu</w:t>
      </w:r>
      <w:r w:rsidRPr="00D962D2">
        <w:rPr>
          <w:rFonts w:ascii="Times New Roman" w:hAnsi="Times New Roman" w:cs="Times New Roman"/>
          <w:bCs/>
          <w:lang w:val="sq-AL"/>
        </w:rPr>
        <w:t xml:space="preserve"> mund</w:t>
      </w:r>
      <w:r w:rsidR="00A5252A" w:rsidRPr="00D962D2">
        <w:rPr>
          <w:rFonts w:ascii="Times New Roman" w:hAnsi="Times New Roman" w:cs="Times New Roman"/>
          <w:bCs/>
          <w:lang w:val="sq-AL"/>
        </w:rPr>
        <w:t>ë</w:t>
      </w:r>
      <w:r w:rsidRPr="00D962D2">
        <w:rPr>
          <w:rFonts w:ascii="Times New Roman" w:hAnsi="Times New Roman" w:cs="Times New Roman"/>
          <w:bCs/>
          <w:lang w:val="sq-AL"/>
        </w:rPr>
        <w:t>si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pushimit dhe </w:t>
      </w:r>
      <w:r w:rsidR="00A5252A" w:rsidRPr="00D962D2">
        <w:rPr>
          <w:rFonts w:ascii="Times New Roman" w:hAnsi="Times New Roman" w:cs="Times New Roman"/>
          <w:bCs/>
          <w:lang w:val="sq-AL"/>
        </w:rPr>
        <w:t>mbështetjes</w:t>
      </w:r>
      <w:r w:rsidRPr="00D962D2">
        <w:rPr>
          <w:rFonts w:ascii="Times New Roman" w:hAnsi="Times New Roman" w:cs="Times New Roman"/>
          <w:bCs/>
          <w:lang w:val="sq-AL"/>
        </w:rPr>
        <w:t xml:space="preserve"> s</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nj</w:t>
      </w:r>
      <w:r w:rsidR="00A5252A" w:rsidRPr="00D962D2">
        <w:rPr>
          <w:rFonts w:ascii="Times New Roman" w:hAnsi="Times New Roman" w:cs="Times New Roman"/>
          <w:bCs/>
          <w:lang w:val="sq-AL"/>
        </w:rPr>
        <w:t>ë</w:t>
      </w:r>
      <w:r w:rsidRPr="00D962D2">
        <w:rPr>
          <w:rFonts w:ascii="Times New Roman" w:hAnsi="Times New Roman" w:cs="Times New Roman"/>
          <w:bCs/>
          <w:lang w:val="sq-AL"/>
        </w:rPr>
        <w:t>ri tjetrit</w:t>
      </w:r>
      <w:r w:rsidR="00191CE2">
        <w:rPr>
          <w:rFonts w:ascii="Times New Roman" w:hAnsi="Times New Roman" w:cs="Times New Roman"/>
          <w:bCs/>
          <w:lang w:val="sq-AL"/>
        </w:rPr>
        <w:t>;</w:t>
      </w:r>
      <w:r w:rsidRPr="00D962D2">
        <w:rPr>
          <w:rFonts w:ascii="Times New Roman" w:hAnsi="Times New Roman" w:cs="Times New Roman"/>
          <w:bCs/>
          <w:lang w:val="sq-AL"/>
        </w:rPr>
        <w:t xml:space="preserve"> </w:t>
      </w:r>
    </w:p>
    <w:p w:rsidR="00716D32" w:rsidRPr="00D962D2" w:rsidRDefault="00716D32" w:rsidP="008D4784">
      <w:pPr>
        <w:pStyle w:val="ListParagraph"/>
        <w:numPr>
          <w:ilvl w:val="0"/>
          <w:numId w:val="93"/>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Fto persona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tjer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ofruar edukim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vazhduar dhe nd</w:t>
      </w:r>
      <w:r w:rsidR="00A5252A" w:rsidRPr="00D962D2">
        <w:rPr>
          <w:rFonts w:ascii="Times New Roman" w:hAnsi="Times New Roman" w:cs="Times New Roman"/>
          <w:bCs/>
          <w:lang w:val="sq-AL"/>
        </w:rPr>
        <w:t>ë</w:t>
      </w:r>
      <w:r w:rsidRPr="00D962D2">
        <w:rPr>
          <w:rFonts w:ascii="Times New Roman" w:hAnsi="Times New Roman" w:cs="Times New Roman"/>
          <w:bCs/>
          <w:lang w:val="sq-AL"/>
        </w:rPr>
        <w:t>rtim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kapaciteteve. </w:t>
      </w:r>
    </w:p>
    <w:p w:rsidR="00D904DC" w:rsidRPr="00D962D2" w:rsidRDefault="00D904DC" w:rsidP="00D904DC">
      <w:pPr>
        <w:rPr>
          <w:rFonts w:ascii="Times New Roman" w:hAnsi="Times New Roman" w:cs="Times New Roman"/>
          <w:lang w:val="sq-AL"/>
        </w:rPr>
      </w:pPr>
    </w:p>
    <w:p w:rsidR="00716D32" w:rsidRPr="00D962D2" w:rsidRDefault="00D904DC" w:rsidP="00D904DC">
      <w:pPr>
        <w:rPr>
          <w:rFonts w:ascii="Times New Roman" w:hAnsi="Times New Roman" w:cs="Times New Roman"/>
          <w:bCs/>
          <w:lang w:val="sq-AL"/>
        </w:rPr>
      </w:pPr>
      <w:r w:rsidRPr="00D962D2">
        <w:rPr>
          <w:rFonts w:ascii="Times New Roman" w:hAnsi="Times New Roman" w:cs="Times New Roman"/>
          <w:b/>
          <w:bCs/>
          <w:lang w:val="sq-AL"/>
        </w:rPr>
        <w:t xml:space="preserve">(f)  </w:t>
      </w:r>
      <w:r w:rsidR="00716D32" w:rsidRPr="00D962D2">
        <w:rPr>
          <w:rFonts w:ascii="Times New Roman" w:hAnsi="Times New Roman" w:cs="Times New Roman"/>
          <w:bCs/>
          <w:lang w:val="sq-AL"/>
        </w:rPr>
        <w:t>B</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ni takime ekipore rreth zgjidhjes s</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problemeve jasht</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institucionit q</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 ofron sh</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rbime p</w:t>
      </w:r>
      <w:r w:rsidR="00A5252A" w:rsidRPr="00D962D2">
        <w:rPr>
          <w:rFonts w:ascii="Times New Roman" w:hAnsi="Times New Roman" w:cs="Times New Roman"/>
          <w:bCs/>
          <w:lang w:val="sq-AL"/>
        </w:rPr>
        <w:t>ë</w:t>
      </w:r>
      <w:r w:rsidR="00716D32" w:rsidRPr="00D962D2">
        <w:rPr>
          <w:rFonts w:ascii="Times New Roman" w:hAnsi="Times New Roman" w:cs="Times New Roman"/>
          <w:bCs/>
          <w:lang w:val="sq-AL"/>
        </w:rPr>
        <w:t xml:space="preserve">r DHBGJ: </w:t>
      </w:r>
    </w:p>
    <w:p w:rsidR="00716D32" w:rsidRPr="00D962D2" w:rsidRDefault="00716D32" w:rsidP="00716D32">
      <w:pPr>
        <w:pStyle w:val="ListParagraph"/>
        <w:numPr>
          <w:ilvl w:val="0"/>
          <w:numId w:val="94"/>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Takohuni me ofruesit tjer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DHBGJ (pikat e referimit, policin</w:t>
      </w:r>
      <w:r w:rsidR="00A5252A" w:rsidRPr="00D962D2">
        <w:rPr>
          <w:rFonts w:ascii="Times New Roman" w:hAnsi="Times New Roman" w:cs="Times New Roman"/>
          <w:bCs/>
          <w:lang w:val="sq-AL"/>
        </w:rPr>
        <w:t>ë</w:t>
      </w:r>
      <w:r w:rsidRPr="00D962D2">
        <w:rPr>
          <w:rFonts w:ascii="Times New Roman" w:hAnsi="Times New Roman" w:cs="Times New Roman"/>
          <w:bCs/>
          <w:lang w:val="sq-AL"/>
        </w:rPr>
        <w:t>, gjykatat dhe hisedar</w:t>
      </w:r>
      <w:r w:rsidR="00A5252A" w:rsidRPr="00D962D2">
        <w:rPr>
          <w:rFonts w:ascii="Times New Roman" w:hAnsi="Times New Roman" w:cs="Times New Roman"/>
          <w:bCs/>
          <w:lang w:val="sq-AL"/>
        </w:rPr>
        <w:t>ë</w:t>
      </w:r>
      <w:r w:rsidRPr="00D962D2">
        <w:rPr>
          <w:rFonts w:ascii="Times New Roman" w:hAnsi="Times New Roman" w:cs="Times New Roman"/>
          <w:bCs/>
          <w:lang w:val="sq-AL"/>
        </w:rPr>
        <w:t>t tjer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w:t>
      </w:r>
      <w:r w:rsidR="00A5252A" w:rsidRPr="00D962D2">
        <w:rPr>
          <w:rFonts w:ascii="Times New Roman" w:hAnsi="Times New Roman" w:cs="Times New Roman"/>
          <w:bCs/>
          <w:lang w:val="sq-AL"/>
        </w:rPr>
        <w:t>ë</w:t>
      </w:r>
      <w:r w:rsidRPr="00D962D2">
        <w:rPr>
          <w:rFonts w:ascii="Times New Roman" w:hAnsi="Times New Roman" w:cs="Times New Roman"/>
          <w:bCs/>
          <w:lang w:val="sq-AL"/>
        </w:rPr>
        <w:t>rfshir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DHBGJ dhe diskutoni dhe </w:t>
      </w:r>
      <w:r w:rsidR="00A5252A" w:rsidRPr="00D962D2">
        <w:rPr>
          <w:rFonts w:ascii="Times New Roman" w:hAnsi="Times New Roman" w:cs="Times New Roman"/>
          <w:bCs/>
          <w:lang w:val="sq-AL"/>
        </w:rPr>
        <w:t>zgjidhni</w:t>
      </w:r>
      <w:r w:rsidRPr="00D962D2">
        <w:rPr>
          <w:rFonts w:ascii="Times New Roman" w:hAnsi="Times New Roman" w:cs="Times New Roman"/>
          <w:bCs/>
          <w:lang w:val="sq-AL"/>
        </w:rPr>
        <w:t xml:space="preserve"> problemet e identifikuara nga cilido partner</w:t>
      </w:r>
      <w:r w:rsidR="0007503F" w:rsidRPr="00D962D2">
        <w:rPr>
          <w:rFonts w:ascii="Times New Roman" w:hAnsi="Times New Roman" w:cs="Times New Roman"/>
          <w:bCs/>
          <w:lang w:val="sq-AL"/>
        </w:rPr>
        <w:t>)</w:t>
      </w:r>
      <w:r w:rsidR="00191CE2">
        <w:rPr>
          <w:rFonts w:ascii="Times New Roman" w:hAnsi="Times New Roman" w:cs="Times New Roman"/>
          <w:bCs/>
          <w:lang w:val="sq-AL"/>
        </w:rPr>
        <w:t>;</w:t>
      </w:r>
    </w:p>
    <w:p w:rsidR="00716D32" w:rsidRPr="00D962D2" w:rsidRDefault="00716D32" w:rsidP="00716D32">
      <w:pPr>
        <w:pStyle w:val="ListParagraph"/>
        <w:numPr>
          <w:ilvl w:val="0"/>
          <w:numId w:val="94"/>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Pyet ofruesit tjer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(pikat e referimit, policin</w:t>
      </w:r>
      <w:r w:rsidR="00A5252A" w:rsidRPr="00D962D2">
        <w:rPr>
          <w:rFonts w:ascii="Times New Roman" w:hAnsi="Times New Roman" w:cs="Times New Roman"/>
          <w:bCs/>
          <w:lang w:val="sq-AL"/>
        </w:rPr>
        <w:t>ë</w:t>
      </w:r>
      <w:r w:rsidRPr="00D962D2">
        <w:rPr>
          <w:rFonts w:ascii="Times New Roman" w:hAnsi="Times New Roman" w:cs="Times New Roman"/>
          <w:bCs/>
          <w:lang w:val="sq-AL"/>
        </w:rPr>
        <w:t>, strehimoret etj.)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ju japin informata rreth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ofruara (çka thon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mbijetuarit p</w:t>
      </w:r>
      <w:r w:rsidR="00A5252A" w:rsidRPr="00D962D2">
        <w:rPr>
          <w:rFonts w:ascii="Times New Roman" w:hAnsi="Times New Roman" w:cs="Times New Roman"/>
          <w:bCs/>
          <w:lang w:val="sq-AL"/>
        </w:rPr>
        <w:t>ë</w:t>
      </w:r>
      <w:r w:rsidRPr="00D962D2">
        <w:rPr>
          <w:rFonts w:ascii="Times New Roman" w:hAnsi="Times New Roman" w:cs="Times New Roman"/>
          <w:bCs/>
          <w:lang w:val="sq-AL"/>
        </w:rPr>
        <w:t>r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rbimet, n</w:t>
      </w:r>
      <w:r w:rsidR="00A5252A" w:rsidRPr="00D962D2">
        <w:rPr>
          <w:rFonts w:ascii="Times New Roman" w:hAnsi="Times New Roman" w:cs="Times New Roman"/>
          <w:bCs/>
          <w:lang w:val="sq-AL"/>
        </w:rPr>
        <w:t>ë</w:t>
      </w:r>
      <w:r w:rsidRPr="00D962D2">
        <w:rPr>
          <w:rFonts w:ascii="Times New Roman" w:hAnsi="Times New Roman" w:cs="Times New Roman"/>
          <w:bCs/>
          <w:lang w:val="sq-AL"/>
        </w:rPr>
        <w:t>se referimet jan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b</w:t>
      </w:r>
      <w:r w:rsidR="00A5252A" w:rsidRPr="00D962D2">
        <w:rPr>
          <w:rFonts w:ascii="Times New Roman" w:hAnsi="Times New Roman" w:cs="Times New Roman"/>
          <w:bCs/>
          <w:lang w:val="sq-AL"/>
        </w:rPr>
        <w:t>ë</w:t>
      </w:r>
      <w:r w:rsidRPr="00D962D2">
        <w:rPr>
          <w:rFonts w:ascii="Times New Roman" w:hAnsi="Times New Roman" w:cs="Times New Roman"/>
          <w:bCs/>
          <w:lang w:val="sq-AL"/>
        </w:rPr>
        <w:t>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siç duhet, zinxhiri i d</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shmive </w:t>
      </w:r>
      <w:r w:rsidR="00A5252A" w:rsidRPr="00D962D2">
        <w:rPr>
          <w:rFonts w:ascii="Times New Roman" w:hAnsi="Times New Roman" w:cs="Times New Roman"/>
          <w:bCs/>
          <w:lang w:val="sq-AL"/>
        </w:rPr>
        <w:t>ë</w:t>
      </w:r>
      <w:r w:rsidRPr="00D962D2">
        <w:rPr>
          <w:rFonts w:ascii="Times New Roman" w:hAnsi="Times New Roman" w:cs="Times New Roman"/>
          <w:bCs/>
          <w:lang w:val="sq-AL"/>
        </w:rPr>
        <w:t>sht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b</w:t>
      </w:r>
      <w:r w:rsidR="00A5252A" w:rsidRPr="00D962D2">
        <w:rPr>
          <w:rFonts w:ascii="Times New Roman" w:hAnsi="Times New Roman" w:cs="Times New Roman"/>
          <w:bCs/>
          <w:lang w:val="sq-AL"/>
        </w:rPr>
        <w:t>ë</w:t>
      </w:r>
      <w:r w:rsidRPr="00D962D2">
        <w:rPr>
          <w:rFonts w:ascii="Times New Roman" w:hAnsi="Times New Roman" w:cs="Times New Roman"/>
          <w:bCs/>
          <w:lang w:val="sq-AL"/>
        </w:rPr>
        <w:t>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siç duhet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t’i mund</w:t>
      </w:r>
      <w:r w:rsidR="00A5252A" w:rsidRPr="00D962D2">
        <w:rPr>
          <w:rFonts w:ascii="Times New Roman" w:hAnsi="Times New Roman" w:cs="Times New Roman"/>
          <w:bCs/>
          <w:lang w:val="sq-AL"/>
        </w:rPr>
        <w:t>ë</w:t>
      </w:r>
      <w:r w:rsidRPr="00D962D2">
        <w:rPr>
          <w:rFonts w:ascii="Times New Roman" w:hAnsi="Times New Roman" w:cs="Times New Roman"/>
          <w:bCs/>
          <w:lang w:val="sq-AL"/>
        </w:rPr>
        <w:t>suar policis</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ndjek rastet etj.)</w:t>
      </w:r>
      <w:r w:rsidR="00191CE2">
        <w:rPr>
          <w:rFonts w:ascii="Times New Roman" w:hAnsi="Times New Roman" w:cs="Times New Roman"/>
          <w:bCs/>
          <w:lang w:val="sq-AL"/>
        </w:rPr>
        <w:t>;</w:t>
      </w:r>
    </w:p>
    <w:p w:rsidR="00716D32" w:rsidRPr="00D962D2" w:rsidRDefault="00716D32" w:rsidP="00716D32">
      <w:pPr>
        <w:pStyle w:val="ListParagraph"/>
        <w:numPr>
          <w:ilvl w:val="0"/>
          <w:numId w:val="94"/>
        </w:numPr>
        <w:spacing w:after="80"/>
        <w:ind w:left="1440"/>
        <w:contextualSpacing w:val="0"/>
        <w:rPr>
          <w:rFonts w:ascii="Times New Roman" w:hAnsi="Times New Roman" w:cs="Times New Roman"/>
          <w:bCs/>
          <w:lang w:val="sq-AL"/>
        </w:rPr>
      </w:pPr>
      <w:r w:rsidRPr="00D962D2">
        <w:rPr>
          <w:rFonts w:ascii="Times New Roman" w:hAnsi="Times New Roman" w:cs="Times New Roman"/>
          <w:bCs/>
          <w:lang w:val="sq-AL"/>
        </w:rPr>
        <w:t>Pyet hisedar</w:t>
      </w:r>
      <w:r w:rsidR="00A5252A" w:rsidRPr="00D962D2">
        <w:rPr>
          <w:rFonts w:ascii="Times New Roman" w:hAnsi="Times New Roman" w:cs="Times New Roman"/>
          <w:bCs/>
          <w:lang w:val="sq-AL"/>
        </w:rPr>
        <w:t>ë</w:t>
      </w:r>
      <w:r w:rsidRPr="00D962D2">
        <w:rPr>
          <w:rFonts w:ascii="Times New Roman" w:hAnsi="Times New Roman" w:cs="Times New Roman"/>
          <w:bCs/>
          <w:lang w:val="sq-AL"/>
        </w:rPr>
        <w:t>t tjer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DHBGJ (p.sh. ata q</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ofrojn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 psiko-sociale) p</w:t>
      </w:r>
      <w:r w:rsidR="00A5252A" w:rsidRPr="00D962D2">
        <w:rPr>
          <w:rFonts w:ascii="Times New Roman" w:hAnsi="Times New Roman" w:cs="Times New Roman"/>
          <w:bCs/>
          <w:lang w:val="sq-AL"/>
        </w:rPr>
        <w:t>ë</w:t>
      </w:r>
      <w:r w:rsidRPr="00D962D2">
        <w:rPr>
          <w:rFonts w:ascii="Times New Roman" w:hAnsi="Times New Roman" w:cs="Times New Roman"/>
          <w:bCs/>
          <w:lang w:val="sq-AL"/>
        </w:rPr>
        <w:t>r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eksploruar pik</w:t>
      </w:r>
      <w:r w:rsidR="00A5252A" w:rsidRPr="00D962D2">
        <w:rPr>
          <w:rFonts w:ascii="Times New Roman" w:hAnsi="Times New Roman" w:cs="Times New Roman"/>
          <w:bCs/>
          <w:lang w:val="sq-AL"/>
        </w:rPr>
        <w:t>ë</w:t>
      </w:r>
      <w:r w:rsidRPr="00D962D2">
        <w:rPr>
          <w:rFonts w:ascii="Times New Roman" w:hAnsi="Times New Roman" w:cs="Times New Roman"/>
          <w:bCs/>
          <w:lang w:val="sq-AL"/>
        </w:rPr>
        <w:t>pamjet 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mbijetuarve rreth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q</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ju ofroni. Kjo mund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b</w:t>
      </w:r>
      <w:r w:rsidR="00A5252A" w:rsidRPr="00D962D2">
        <w:rPr>
          <w:rFonts w:ascii="Times New Roman" w:hAnsi="Times New Roman" w:cs="Times New Roman"/>
          <w:bCs/>
          <w:lang w:val="sq-AL"/>
        </w:rPr>
        <w:t>ë</w:t>
      </w:r>
      <w:r w:rsidRPr="00D962D2">
        <w:rPr>
          <w:rFonts w:ascii="Times New Roman" w:hAnsi="Times New Roman" w:cs="Times New Roman"/>
          <w:bCs/>
          <w:lang w:val="sq-AL"/>
        </w:rPr>
        <w:t>het shum</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thjesht: </w:t>
      </w:r>
    </w:p>
    <w:p w:rsidR="00716D32" w:rsidRPr="00D962D2" w:rsidRDefault="00716D32" w:rsidP="00716D32">
      <w:pPr>
        <w:pStyle w:val="ListParagraph"/>
        <w:numPr>
          <w:ilvl w:val="1"/>
          <w:numId w:val="94"/>
        </w:numPr>
        <w:spacing w:after="80"/>
        <w:contextualSpacing w:val="0"/>
        <w:rPr>
          <w:rFonts w:ascii="Times New Roman" w:hAnsi="Times New Roman" w:cs="Times New Roman"/>
          <w:bCs/>
          <w:lang w:val="sq-AL"/>
        </w:rPr>
      </w:pPr>
      <w:r w:rsidRPr="00D962D2">
        <w:rPr>
          <w:rFonts w:ascii="Times New Roman" w:hAnsi="Times New Roman" w:cs="Times New Roman"/>
          <w:bCs/>
          <w:lang w:val="sq-AL"/>
        </w:rPr>
        <w:t>Çka mendojn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mbijetuarit rreth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rbimeve? A ishin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k</w:t>
      </w:r>
      <w:r w:rsidR="00A5252A" w:rsidRPr="00D962D2">
        <w:rPr>
          <w:rFonts w:ascii="Times New Roman" w:hAnsi="Times New Roman" w:cs="Times New Roman"/>
          <w:bCs/>
          <w:lang w:val="sq-AL"/>
        </w:rPr>
        <w:t>ë</w:t>
      </w:r>
      <w:r w:rsidRPr="00D962D2">
        <w:rPr>
          <w:rFonts w:ascii="Times New Roman" w:hAnsi="Times New Roman" w:cs="Times New Roman"/>
          <w:bCs/>
          <w:lang w:val="sq-AL"/>
        </w:rPr>
        <w:t>naqur ata me sh</w:t>
      </w:r>
      <w:r w:rsidR="00A5252A" w:rsidRPr="00D962D2">
        <w:rPr>
          <w:rFonts w:ascii="Times New Roman" w:hAnsi="Times New Roman" w:cs="Times New Roman"/>
          <w:bCs/>
          <w:lang w:val="sq-AL"/>
        </w:rPr>
        <w:t>ë</w:t>
      </w:r>
      <w:r w:rsidRPr="00D962D2">
        <w:rPr>
          <w:rFonts w:ascii="Times New Roman" w:hAnsi="Times New Roman" w:cs="Times New Roman"/>
          <w:bCs/>
          <w:lang w:val="sq-AL"/>
        </w:rPr>
        <w:t>rbimet? N</w:t>
      </w:r>
      <w:r w:rsidR="00A5252A" w:rsidRPr="00D962D2">
        <w:rPr>
          <w:rFonts w:ascii="Times New Roman" w:hAnsi="Times New Roman" w:cs="Times New Roman"/>
          <w:bCs/>
          <w:lang w:val="sq-AL"/>
        </w:rPr>
        <w:t>ë</w:t>
      </w:r>
      <w:r w:rsidRPr="00D962D2">
        <w:rPr>
          <w:rFonts w:ascii="Times New Roman" w:hAnsi="Times New Roman" w:cs="Times New Roman"/>
          <w:bCs/>
          <w:lang w:val="sq-AL"/>
        </w:rPr>
        <w:t>se jo, çka propozojn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ata? N</w:t>
      </w:r>
      <w:r w:rsidR="00A5252A" w:rsidRPr="00D962D2">
        <w:rPr>
          <w:rFonts w:ascii="Times New Roman" w:hAnsi="Times New Roman" w:cs="Times New Roman"/>
          <w:bCs/>
          <w:lang w:val="sq-AL"/>
        </w:rPr>
        <w:t>ë</w:t>
      </w:r>
      <w:r w:rsidRPr="00D962D2">
        <w:rPr>
          <w:rFonts w:ascii="Times New Roman" w:hAnsi="Times New Roman" w:cs="Times New Roman"/>
          <w:bCs/>
          <w:lang w:val="sq-AL"/>
        </w:rPr>
        <w:t>se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k</w:t>
      </w:r>
      <w:r w:rsidR="00A5252A" w:rsidRPr="00D962D2">
        <w:rPr>
          <w:rFonts w:ascii="Times New Roman" w:hAnsi="Times New Roman" w:cs="Times New Roman"/>
          <w:bCs/>
          <w:lang w:val="sq-AL"/>
        </w:rPr>
        <w:t>ë</w:t>
      </w:r>
      <w:r w:rsidRPr="00D962D2">
        <w:rPr>
          <w:rFonts w:ascii="Times New Roman" w:hAnsi="Times New Roman" w:cs="Times New Roman"/>
          <w:bCs/>
          <w:lang w:val="sq-AL"/>
        </w:rPr>
        <w:t>naqur, çka u ka p</w:t>
      </w:r>
      <w:r w:rsidR="00A5252A" w:rsidRPr="00D962D2">
        <w:rPr>
          <w:rFonts w:ascii="Times New Roman" w:hAnsi="Times New Roman" w:cs="Times New Roman"/>
          <w:bCs/>
          <w:lang w:val="sq-AL"/>
        </w:rPr>
        <w:t>ë</w:t>
      </w:r>
      <w:r w:rsidRPr="00D962D2">
        <w:rPr>
          <w:rFonts w:ascii="Times New Roman" w:hAnsi="Times New Roman" w:cs="Times New Roman"/>
          <w:bCs/>
          <w:lang w:val="sq-AL"/>
        </w:rPr>
        <w:t>lqyer atyre?</w:t>
      </w:r>
    </w:p>
    <w:p w:rsidR="0011241B" w:rsidRPr="00D962D2" w:rsidRDefault="0011241B" w:rsidP="00716D32">
      <w:pPr>
        <w:pStyle w:val="ListParagraph"/>
        <w:numPr>
          <w:ilvl w:val="1"/>
          <w:numId w:val="94"/>
        </w:numPr>
        <w:spacing w:after="80"/>
        <w:contextualSpacing w:val="0"/>
        <w:rPr>
          <w:rFonts w:ascii="Times New Roman" w:hAnsi="Times New Roman" w:cs="Times New Roman"/>
          <w:bCs/>
          <w:lang w:val="sq-AL"/>
        </w:rPr>
      </w:pPr>
      <w:r w:rsidRPr="00D962D2">
        <w:rPr>
          <w:rFonts w:ascii="Times New Roman" w:hAnsi="Times New Roman" w:cs="Times New Roman"/>
          <w:bCs/>
          <w:lang w:val="sq-AL"/>
        </w:rPr>
        <w:t>A jan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trajtuar mir</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t</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mbijetuarit? N</w:t>
      </w:r>
      <w:r w:rsidR="00A5252A" w:rsidRPr="00D962D2">
        <w:rPr>
          <w:rFonts w:ascii="Times New Roman" w:hAnsi="Times New Roman" w:cs="Times New Roman"/>
          <w:bCs/>
          <w:lang w:val="sq-AL"/>
        </w:rPr>
        <w:t>ë</w:t>
      </w:r>
      <w:r w:rsidRPr="00D962D2">
        <w:rPr>
          <w:rFonts w:ascii="Times New Roman" w:hAnsi="Times New Roman" w:cs="Times New Roman"/>
          <w:bCs/>
          <w:lang w:val="sq-AL"/>
        </w:rPr>
        <w:t>se jo, çka duhet ndryshuar?</w:t>
      </w:r>
    </w:p>
    <w:p w:rsidR="009844DE" w:rsidRPr="00D962D2" w:rsidRDefault="0011241B" w:rsidP="00785266">
      <w:pPr>
        <w:spacing w:after="80"/>
        <w:rPr>
          <w:rFonts w:ascii="Times New Roman" w:hAnsi="Times New Roman" w:cs="Times New Roman"/>
          <w:bCs/>
          <w:lang w:val="sq-AL"/>
        </w:rPr>
        <w:sectPr w:rsidR="009844DE" w:rsidRPr="00D962D2">
          <w:pgSz w:w="12240" w:h="15840"/>
          <w:pgMar w:top="1260" w:right="1720" w:bottom="1120" w:left="1720" w:header="0" w:footer="721" w:gutter="0"/>
          <w:cols w:space="720"/>
        </w:sectPr>
      </w:pPr>
      <w:r w:rsidRPr="00D962D2">
        <w:rPr>
          <w:rFonts w:ascii="Times New Roman" w:hAnsi="Times New Roman" w:cs="Times New Roman"/>
          <w:bCs/>
          <w:lang w:val="sq-AL"/>
        </w:rPr>
        <w:t>P</w:t>
      </w:r>
      <w:r w:rsidR="00A5252A" w:rsidRPr="00D962D2">
        <w:rPr>
          <w:rFonts w:ascii="Times New Roman" w:hAnsi="Times New Roman" w:cs="Times New Roman"/>
          <w:bCs/>
          <w:lang w:val="sq-AL"/>
        </w:rPr>
        <w:t>ë</w:t>
      </w:r>
      <w:r w:rsidRPr="00D962D2">
        <w:rPr>
          <w:rFonts w:ascii="Times New Roman" w:hAnsi="Times New Roman" w:cs="Times New Roman"/>
          <w:bCs/>
          <w:lang w:val="sq-AL"/>
        </w:rPr>
        <w:t>rfshij sugjerimet n</w:t>
      </w:r>
      <w:r w:rsidR="00A5252A" w:rsidRPr="00D962D2">
        <w:rPr>
          <w:rFonts w:ascii="Times New Roman" w:hAnsi="Times New Roman" w:cs="Times New Roman"/>
          <w:bCs/>
          <w:lang w:val="sq-AL"/>
        </w:rPr>
        <w:t>ë</w:t>
      </w:r>
      <w:r w:rsidRPr="00D962D2">
        <w:rPr>
          <w:rFonts w:ascii="Times New Roman" w:hAnsi="Times New Roman" w:cs="Times New Roman"/>
          <w:bCs/>
          <w:lang w:val="sq-AL"/>
        </w:rPr>
        <w:t xml:space="preserve"> planin e veprimit.  </w:t>
      </w:r>
    </w:p>
    <w:p w:rsidR="003D3473" w:rsidRPr="00D962D2" w:rsidRDefault="003D3473" w:rsidP="00207555">
      <w:pPr>
        <w:pStyle w:val="Heading1"/>
        <w:rPr>
          <w:rFonts w:ascii="Times New Roman" w:hAnsi="Times New Roman" w:cs="Times New Roman"/>
          <w:color w:val="auto"/>
          <w:sz w:val="26"/>
          <w:lang w:val="sq-AL"/>
        </w:rPr>
      </w:pPr>
      <w:bookmarkStart w:id="93" w:name="_Toc364947028"/>
      <w:bookmarkStart w:id="94" w:name="_Toc366537954"/>
      <w:r w:rsidRPr="00D962D2">
        <w:rPr>
          <w:rFonts w:ascii="Times New Roman" w:hAnsi="Times New Roman" w:cs="Times New Roman"/>
          <w:b/>
          <w:bCs/>
          <w:color w:val="auto"/>
          <w:sz w:val="26"/>
          <w:lang w:val="sq-AL"/>
        </w:rPr>
        <w:t>ANEKSI 1: FORMULARI I P</w:t>
      </w:r>
      <w:r w:rsidR="00EF1B08" w:rsidRPr="00D962D2">
        <w:rPr>
          <w:rFonts w:ascii="Times New Roman" w:hAnsi="Times New Roman" w:cs="Times New Roman"/>
          <w:b/>
          <w:bCs/>
          <w:color w:val="auto"/>
          <w:sz w:val="26"/>
          <w:lang w:val="sq-AL"/>
        </w:rPr>
        <w:t>Ë</w:t>
      </w:r>
      <w:r w:rsidRPr="00D962D2">
        <w:rPr>
          <w:rFonts w:ascii="Times New Roman" w:hAnsi="Times New Roman" w:cs="Times New Roman"/>
          <w:b/>
          <w:bCs/>
          <w:color w:val="auto"/>
          <w:sz w:val="26"/>
          <w:lang w:val="sq-AL"/>
        </w:rPr>
        <w:t>LQIMIT</w:t>
      </w:r>
      <w:bookmarkEnd w:id="93"/>
      <w:bookmarkEnd w:id="94"/>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r w:rsidRPr="00D962D2">
        <w:rPr>
          <w:rFonts w:ascii="Times New Roman" w:hAnsi="Times New Roman" w:cs="Times New Roman"/>
          <w:b/>
          <w:bCs/>
          <w:lang w:val="sq-AL"/>
        </w:rPr>
        <w:t xml:space="preserve">Emri i institucionit: </w:t>
      </w:r>
      <w:r w:rsidRPr="00D962D2">
        <w:rPr>
          <w:rFonts w:ascii="Times New Roman" w:hAnsi="Times New Roman" w:cs="Times New Roman"/>
          <w:lang w:val="sq-AL"/>
        </w:rPr>
        <w:t>………………………………………………………………………</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r w:rsidRPr="00D962D2">
        <w:rPr>
          <w:rFonts w:ascii="Times New Roman" w:hAnsi="Times New Roman" w:cs="Times New Roman"/>
          <w:lang w:val="sq-AL"/>
        </w:rPr>
        <w:t>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…………………………………………………………………..autorizoj institucionin e </w:t>
      </w:r>
      <w:r w:rsidR="007C312D" w:rsidRPr="00D962D2">
        <w:rPr>
          <w:rFonts w:ascii="Times New Roman" w:hAnsi="Times New Roman" w:cs="Times New Roman"/>
          <w:lang w:val="sq-AL"/>
        </w:rPr>
        <w:t>lartpërmendur</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kryej si vijon: </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tbl>
      <w:tblPr>
        <w:tblW w:w="0" w:type="auto"/>
        <w:tblInd w:w="113" w:type="dxa"/>
        <w:tblLayout w:type="fixed"/>
        <w:tblCellMar>
          <w:left w:w="0" w:type="dxa"/>
          <w:right w:w="0" w:type="dxa"/>
        </w:tblCellMar>
        <w:tblLook w:val="01E0" w:firstRow="1" w:lastRow="1" w:firstColumn="1" w:lastColumn="1" w:noHBand="0" w:noVBand="0"/>
      </w:tblPr>
      <w:tblGrid>
        <w:gridCol w:w="6029"/>
        <w:gridCol w:w="1355"/>
        <w:gridCol w:w="949"/>
      </w:tblGrid>
      <w:tr w:rsidR="003D3473" w:rsidRPr="00D962D2" w:rsidTr="003D3473">
        <w:trPr>
          <w:trHeight w:hRule="exact" w:val="331"/>
        </w:trPr>
        <w:tc>
          <w:tcPr>
            <w:tcW w:w="6029" w:type="dxa"/>
            <w:tcBorders>
              <w:top w:val="single" w:sz="4" w:space="0" w:color="000000"/>
              <w:left w:val="single" w:sz="4" w:space="0" w:color="000000"/>
              <w:bottom w:val="nil"/>
              <w:right w:val="single" w:sz="4" w:space="0" w:color="000000"/>
            </w:tcBorders>
            <w:shd w:val="clear" w:color="auto" w:fill="D9D9D9"/>
          </w:tcPr>
          <w:p w:rsidR="003D3473" w:rsidRPr="00D962D2" w:rsidRDefault="003D3473" w:rsidP="003D3473">
            <w:pPr>
              <w:rPr>
                <w:rFonts w:ascii="Times New Roman" w:hAnsi="Times New Roman" w:cs="Times New Roman"/>
                <w:lang w:val="sq-AL"/>
              </w:rPr>
            </w:pPr>
          </w:p>
        </w:tc>
        <w:tc>
          <w:tcPr>
            <w:tcW w:w="1355" w:type="dxa"/>
            <w:tcBorders>
              <w:top w:val="single" w:sz="4" w:space="0" w:color="000000"/>
              <w:left w:val="single" w:sz="4" w:space="0" w:color="000000"/>
              <w:bottom w:val="nil"/>
              <w:right w:val="single" w:sz="4" w:space="0" w:color="000000"/>
            </w:tcBorders>
            <w:shd w:val="clear" w:color="auto" w:fill="D9D9D9"/>
          </w:tcPr>
          <w:p w:rsidR="003D3473" w:rsidRPr="00D962D2" w:rsidRDefault="003D3473" w:rsidP="003D3473">
            <w:pPr>
              <w:rPr>
                <w:rFonts w:ascii="Times New Roman" w:hAnsi="Times New Roman" w:cs="Times New Roman"/>
                <w:lang w:val="sq-AL"/>
              </w:rPr>
            </w:pPr>
            <w:r w:rsidRPr="00D962D2">
              <w:rPr>
                <w:rFonts w:ascii="Times New Roman" w:hAnsi="Times New Roman" w:cs="Times New Roman"/>
                <w:b/>
                <w:bCs/>
                <w:lang w:val="sq-AL"/>
              </w:rPr>
              <w:t>Po</w:t>
            </w:r>
          </w:p>
        </w:tc>
        <w:tc>
          <w:tcPr>
            <w:tcW w:w="949" w:type="dxa"/>
            <w:tcBorders>
              <w:top w:val="single" w:sz="4" w:space="0" w:color="000000"/>
              <w:left w:val="single" w:sz="4" w:space="0" w:color="000000"/>
              <w:bottom w:val="nil"/>
              <w:right w:val="single" w:sz="4" w:space="0" w:color="000000"/>
            </w:tcBorders>
            <w:shd w:val="clear" w:color="auto" w:fill="D9D9D9"/>
          </w:tcPr>
          <w:p w:rsidR="003D3473" w:rsidRPr="00D962D2" w:rsidRDefault="003D3473" w:rsidP="003D3473">
            <w:pPr>
              <w:rPr>
                <w:rFonts w:ascii="Times New Roman" w:hAnsi="Times New Roman" w:cs="Times New Roman"/>
                <w:lang w:val="sq-AL"/>
              </w:rPr>
            </w:pPr>
            <w:r w:rsidRPr="00D962D2">
              <w:rPr>
                <w:rFonts w:ascii="Times New Roman" w:hAnsi="Times New Roman" w:cs="Times New Roman"/>
                <w:b/>
                <w:bCs/>
                <w:lang w:val="sq-AL"/>
              </w:rPr>
              <w:t>Jo</w:t>
            </w:r>
          </w:p>
        </w:tc>
      </w:tr>
      <w:tr w:rsidR="003D3473" w:rsidRPr="00D962D2" w:rsidTr="003D3473">
        <w:trPr>
          <w:trHeight w:hRule="exact" w:val="329"/>
        </w:trPr>
        <w:tc>
          <w:tcPr>
            <w:tcW w:w="6029" w:type="dxa"/>
            <w:tcBorders>
              <w:top w:val="nil"/>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r w:rsidRPr="00D962D2">
              <w:rPr>
                <w:rFonts w:ascii="Times New Roman" w:hAnsi="Times New Roman" w:cs="Times New Roman"/>
                <w:lang w:val="sq-AL"/>
              </w:rPr>
              <w:t xml:space="preserve">Kryej ekzaminimin </w:t>
            </w:r>
            <w:r w:rsidR="007C312D" w:rsidRPr="00D962D2">
              <w:rPr>
                <w:rFonts w:ascii="Times New Roman" w:hAnsi="Times New Roman" w:cs="Times New Roman"/>
                <w:lang w:val="sq-AL"/>
              </w:rPr>
              <w:t>shëndetësor</w:t>
            </w:r>
            <w:r w:rsidRPr="00D962D2">
              <w:rPr>
                <w:rFonts w:ascii="Times New Roman" w:hAnsi="Times New Roman" w:cs="Times New Roman"/>
                <w:lang w:val="sq-AL"/>
              </w:rPr>
              <w:t>, p</w:t>
            </w:r>
            <w:r w:rsidR="00EF1B08" w:rsidRPr="00D962D2">
              <w:rPr>
                <w:rFonts w:ascii="Times New Roman" w:hAnsi="Times New Roman" w:cs="Times New Roman"/>
                <w:lang w:val="sq-AL"/>
              </w:rPr>
              <w:t>ë</w:t>
            </w:r>
            <w:r w:rsidRPr="00D962D2">
              <w:rPr>
                <w:rFonts w:ascii="Times New Roman" w:hAnsi="Times New Roman" w:cs="Times New Roman"/>
                <w:lang w:val="sq-AL"/>
              </w:rPr>
              <w:t>rfshir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ekzaminimin e </w:t>
            </w:r>
            <w:proofErr w:type="spellStart"/>
            <w:r w:rsidRPr="00D962D2">
              <w:rPr>
                <w:rFonts w:ascii="Times New Roman" w:hAnsi="Times New Roman" w:cs="Times New Roman"/>
                <w:lang w:val="sq-AL"/>
              </w:rPr>
              <w:t>pelvikut</w:t>
            </w:r>
            <w:proofErr w:type="spellEnd"/>
            <w:r w:rsidRPr="00D962D2">
              <w:rPr>
                <w:rFonts w:ascii="Times New Roman" w:hAnsi="Times New Roman" w:cs="Times New Roman"/>
                <w:lang w:val="sq-AL"/>
              </w:rPr>
              <w:t>.</w:t>
            </w:r>
          </w:p>
        </w:tc>
        <w:tc>
          <w:tcPr>
            <w:tcW w:w="1355" w:type="dxa"/>
            <w:tcBorders>
              <w:top w:val="nil"/>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c>
          <w:tcPr>
            <w:tcW w:w="949" w:type="dxa"/>
            <w:tcBorders>
              <w:top w:val="nil"/>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r>
      <w:tr w:rsidR="003D3473" w:rsidRPr="00D962D2" w:rsidTr="003D3473">
        <w:trPr>
          <w:trHeight w:hRule="exact" w:val="892"/>
        </w:trPr>
        <w:tc>
          <w:tcPr>
            <w:tcW w:w="6029"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r w:rsidRPr="00D962D2">
              <w:rPr>
                <w:rFonts w:ascii="Times New Roman" w:hAnsi="Times New Roman" w:cs="Times New Roman"/>
                <w:lang w:val="sq-AL"/>
              </w:rPr>
              <w:t>Mbledh d</w:t>
            </w:r>
            <w:r w:rsidR="00EF1B08" w:rsidRPr="00D962D2">
              <w:rPr>
                <w:rFonts w:ascii="Times New Roman" w:hAnsi="Times New Roman" w:cs="Times New Roman"/>
                <w:lang w:val="sq-AL"/>
              </w:rPr>
              <w:t>ë</w:t>
            </w:r>
            <w:r w:rsidRPr="00D962D2">
              <w:rPr>
                <w:rFonts w:ascii="Times New Roman" w:hAnsi="Times New Roman" w:cs="Times New Roman"/>
                <w:lang w:val="sq-AL"/>
              </w:rPr>
              <w:t>shmi, siç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mostrat e l</w:t>
            </w:r>
            <w:r w:rsidR="00EF1B08" w:rsidRPr="00D962D2">
              <w:rPr>
                <w:rFonts w:ascii="Times New Roman" w:hAnsi="Times New Roman" w:cs="Times New Roman"/>
                <w:lang w:val="sq-AL"/>
              </w:rPr>
              <w:t>ë</w:t>
            </w:r>
            <w:r w:rsidRPr="00D962D2">
              <w:rPr>
                <w:rFonts w:ascii="Times New Roman" w:hAnsi="Times New Roman" w:cs="Times New Roman"/>
                <w:lang w:val="sq-AL"/>
              </w:rPr>
              <w:t>ngjeve trupore, mbledhjen e rrobave, qimet, mbetjet apo prerjet e thonjve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7C312D" w:rsidRPr="00D962D2">
              <w:rPr>
                <w:rFonts w:ascii="Times New Roman" w:hAnsi="Times New Roman" w:cs="Times New Roman"/>
                <w:lang w:val="sq-AL"/>
              </w:rPr>
              <w:t>gishtërinjve</w:t>
            </w:r>
            <w:r w:rsidRPr="00D962D2">
              <w:rPr>
                <w:rFonts w:ascii="Times New Roman" w:hAnsi="Times New Roman" w:cs="Times New Roman"/>
                <w:lang w:val="sq-AL"/>
              </w:rPr>
              <w:t xml:space="preserve">, mostrat e gjakut dhe fotografive. </w:t>
            </w:r>
          </w:p>
        </w:tc>
        <w:tc>
          <w:tcPr>
            <w:tcW w:w="1355"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c>
          <w:tcPr>
            <w:tcW w:w="949"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r>
      <w:tr w:rsidR="003D3473" w:rsidRPr="00D962D2" w:rsidTr="003D3473">
        <w:trPr>
          <w:trHeight w:hRule="exact" w:val="1099"/>
        </w:trPr>
        <w:tc>
          <w:tcPr>
            <w:tcW w:w="6029"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r w:rsidRPr="00D962D2">
              <w:rPr>
                <w:rFonts w:ascii="Times New Roman" w:hAnsi="Times New Roman" w:cs="Times New Roman"/>
                <w:lang w:val="sq-AL"/>
              </w:rPr>
              <w:t>Ofroj d</w:t>
            </w:r>
            <w:r w:rsidR="00EF1B08" w:rsidRPr="00D962D2">
              <w:rPr>
                <w:rFonts w:ascii="Times New Roman" w:hAnsi="Times New Roman" w:cs="Times New Roman"/>
                <w:lang w:val="sq-AL"/>
              </w:rPr>
              <w:t>ë</w:t>
            </w:r>
            <w:r w:rsidRPr="00D962D2">
              <w:rPr>
                <w:rFonts w:ascii="Times New Roman" w:hAnsi="Times New Roman" w:cs="Times New Roman"/>
                <w:lang w:val="sq-AL"/>
              </w:rPr>
              <w:t>shmi dhe informata mjek</w:t>
            </w:r>
            <w:r w:rsidR="00EF1B08" w:rsidRPr="00D962D2">
              <w:rPr>
                <w:rFonts w:ascii="Times New Roman" w:hAnsi="Times New Roman" w:cs="Times New Roman"/>
                <w:lang w:val="sq-AL"/>
              </w:rPr>
              <w:t>ë</w:t>
            </w:r>
            <w:r w:rsidRPr="00D962D2">
              <w:rPr>
                <w:rFonts w:ascii="Times New Roman" w:hAnsi="Times New Roman" w:cs="Times New Roman"/>
                <w:lang w:val="sq-AL"/>
              </w:rPr>
              <w:t>sore p</w:t>
            </w:r>
            <w:r w:rsidR="00EF1B08" w:rsidRPr="00D962D2">
              <w:rPr>
                <w:rFonts w:ascii="Times New Roman" w:hAnsi="Times New Roman" w:cs="Times New Roman"/>
                <w:lang w:val="sq-AL"/>
              </w:rPr>
              <w:t>ë</w:t>
            </w:r>
            <w:r w:rsidRPr="00D962D2">
              <w:rPr>
                <w:rFonts w:ascii="Times New Roman" w:hAnsi="Times New Roman" w:cs="Times New Roman"/>
                <w:lang w:val="sq-AL"/>
              </w:rPr>
              <w:t>r policin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dhe gjyqet rreth rastit tim; k</w:t>
            </w:r>
            <w:r w:rsidR="00EF1B08" w:rsidRPr="00D962D2">
              <w:rPr>
                <w:rFonts w:ascii="Times New Roman" w:hAnsi="Times New Roman" w:cs="Times New Roman"/>
                <w:lang w:val="sq-AL"/>
              </w:rPr>
              <w:t>ë</w:t>
            </w:r>
            <w:r w:rsidRPr="00D962D2">
              <w:rPr>
                <w:rFonts w:ascii="Times New Roman" w:hAnsi="Times New Roman" w:cs="Times New Roman"/>
                <w:lang w:val="sq-AL"/>
              </w:rPr>
              <w:t>to informata do jen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kufizuara vet</w:t>
            </w:r>
            <w:r w:rsidR="00EF1B08" w:rsidRPr="00D962D2">
              <w:rPr>
                <w:rFonts w:ascii="Times New Roman" w:hAnsi="Times New Roman" w:cs="Times New Roman"/>
                <w:lang w:val="sq-AL"/>
              </w:rPr>
              <w:t>ë</w:t>
            </w:r>
            <w:r w:rsidRPr="00D962D2">
              <w:rPr>
                <w:rFonts w:ascii="Times New Roman" w:hAnsi="Times New Roman" w:cs="Times New Roman"/>
                <w:lang w:val="sq-AL"/>
              </w:rPr>
              <w:t>m si informata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lidhje me ekzaminimet dhe p</w:t>
            </w:r>
            <w:r w:rsidR="00EF1B08" w:rsidRPr="00D962D2">
              <w:rPr>
                <w:rFonts w:ascii="Times New Roman" w:hAnsi="Times New Roman" w:cs="Times New Roman"/>
                <w:lang w:val="sq-AL"/>
              </w:rPr>
              <w:t>ë</w:t>
            </w:r>
            <w:r w:rsidRPr="00D962D2">
              <w:rPr>
                <w:rFonts w:ascii="Times New Roman" w:hAnsi="Times New Roman" w:cs="Times New Roman"/>
                <w:lang w:val="sq-AL"/>
              </w:rPr>
              <w:t>r kujdesin e m</w:t>
            </w:r>
            <w:r w:rsidR="00EF1B08" w:rsidRPr="00D962D2">
              <w:rPr>
                <w:rFonts w:ascii="Times New Roman" w:hAnsi="Times New Roman" w:cs="Times New Roman"/>
                <w:lang w:val="sq-AL"/>
              </w:rPr>
              <w:t>ë</w:t>
            </w:r>
            <w:r w:rsidRPr="00D962D2">
              <w:rPr>
                <w:rFonts w:ascii="Times New Roman" w:hAnsi="Times New Roman" w:cs="Times New Roman"/>
                <w:lang w:val="sq-AL"/>
              </w:rPr>
              <w:t>tutjesh</w:t>
            </w:r>
            <w:r w:rsidR="00EF1B08" w:rsidRPr="00D962D2">
              <w:rPr>
                <w:rFonts w:ascii="Times New Roman" w:hAnsi="Times New Roman" w:cs="Times New Roman"/>
                <w:lang w:val="sq-AL"/>
              </w:rPr>
              <w:t>ë</w:t>
            </w:r>
            <w:r w:rsidRPr="00D962D2">
              <w:rPr>
                <w:rFonts w:ascii="Times New Roman" w:hAnsi="Times New Roman" w:cs="Times New Roman"/>
                <w:lang w:val="sq-AL"/>
              </w:rPr>
              <w:t>m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ofrohet.</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tc>
        <w:tc>
          <w:tcPr>
            <w:tcW w:w="1355"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c>
          <w:tcPr>
            <w:tcW w:w="949" w:type="dxa"/>
            <w:tcBorders>
              <w:top w:val="single" w:sz="4" w:space="0" w:color="000000"/>
              <w:left w:val="single" w:sz="4" w:space="0" w:color="000000"/>
              <w:bottom w:val="single" w:sz="4" w:space="0" w:color="000000"/>
              <w:right w:val="single" w:sz="4" w:space="0" w:color="000000"/>
            </w:tcBorders>
          </w:tcPr>
          <w:p w:rsidR="003D3473" w:rsidRPr="00D962D2" w:rsidRDefault="003D3473" w:rsidP="003D3473">
            <w:pPr>
              <w:rPr>
                <w:rFonts w:ascii="Times New Roman" w:hAnsi="Times New Roman" w:cs="Times New Roman"/>
                <w:lang w:val="sq-AL"/>
              </w:rPr>
            </w:pPr>
          </w:p>
        </w:tc>
      </w:tr>
    </w:tbl>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r w:rsidRPr="00D962D2">
        <w:rPr>
          <w:rFonts w:ascii="Times New Roman" w:hAnsi="Times New Roman" w:cs="Times New Roman"/>
          <w:b/>
          <w:bCs/>
          <w:lang w:val="sq-AL"/>
        </w:rPr>
        <w:t>N</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nshkrimi:</w:t>
      </w:r>
      <w:r w:rsidRPr="00D962D2">
        <w:rPr>
          <w:rFonts w:ascii="Times New Roman" w:hAnsi="Times New Roman" w:cs="Times New Roman"/>
          <w:lang w:val="sq-AL"/>
        </w:rPr>
        <w:t>…………………………………………………</w:t>
      </w:r>
      <w:r w:rsidRPr="00D962D2">
        <w:rPr>
          <w:rFonts w:ascii="Times New Roman" w:hAnsi="Times New Roman" w:cs="Times New Roman"/>
          <w:b/>
          <w:lang w:val="sq-AL"/>
        </w:rPr>
        <w:t>D</w:t>
      </w:r>
      <w:r w:rsidR="00EF1B08" w:rsidRPr="00D962D2">
        <w:rPr>
          <w:rFonts w:ascii="Times New Roman" w:hAnsi="Times New Roman" w:cs="Times New Roman"/>
          <w:b/>
          <w:lang w:val="sq-AL"/>
        </w:rPr>
        <w:t>ë</w:t>
      </w:r>
      <w:r w:rsidRPr="00D962D2">
        <w:rPr>
          <w:rFonts w:ascii="Times New Roman" w:hAnsi="Times New Roman" w:cs="Times New Roman"/>
          <w:b/>
          <w:lang w:val="sq-AL"/>
        </w:rPr>
        <w:t>shmitari</w:t>
      </w:r>
      <w:r w:rsidRPr="00D962D2">
        <w:rPr>
          <w:rFonts w:ascii="Times New Roman" w:hAnsi="Times New Roman" w:cs="Times New Roman"/>
          <w:b/>
          <w:bCs/>
          <w:lang w:val="sq-AL"/>
        </w:rPr>
        <w:t>:</w:t>
      </w:r>
      <w:r w:rsidRPr="00D962D2">
        <w:rPr>
          <w:rFonts w:ascii="Times New Roman" w:hAnsi="Times New Roman" w:cs="Times New Roman"/>
          <w:b/>
          <w:lang w:val="sq-AL"/>
        </w:rPr>
        <w:t>……………………..</w:t>
      </w:r>
    </w:p>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r w:rsidRPr="00D962D2">
        <w:rPr>
          <w:rFonts w:ascii="Times New Roman" w:hAnsi="Times New Roman" w:cs="Times New Roman"/>
          <w:b/>
          <w:bCs/>
          <w:lang w:val="sq-AL"/>
        </w:rPr>
        <w:t xml:space="preserve">Data: </w:t>
      </w:r>
      <w:r w:rsidR="00F774CE" w:rsidRPr="00D962D2">
        <w:rPr>
          <w:rFonts w:ascii="Times New Roman" w:hAnsi="Times New Roman" w:cs="Times New Roman"/>
          <w:b/>
          <w:bCs/>
          <w:u w:val="single"/>
          <w:lang w:val="sq-AL"/>
        </w:rPr>
        <w:t xml:space="preserve"> ________________________</w:t>
      </w:r>
    </w:p>
    <w:p w:rsidR="003D3473" w:rsidRPr="00D962D2" w:rsidRDefault="003D3473" w:rsidP="003D3473">
      <w:pPr>
        <w:rPr>
          <w:rFonts w:ascii="Times New Roman" w:hAnsi="Times New Roman" w:cs="Times New Roman"/>
          <w:lang w:val="sq-AL"/>
        </w:rPr>
        <w:sectPr w:rsidR="003D3473" w:rsidRPr="00D962D2">
          <w:pgSz w:w="12240" w:h="15840"/>
          <w:pgMar w:top="1260" w:right="1720" w:bottom="1120" w:left="1640" w:header="0" w:footer="721" w:gutter="0"/>
          <w:cols w:space="720"/>
        </w:sectPr>
      </w:pPr>
    </w:p>
    <w:p w:rsidR="00AE2F2F" w:rsidRPr="00D962D2" w:rsidRDefault="00AE2F2F" w:rsidP="00487F9C">
      <w:pPr>
        <w:pStyle w:val="Heading2"/>
        <w:rPr>
          <w:rFonts w:ascii="Times New Roman" w:eastAsia="Arial" w:hAnsi="Times New Roman" w:cs="Times New Roman"/>
          <w:b/>
          <w:color w:val="auto"/>
          <w:w w:val="124"/>
          <w:position w:val="-1"/>
          <w:lang w:val="sq-AL"/>
        </w:rPr>
      </w:pPr>
      <w:bookmarkStart w:id="95" w:name="_Toc364947029"/>
      <w:bookmarkStart w:id="96" w:name="_Toc366537955"/>
      <w:r w:rsidRPr="00D962D2">
        <w:rPr>
          <w:rFonts w:ascii="Times New Roman" w:eastAsia="Arial" w:hAnsi="Times New Roman" w:cs="Times New Roman"/>
          <w:b/>
          <w:color w:val="auto"/>
          <w:w w:val="124"/>
          <w:position w:val="-1"/>
          <w:lang w:val="sq-AL"/>
        </w:rPr>
        <w:t xml:space="preserve">ANEKSI </w:t>
      </w:r>
      <w:bookmarkEnd w:id="95"/>
      <w:r w:rsidR="00EF409A" w:rsidRPr="00D962D2">
        <w:rPr>
          <w:rFonts w:ascii="Times New Roman" w:eastAsia="Arial" w:hAnsi="Times New Roman" w:cs="Times New Roman"/>
          <w:b/>
          <w:color w:val="auto"/>
          <w:w w:val="124"/>
          <w:position w:val="-1"/>
          <w:lang w:val="sq-AL"/>
        </w:rPr>
        <w:t>2: PIKTOGRAMI</w:t>
      </w:r>
      <w:bookmarkEnd w:id="96"/>
    </w:p>
    <w:p w:rsidR="00AE2F2F" w:rsidRPr="00D962D2" w:rsidRDefault="00AE2F2F" w:rsidP="00AE2F2F">
      <w:pPr>
        <w:spacing w:before="10" w:after="0" w:line="140" w:lineRule="exact"/>
        <w:rPr>
          <w:sz w:val="14"/>
          <w:szCs w:val="14"/>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rPr>
          <w:lang w:val="sq-AL"/>
        </w:rPr>
        <w:sectPr w:rsidR="00AE2F2F" w:rsidRPr="00D962D2">
          <w:pgSz w:w="12240" w:h="15840"/>
          <w:pgMar w:top="1260" w:right="1720" w:bottom="1120" w:left="1240" w:header="0" w:footer="721" w:gutter="0"/>
          <w:cols w:space="720"/>
        </w:sectPr>
      </w:pPr>
    </w:p>
    <w:p w:rsidR="00AE2F2F" w:rsidRPr="00D962D2" w:rsidRDefault="00AE2F2F" w:rsidP="00AE2F2F">
      <w:pPr>
        <w:spacing w:before="9" w:after="0" w:line="170" w:lineRule="exact"/>
        <w:rPr>
          <w:sz w:val="17"/>
          <w:szCs w:val="17"/>
          <w:lang w:val="sq-AL"/>
        </w:rPr>
      </w:pPr>
    </w:p>
    <w:p w:rsidR="00AE2F2F" w:rsidRPr="00D962D2" w:rsidRDefault="00AE2F2F" w:rsidP="00AE2F2F">
      <w:pPr>
        <w:spacing w:before="91" w:after="0" w:line="240" w:lineRule="auto"/>
        <w:ind w:left="229" w:right="-20"/>
        <w:rPr>
          <w:rFonts w:ascii="Times New Roman" w:eastAsia="Times New Roman" w:hAnsi="Times New Roman" w:cs="Times New Roman"/>
          <w:sz w:val="20"/>
          <w:szCs w:val="20"/>
          <w:lang w:val="sq-AL"/>
        </w:rPr>
      </w:pPr>
      <w:r w:rsidRPr="00D962D2">
        <w:rPr>
          <w:noProof/>
        </w:rPr>
        <w:drawing>
          <wp:inline distT="0" distB="0" distL="0" distR="0">
            <wp:extent cx="1190625" cy="240982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2409825"/>
                    </a:xfrm>
                    <a:prstGeom prst="rect">
                      <a:avLst/>
                    </a:prstGeom>
                    <a:noFill/>
                    <a:ln>
                      <a:noFill/>
                    </a:ln>
                  </pic:spPr>
                </pic:pic>
              </a:graphicData>
            </a:graphic>
          </wp:inline>
        </w:drawing>
      </w:r>
    </w:p>
    <w:p w:rsidR="00AE2F2F" w:rsidRPr="00D962D2" w:rsidRDefault="00AE2F2F" w:rsidP="00AE2F2F">
      <w:pPr>
        <w:spacing w:before="4" w:after="0" w:line="170" w:lineRule="exact"/>
        <w:rPr>
          <w:sz w:val="17"/>
          <w:szCs w:val="17"/>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line="240" w:lineRule="auto"/>
        <w:ind w:left="286" w:right="-20"/>
        <w:rPr>
          <w:rFonts w:ascii="Times New Roman" w:eastAsia="Times New Roman" w:hAnsi="Times New Roman" w:cs="Times New Roman"/>
          <w:sz w:val="20"/>
          <w:szCs w:val="20"/>
          <w:lang w:val="sq-AL"/>
        </w:rPr>
      </w:pPr>
      <w:r w:rsidRPr="00D962D2">
        <w:rPr>
          <w:noProof/>
        </w:rPr>
        <w:drawing>
          <wp:anchor distT="0" distB="0" distL="114300" distR="114300" simplePos="0" relativeHeight="251664384" behindDoc="1" locked="0" layoutInCell="1" allowOverlap="1">
            <wp:simplePos x="0" y="0"/>
            <wp:positionH relativeFrom="page">
              <wp:posOffset>2560320</wp:posOffset>
            </wp:positionH>
            <wp:positionV relativeFrom="paragraph">
              <wp:posOffset>274320</wp:posOffset>
            </wp:positionV>
            <wp:extent cx="448310" cy="937260"/>
            <wp:effectExtent l="0" t="0" r="889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310" cy="937260"/>
                    </a:xfrm>
                    <a:prstGeom prst="rect">
                      <a:avLst/>
                    </a:prstGeom>
                    <a:noFill/>
                  </pic:spPr>
                </pic:pic>
              </a:graphicData>
            </a:graphic>
          </wp:anchor>
        </w:drawing>
      </w:r>
      <w:r w:rsidRPr="00D962D2">
        <w:rPr>
          <w:noProof/>
        </w:rPr>
        <w:drawing>
          <wp:anchor distT="0" distB="0" distL="114300" distR="114300" simplePos="0" relativeHeight="251665408" behindDoc="1" locked="0" layoutInCell="1" allowOverlap="1">
            <wp:simplePos x="0" y="0"/>
            <wp:positionH relativeFrom="page">
              <wp:posOffset>3108960</wp:posOffset>
            </wp:positionH>
            <wp:positionV relativeFrom="paragraph">
              <wp:posOffset>274320</wp:posOffset>
            </wp:positionV>
            <wp:extent cx="1069975" cy="1229995"/>
            <wp:effectExtent l="0" t="0" r="0" b="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9975" cy="1229995"/>
                    </a:xfrm>
                    <a:prstGeom prst="rect">
                      <a:avLst/>
                    </a:prstGeom>
                    <a:noFill/>
                  </pic:spPr>
                </pic:pic>
              </a:graphicData>
            </a:graphic>
          </wp:anchor>
        </w:drawing>
      </w:r>
      <w:r w:rsidR="00C7197A">
        <w:rPr>
          <w:noProof/>
        </w:rPr>
        <mc:AlternateContent>
          <mc:Choice Requires="wpg">
            <w:drawing>
              <wp:anchor distT="0" distB="0" distL="114300" distR="114300" simplePos="0" relativeHeight="251667456" behindDoc="1" locked="0" layoutInCell="1" allowOverlap="1">
                <wp:simplePos x="0" y="0"/>
                <wp:positionH relativeFrom="page">
                  <wp:posOffset>991870</wp:posOffset>
                </wp:positionH>
                <wp:positionV relativeFrom="paragraph">
                  <wp:posOffset>-50165</wp:posOffset>
                </wp:positionV>
                <wp:extent cx="5467985" cy="1270"/>
                <wp:effectExtent l="0" t="0" r="37465" b="1778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985" cy="1270"/>
                          <a:chOff x="1562" y="-79"/>
                          <a:chExt cx="8611" cy="2"/>
                        </a:xfrm>
                      </wpg:grpSpPr>
                      <wps:wsp>
                        <wps:cNvPr id="100" name="Freeform 101"/>
                        <wps:cNvSpPr>
                          <a:spLocks/>
                        </wps:cNvSpPr>
                        <wps:spPr bwMode="auto">
                          <a:xfrm>
                            <a:off x="1562" y="-79"/>
                            <a:ext cx="8611" cy="2"/>
                          </a:xfrm>
                          <a:custGeom>
                            <a:avLst/>
                            <a:gdLst>
                              <a:gd name="T0" fmla="+- 0 1562 1562"/>
                              <a:gd name="T1" fmla="*/ T0 w 8611"/>
                              <a:gd name="T2" fmla="+- 0 10174 1562"/>
                              <a:gd name="T3" fmla="*/ T2 w 8611"/>
                            </a:gdLst>
                            <a:ahLst/>
                            <a:cxnLst>
                              <a:cxn ang="0">
                                <a:pos x="T1" y="0"/>
                              </a:cxn>
                              <a:cxn ang="0">
                                <a:pos x="T3" y="0"/>
                              </a:cxn>
                            </a:cxnLst>
                            <a:rect l="0" t="0" r="r" b="b"/>
                            <a:pathLst>
                              <a:path w="8611">
                                <a:moveTo>
                                  <a:pt x="0" y="0"/>
                                </a:moveTo>
                                <a:lnTo>
                                  <a:pt x="8612" y="0"/>
                                </a:lnTo>
                              </a:path>
                            </a:pathLst>
                          </a:custGeom>
                          <a:noFill/>
                          <a:ln w="9144">
                            <a:solidFill>
                              <a:srgbClr val="C3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E9E61" id="Group 99" o:spid="_x0000_s1026" style="position:absolute;margin-left:78.1pt;margin-top:-3.95pt;width:430.55pt;height:.1pt;z-index:-251649024;mso-position-horizontal-relative:page" coordorigin="1562,-79" coordsize="8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4UYgMAAOcHAAAOAAAAZHJzL2Uyb0RvYy54bWykVduO0zAQfUfiHyw/grpJuukt2ixCvayQ&#10;FliJ8gFu4lxEYgfbbbog/p3xOOmmXRAI+pCOM5OZM2cuvnlzrCty4EqXUsQ0uPIp4SKRaSnymH7e&#10;bkZzSrRhImWVFDymj1zTN7cvX9y0TcTHspBVyhUBJ0JHbRPTwpgm8jydFLxm+ko2XIAyk6pmBo4q&#10;91LFWvBeV97Y96deK1XaKJlwreHtyinpLfrPMp6Yj1mmuSFVTAGbwafC584+vdsbFuWKNUWZdDDY&#10;P6CoWSkg6MnVihlG9qp85qouEyW1zMxVImtPZlmZcMwBsgn8i2zulNw3mEsetXlzogmoveDpn90m&#10;Hw4PipRpTBcLSgSroUYYlsAZyGmbPAKbO9V8ah6UyxDEe5l80aD2LvX2nDtjsmvfyxT8sb2RSM4x&#10;U7V1AWmTI9bg8VQDfjQkgZeTcDpbzCeUJKALxrOuREkBdbQfBZPpmBLQjWYIkEVJse6+nU+DwH04&#10;ttg9FrmIiLJDZVOCVtNPbOr/Y/NTwRqORdKWqY7NwIduc3RuFOe2gUngB45SNOz51EMyBxoLUwPn&#10;f6TxOSM9l7/jAzjba3PHJVaDHe61cXOQgoQ1TjvsW8giqysYidcj4hMbCh/d3JzMgHZn9sojW5+0&#10;BEN3TntfULehLz+Yhb90dt3bWWfjgTMoaN5DZEWPOjmKDjZIhNnF42O7NVLbjtkCuL7PwAMY2RR/&#10;YwuxL23dN10IBRvlcpcoSmCX7BwnDTMWmQ1hRdLGFLmwL2p54FuJKnMxABDkSVuJoRV87joeRwEM&#10;nRoEGwDb/BTUYh2UVshNWVVYhkpYKIsgDJEbLasytUqLRqt8t6wUOTDYksvr5Xw57+bnzAy2kUjR&#10;WcFZuu5kw8rKyQjN+oP+6yiwnYhr8PvCX6zn63k4CsfT9Sj0V6vR280yHE03wWyyul4tl6vgh4UW&#10;hFFRpikXFl2/koPw74a0uxzcMj0t5bMszpLd4O95st45DCQZcun/MTvYKm5C3UrZyfQRplVJd8fA&#10;nQhCIdU3Slq4X2Kqv+6Z4pRU7wSsHFsJeyHhIZzMxnBQQ81uqGEiAVcxNRQa3IpL4y6xfaPKvIBI&#10;AZZVyLewbLPSzjPic6i6A2w9lPA2wVy6m89eV8MzWj3dz7c/AQAA//8DAFBLAwQUAAYACAAAACEA&#10;7p8hpd8AAAAKAQAADwAAAGRycy9kb3ducmV2LnhtbEyPwUrDQBCG74LvsIzgrd2kpY3GbEop6qkI&#10;toJ4m2anSWh2NmS3Sfr2bk56/Gc+/vkm24ymET11rrasIJ5HIIgLq2suFXwd32ZPIJxH1thYJgU3&#10;crDJ7+8yTLUd+JP6gy9FKGGXooLK+zaV0hUVGXRz2xKH3dl2Bn2IXSl1h0MoN41cRNFaGqw5XKiw&#10;pV1FxeVwNQreBxy2y/i131/Ou9vPcfXxvY9JqceHcfsCwtPo/2CY9IM65MHpZK+snWhCXq0XAVUw&#10;S55BTEAUJ0sQp2mSgMwz+f+F/BcAAP//AwBQSwECLQAUAAYACAAAACEAtoM4kv4AAADhAQAAEwAA&#10;AAAAAAAAAAAAAAAAAAAAW0NvbnRlbnRfVHlwZXNdLnhtbFBLAQItABQABgAIAAAAIQA4/SH/1gAA&#10;AJQBAAALAAAAAAAAAAAAAAAAAC8BAABfcmVscy8ucmVsc1BLAQItABQABgAIAAAAIQAbTG4UYgMA&#10;AOcHAAAOAAAAAAAAAAAAAAAAAC4CAABkcnMvZTJvRG9jLnhtbFBLAQItABQABgAIAAAAIQDunyGl&#10;3wAAAAoBAAAPAAAAAAAAAAAAAAAAALwFAABkcnMvZG93bnJldi54bWxQSwUGAAAAAAQABADzAAAA&#10;yAYAAAAA&#10;">
                <v:shape id="Freeform 101" o:spid="_x0000_s1027" style="position:absolute;left:1562;top:-79;width:8611;height:2;visibility:visible;mso-wrap-style:square;v-text-anchor:top" coordsize="8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tRy8UA&#10;AADcAAAADwAAAGRycy9kb3ducmV2LnhtbESPQU/DMAyF70j7D5EncWNJOQAqy6ZqEmLS4MDYgaPV&#10;mLZb45Qk67p/jw9I3Gy95/c+L9eT79VIMXWBLRQLA4q4Dq7jxsLh8+XuCVTKyA77wGThSgnWq9nN&#10;EksXLvxB4z43SkI4lWihzXkotU51Sx7TIgzEon2H6DHLGhvtIl4k3Pf63pgH7bFjaWhxoE1L9Wl/&#10;9hYeq8PXrjDvbzpuj8VrpXHcXH+svZ1P1TOoTFP+N/9db53gG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1HLxQAAANwAAAAPAAAAAAAAAAAAAAAAAJgCAABkcnMv&#10;ZG93bnJldi54bWxQSwUGAAAAAAQABAD1AAAAigMAAAAA&#10;" path="m,l8612,e" filled="f" strokecolor="#c3c8c8" strokeweight=".72pt">
                  <v:path arrowok="t" o:connecttype="custom" o:connectlocs="0,0;8612,0" o:connectangles="0,0"/>
                </v:shape>
                <w10:wrap anchorx="page"/>
              </v:group>
            </w:pict>
          </mc:Fallback>
        </mc:AlternateContent>
      </w:r>
      <w:r w:rsidRPr="00D962D2">
        <w:rPr>
          <w:noProof/>
        </w:rPr>
        <w:drawing>
          <wp:inline distT="0" distB="0" distL="0" distR="0">
            <wp:extent cx="1162050" cy="10191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2050" cy="1019175"/>
                    </a:xfrm>
                    <a:prstGeom prst="rect">
                      <a:avLst/>
                    </a:prstGeom>
                    <a:noFill/>
                    <a:ln>
                      <a:noFill/>
                    </a:ln>
                  </pic:spPr>
                </pic:pic>
              </a:graphicData>
            </a:graphic>
          </wp:inline>
        </w:drawing>
      </w:r>
    </w:p>
    <w:p w:rsidR="00AE2F2F" w:rsidRPr="00D962D2" w:rsidRDefault="00AE2F2F" w:rsidP="00AE2F2F">
      <w:pPr>
        <w:spacing w:before="3" w:after="0" w:line="130" w:lineRule="exact"/>
        <w:rPr>
          <w:sz w:val="13"/>
          <w:szCs w:val="13"/>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line="200" w:lineRule="exact"/>
        <w:rPr>
          <w:sz w:val="20"/>
          <w:szCs w:val="20"/>
          <w:lang w:val="sq-AL"/>
        </w:rPr>
      </w:pPr>
    </w:p>
    <w:p w:rsidR="00AE2F2F" w:rsidRPr="00D962D2" w:rsidRDefault="00AE2F2F" w:rsidP="00AE2F2F">
      <w:pPr>
        <w:spacing w:after="0" w:line="240" w:lineRule="auto"/>
        <w:ind w:left="272" w:right="-20"/>
        <w:rPr>
          <w:rFonts w:ascii="Times New Roman" w:eastAsia="Times New Roman" w:hAnsi="Times New Roman" w:cs="Times New Roman"/>
          <w:sz w:val="20"/>
          <w:szCs w:val="20"/>
          <w:lang w:val="sq-AL"/>
        </w:rPr>
      </w:pPr>
      <w:r w:rsidRPr="00D962D2">
        <w:rPr>
          <w:noProof/>
        </w:rPr>
        <w:drawing>
          <wp:inline distT="0" distB="0" distL="0" distR="0">
            <wp:extent cx="1162050" cy="1619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2050" cy="161925"/>
                    </a:xfrm>
                    <a:prstGeom prst="rect">
                      <a:avLst/>
                    </a:prstGeom>
                    <a:noFill/>
                    <a:ln>
                      <a:noFill/>
                    </a:ln>
                  </pic:spPr>
                </pic:pic>
              </a:graphicData>
            </a:graphic>
          </wp:inline>
        </w:drawing>
      </w:r>
    </w:p>
    <w:p w:rsidR="00AE2F2F" w:rsidRPr="00D962D2" w:rsidRDefault="00AE2F2F" w:rsidP="00AE2F2F">
      <w:pPr>
        <w:spacing w:after="0" w:line="200" w:lineRule="exact"/>
        <w:rPr>
          <w:sz w:val="20"/>
          <w:szCs w:val="20"/>
          <w:lang w:val="sq-AL"/>
        </w:rPr>
      </w:pPr>
    </w:p>
    <w:p w:rsidR="00AE2F2F" w:rsidRPr="00D962D2" w:rsidRDefault="00AE2F2F" w:rsidP="00AE2F2F">
      <w:pPr>
        <w:spacing w:before="4" w:after="0" w:line="200" w:lineRule="exact"/>
        <w:rPr>
          <w:sz w:val="20"/>
          <w:szCs w:val="20"/>
          <w:lang w:val="sq-AL"/>
        </w:rPr>
      </w:pPr>
    </w:p>
    <w:p w:rsidR="00AE2F2F" w:rsidRPr="00D962D2" w:rsidRDefault="00AE2F2F" w:rsidP="00AE2F2F">
      <w:pPr>
        <w:spacing w:before="4" w:after="0" w:line="240" w:lineRule="auto"/>
        <w:ind w:right="-20"/>
        <w:rPr>
          <w:rFonts w:ascii="Arial" w:eastAsia="Arial" w:hAnsi="Arial" w:cs="Arial"/>
          <w:sz w:val="109"/>
          <w:szCs w:val="109"/>
          <w:lang w:val="sq-AL"/>
        </w:rPr>
        <w:sectPr w:rsidR="00AE2F2F" w:rsidRPr="00D962D2">
          <w:type w:val="continuous"/>
          <w:pgSz w:w="12240" w:h="15840"/>
          <w:pgMar w:top="1480" w:right="1720" w:bottom="280" w:left="1240" w:header="720" w:footer="720" w:gutter="0"/>
          <w:cols w:num="2" w:space="720" w:equalWidth="0">
            <w:col w:w="2116" w:space="403"/>
            <w:col w:w="6761"/>
          </w:cols>
        </w:sectPr>
      </w:pPr>
      <w:r w:rsidRPr="00D962D2">
        <w:rPr>
          <w:noProof/>
        </w:rPr>
        <w:drawing>
          <wp:anchor distT="0" distB="0" distL="114300" distR="114300" simplePos="0" relativeHeight="251666432" behindDoc="1" locked="0" layoutInCell="1" allowOverlap="1">
            <wp:simplePos x="0" y="0"/>
            <wp:positionH relativeFrom="page">
              <wp:posOffset>4884420</wp:posOffset>
            </wp:positionH>
            <wp:positionV relativeFrom="page">
              <wp:posOffset>5171440</wp:posOffset>
            </wp:positionV>
            <wp:extent cx="1426210" cy="1334770"/>
            <wp:effectExtent l="0" t="0" r="254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6210" cy="1334770"/>
                    </a:xfrm>
                    <a:prstGeom prst="rect">
                      <a:avLst/>
                    </a:prstGeom>
                    <a:noFill/>
                  </pic:spPr>
                </pic:pic>
              </a:graphicData>
            </a:graphic>
          </wp:anchor>
        </w:drawing>
      </w:r>
      <w:r w:rsidRPr="00D962D2">
        <w:rPr>
          <w:noProof/>
        </w:rPr>
        <w:drawing>
          <wp:anchor distT="0" distB="0" distL="114300" distR="114300" simplePos="0" relativeHeight="251659264" behindDoc="1" locked="0" layoutInCell="1" allowOverlap="1">
            <wp:simplePos x="0" y="0"/>
            <wp:positionH relativeFrom="page">
              <wp:posOffset>2980690</wp:posOffset>
            </wp:positionH>
            <wp:positionV relativeFrom="paragraph">
              <wp:posOffset>57150</wp:posOffset>
            </wp:positionV>
            <wp:extent cx="1271270" cy="2377440"/>
            <wp:effectExtent l="0" t="0" r="5080" b="381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1270" cy="2377440"/>
                    </a:xfrm>
                    <a:prstGeom prst="rect">
                      <a:avLst/>
                    </a:prstGeom>
                    <a:noFill/>
                  </pic:spPr>
                </pic:pic>
              </a:graphicData>
            </a:graphic>
          </wp:anchor>
        </w:drawing>
      </w:r>
      <w:r w:rsidR="00C7197A">
        <w:rPr>
          <w:noProof/>
        </w:rPr>
        <mc:AlternateContent>
          <mc:Choice Requires="wpg">
            <w:drawing>
              <wp:anchor distT="0" distB="0" distL="114300" distR="114300" simplePos="0" relativeHeight="251660288" behindDoc="1" locked="0" layoutInCell="1" allowOverlap="1">
                <wp:simplePos x="0" y="0"/>
                <wp:positionH relativeFrom="page">
                  <wp:posOffset>4560570</wp:posOffset>
                </wp:positionH>
                <wp:positionV relativeFrom="paragraph">
                  <wp:posOffset>523875</wp:posOffset>
                </wp:positionV>
                <wp:extent cx="1885950" cy="73025"/>
                <wp:effectExtent l="0" t="0" r="0" b="317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73025"/>
                          <a:chOff x="7182" y="825"/>
                          <a:chExt cx="2970" cy="115"/>
                        </a:xfrm>
                      </wpg:grpSpPr>
                      <pic:pic xmlns:pic="http://schemas.openxmlformats.org/drawingml/2006/picture">
                        <pic:nvPicPr>
                          <pic:cNvPr id="95"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346" y="825"/>
                            <a:ext cx="806" cy="115"/>
                          </a:xfrm>
                          <a:prstGeom prst="rect">
                            <a:avLst/>
                          </a:prstGeom>
                          <a:noFill/>
                          <a:extLst>
                            <a:ext uri="{909E8E84-426E-40DD-AFC4-6F175D3DCCD1}">
                              <a14:hiddenFill xmlns:a14="http://schemas.microsoft.com/office/drawing/2010/main">
                                <a:solidFill>
                                  <a:srgbClr val="FFFFFF"/>
                                </a:solidFill>
                              </a14:hiddenFill>
                            </a:ext>
                          </a:extLst>
                        </pic:spPr>
                      </pic:pic>
                      <wpg:grpSp>
                        <wpg:cNvPr id="96" name="Group 84"/>
                        <wpg:cNvGrpSpPr>
                          <a:grpSpLocks/>
                        </wpg:cNvGrpSpPr>
                        <wpg:grpSpPr bwMode="auto">
                          <a:xfrm>
                            <a:off x="7186" y="882"/>
                            <a:ext cx="2102" cy="2"/>
                            <a:chOff x="7186" y="882"/>
                            <a:chExt cx="2102" cy="2"/>
                          </a:xfrm>
                        </wpg:grpSpPr>
                        <wps:wsp>
                          <wps:cNvPr id="97" name="Freeform 85"/>
                          <wps:cNvSpPr>
                            <a:spLocks/>
                          </wps:cNvSpPr>
                          <wps:spPr bwMode="auto">
                            <a:xfrm>
                              <a:off x="7186" y="882"/>
                              <a:ext cx="2102" cy="2"/>
                            </a:xfrm>
                            <a:custGeom>
                              <a:avLst/>
                              <a:gdLst>
                                <a:gd name="T0" fmla="+- 0 7186 7186"/>
                                <a:gd name="T1" fmla="*/ T0 w 2102"/>
                                <a:gd name="T2" fmla="+- 0 9288 7186"/>
                                <a:gd name="T3" fmla="*/ T2 w 2102"/>
                              </a:gdLst>
                              <a:ahLst/>
                              <a:cxnLst>
                                <a:cxn ang="0">
                                  <a:pos x="T1" y="0"/>
                                </a:cxn>
                                <a:cxn ang="0">
                                  <a:pos x="T3" y="0"/>
                                </a:cxn>
                              </a:cxnLst>
                              <a:rect l="0" t="0" r="r" b="b"/>
                              <a:pathLst>
                                <a:path w="2102">
                                  <a:moveTo>
                                    <a:pt x="0" y="0"/>
                                  </a:moveTo>
                                  <a:lnTo>
                                    <a:pt x="210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BF05C5" id="Group 94" o:spid="_x0000_s1026" style="position:absolute;margin-left:359.1pt;margin-top:41.25pt;width:148.5pt;height:5.75pt;z-index:-251656192;mso-position-horizontal-relative:page" coordorigin="7182,825" coordsize="2970,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B0Z3AQAACgNAAAOAAAAZHJzL2Uyb0RvYy54bWzkV9tu4zYQfS/QfyD0&#10;2MKx5MixLMRZpL4sFti2QTf9AFqiLGElUiXpOGnRf+8ZUrIVJ4sNtuhTA8QmOcPhcM7MGfr63WNT&#10;swehTaXkIoguwoAJmam8krtF8Pv9ZpQEzFguc14rKRbBkzDBu5vvv7s+tKmYqFLVudAMRqRJD+0i&#10;KK1t0/HYZKVouLlQrZAQFko33GKqd+Nc8wOsN/V4EoZX44PSeatVJozB6soLgxtnvyhEZn8tCiMs&#10;qxcBfLPuU7vPLX2Ob655utO8Lausc4N/gxcNryQOPZpaccvZXlcvTDVVppVRhb3IVDNWRVFlwt0B&#10;t4nCs9u812rfurvs0sOuPYYJoT2L0zebzX55uNOsyhfBPA6Y5A0wcscyzBGcQ7tLofNet5/aO+1v&#10;iOFHlX02EI/P5TTfeWW2Pfysctjje6tccB4L3ZAJXJs9OgyejhiIR8syLEZJMp1PAVUG2ewynEw9&#10;RlkJIGnXLEomAYMwOYnW3ebJfNbtjCK3b8xTf6hztHPs5rqtshT/XUAxehHQrycedtm9FkFnpHmT&#10;jYbrz/t2BOxbbqttVVf2yeUx4kNOyYe7KqM402SAzbTHBmI6lSWXFJZey+/hdCeHDJNqWXK5E7em&#10;RQkgqtjfL2mtDqXguaFlwvC5FTd95se2rtpNVdcEHY27G6OKzrLwlaD5DF+pbN8IaX3JalHj8kqa&#10;smpNwHQqmq1ABuoPOfzMQBcWWdPqSlqXNkiNj8bS6ZQkrqr+miS3YTif/DRaTsPlKA5n69HtPJ6N&#10;ZuF6FodxEi2j5d+0O4rTvRGICq9XbdW5jtUXzr9aQh3Z+OJ0Rc4euKMSCpxzqP92LmKJIkS+Gp39&#10;hthDD2Orhc1KGhYIZLcO5aPARf0UaILEoOC+WkPzy/jqeTX0hZSEEFARnZcC0kQb+16ohtEAcYeb&#10;LtD8AZfwF+tVyGWpCH13kdegmIfzdbJO4lE8uVoDitVqdLtZxqOrTTSbri5Xy+Uq6qEoqzwXksz9&#10;eyRcYFVd5X1uGr3bLmvtEdq4P5ffCPNJbUwZcXKjR6//9ij24ccqDfHvmdARyJEUe+JEnIfEmfzn&#10;xAkK7EAHFfa4OPacRCHIkVDvBEPaPNuTleueNp/v+gJpHlq0aNNXP2ZvKyFq0K81t08lbwXSjswO&#10;mG7WB3OjhaC+zxLH5J1a34XMsAU5A15Cam8qnDfH8BgNnmZ7XzeUeX2toOXnHTvt8i4P7tGEiqbG&#10;Q+LHEQsZHeU+PFYnNbCdV/thzO5DdmAOPgfoSQl4DmzNJ0nyqq3LXo1sTQa24P/RQ176AsdVHmXn&#10;NUYMrYIaMd2rVYa67D18Qxa5BxIsQImEX9DF2ee6fk93BBHM+QNMBwwPsK0PCZoheebOx5AdkL+U&#10;k7TQqAdxr5zInr0acMhJWsuhli+EgVdejB10lqv246Hk6wDZAd3VklyJpzPvyoBGiN8HbBO6v5ds&#10;w1M84WTuIKWeu+7Glle1H+Pw2sX2f0KtfYH6wt+q/Ak0qhXaEIoGPyQwKJX+M2AHPMoXgfljz+mR&#10;VX+Q4Jt5FMdQs25CsGCih5LtUMJlBlOLwAZIcBouLWbYssfbYlfipMhlmFS3eKEWlWt95J/3CklC&#10;E1CeG3Xv2m6M57hLou6nA733h3OndfqBc/M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Rew7OAAAAAKAQAADwAAAGRycy9kb3ducmV2LnhtbEyPwU7DMAyG70i8Q2QkbixJoVBK&#10;3WmagNOExIaEuGWN11ZrkqrJ2u7tyU5wtP3p9/cXy9l0bKTBt84iyIUARrZyurU1wtfu7S4D5oOy&#10;WnXOEsKZPCzL66tC5dpN9pPGbahZDLE+VwhNCH3Oua8aMsovXE823g5uMCrEcai5HtQUw03HEyEe&#10;uVGtjR8a1dO6oeq4PRmE90lNq3v5Om6Oh/X5Z5d+fG8kId7ezKsXYIHm8AfDRT+qQxmd9u5ktWcd&#10;wpPMkogiZEkK7AIImcbNHuH5QQAvC/6/QvkLAAD//wMAUEsDBAoAAAAAAAAAIQBRN9dzyQAAAMkA&#10;AAAUAAAAZHJzL21lZGlhL2ltYWdlMS5wbmeJUE5HDQoaCgAAAA1JSERSAAAAcAAAABAIAgAAAEF2&#10;bEYAAAAGYktHRAD/AP8A/6C9p5MAAAAJcEhZcwAADsQAAA7EAZUrDhsAAABpSURBVFiF7dhRBgAx&#10;DIThzTT0/vesfdoSUbqXGELMd4LfEKV2732EB9UB3WhQMg1KpkHJNCiZBiXToGT+7V3d0AcAP+dU&#10;Z/QBwCOiOqOPMdzXeqsz+phz6lEis8ysbmjEzPTbxKWTJ/sBoWMUu45//WoAAAAASUVORK5CYIJQ&#10;SwECLQAUAAYACAAAACEAsYJntgoBAAATAgAAEwAAAAAAAAAAAAAAAAAAAAAAW0NvbnRlbnRfVHlw&#10;ZXNdLnhtbFBLAQItABQABgAIAAAAIQA4/SH/1gAAAJQBAAALAAAAAAAAAAAAAAAAADsBAABfcmVs&#10;cy8ucmVsc1BLAQItABQABgAIAAAAIQA6CB0Z3AQAACgNAAAOAAAAAAAAAAAAAAAAADoCAABkcnMv&#10;ZTJvRG9jLnhtbFBLAQItABQABgAIAAAAIQCqJg6+vAAAACEBAAAZAAAAAAAAAAAAAAAAAEIHAABk&#10;cnMvX3JlbHMvZTJvRG9jLnhtbC5yZWxzUEsBAi0AFAAGAAgAAAAhAF0XsOzgAAAACgEAAA8AAAAA&#10;AAAAAAAAAAAANQgAAGRycy9kb3ducmV2LnhtbFBLAQItAAoAAAAAAAAAIQBRN9dzyQAAAMkAAAAU&#10;AAAAAAAAAAAAAAAAAEIJAABkcnMvbWVkaWEvaW1hZ2UxLnBuZ1BLBQYAAAAABgAGAHwBAAA9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7" type="#_x0000_t75" style="position:absolute;left:9346;top:825;width:806;height: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ILEAAAA2wAAAA8AAABkcnMvZG93bnJldi54bWxEj0FrwkAUhO9C/8PyCr3pRsWiqau0Vmmv&#10;RlG8PbKvSTD7NmZ3Nf333YLgcZj5Zpj5sjO1uFLrKssKhoMEBHFudcWFgv1u05+CcB5ZY22ZFPyS&#10;g+XiqTfHVNsbb+ma+ULEEnYpKii9b1IpXV6SQTewDXH0fmxr0EfZFlK3eIvlppajJHmVBiuOCyU2&#10;tCopP2fBKJhdjmb7+RXWocvGH9PxJawPp6DUy3P3/gbCU+cf4Tv9rSM3gf8v8Qf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ILEAAAA2wAAAA8AAAAAAAAAAAAAAAAA&#10;nwIAAGRycy9kb3ducmV2LnhtbFBLBQYAAAAABAAEAPcAAACQAwAAAAA=&#10;">
                  <v:imagedata r:id="rId23" o:title=""/>
                </v:shape>
                <v:group id="Group 84" o:spid="_x0000_s1028" style="position:absolute;left:7186;top:882;width:2102;height:2" coordorigin="7186,882" coordsize="21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5" o:spid="_x0000_s1029" style="position:absolute;left:7186;top:882;width:2102;height:2;visibility:visible;mso-wrap-style:square;v-text-anchor:top" coordsize="2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laOcUA&#10;AADbAAAADwAAAGRycy9kb3ducmV2LnhtbESPT2sCMRTE70K/Q3iFXsTNKmjt1igiFAriQSt4fWze&#10;/tHNy5LEdeunN4WCx2FmfsMsVr1pREfO15YVjJMUBHFudc2lguPP12gOwgdkjY1lUvBLHlbLl8EC&#10;M21vvKfuEEoRIewzVFCF0GZS+rwigz6xLXH0CusMhihdKbXDW4SbRk7SdCYN1hwXKmxpU1F+OVyN&#10;glO36S7Fdl2czX0/nJVnt5tOtkq9vfbrTxCB+vAM/7e/tYKPd/j7En+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o5xQAAANsAAAAPAAAAAAAAAAAAAAAAAJgCAABkcnMv&#10;ZG93bnJldi54bWxQSwUGAAAAAAQABAD1AAAAigMAAAAA&#10;" path="m,l2102,e" filled="f" strokeweight=".36pt">
                    <v:path arrowok="t" o:connecttype="custom" o:connectlocs="0,0;2102,0" o:connectangles="0,0"/>
                  </v:shape>
                </v:group>
                <w10:wrap anchorx="page"/>
              </v:group>
            </w:pict>
          </mc:Fallback>
        </mc:AlternateContent>
      </w:r>
      <w:r w:rsidR="00C7197A">
        <w:rPr>
          <w:noProof/>
        </w:rPr>
        <mc:AlternateContent>
          <mc:Choice Requires="wpg">
            <w:drawing>
              <wp:anchor distT="0" distB="0" distL="114300" distR="114300" simplePos="0" relativeHeight="251661312" behindDoc="1" locked="0" layoutInCell="1" allowOverlap="1">
                <wp:simplePos x="0" y="0"/>
                <wp:positionH relativeFrom="page">
                  <wp:posOffset>4512310</wp:posOffset>
                </wp:positionH>
                <wp:positionV relativeFrom="paragraph">
                  <wp:posOffset>1081405</wp:posOffset>
                </wp:positionV>
                <wp:extent cx="1938655" cy="73025"/>
                <wp:effectExtent l="0" t="0" r="23495" b="3175"/>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8655" cy="73025"/>
                          <a:chOff x="7106" y="1703"/>
                          <a:chExt cx="3053" cy="115"/>
                        </a:xfrm>
                      </wpg:grpSpPr>
                      <pic:pic xmlns:pic="http://schemas.openxmlformats.org/drawingml/2006/picture">
                        <pic:nvPicPr>
                          <pic:cNvPr id="91" name="Picture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9230" y="1703"/>
                            <a:ext cx="922" cy="115"/>
                          </a:xfrm>
                          <a:prstGeom prst="rect">
                            <a:avLst/>
                          </a:prstGeom>
                          <a:noFill/>
                          <a:extLst>
                            <a:ext uri="{909E8E84-426E-40DD-AFC4-6F175D3DCCD1}">
                              <a14:hiddenFill xmlns:a14="http://schemas.microsoft.com/office/drawing/2010/main">
                                <a:solidFill>
                                  <a:srgbClr val="FFFFFF"/>
                                </a:solidFill>
                              </a14:hiddenFill>
                            </a:ext>
                          </a:extLst>
                        </pic:spPr>
                      </pic:pic>
                      <wpg:grpSp>
                        <wpg:cNvPr id="92" name="Group 88"/>
                        <wpg:cNvGrpSpPr>
                          <a:grpSpLocks/>
                        </wpg:cNvGrpSpPr>
                        <wpg:grpSpPr bwMode="auto">
                          <a:xfrm>
                            <a:off x="7114" y="1782"/>
                            <a:ext cx="3038" cy="2"/>
                            <a:chOff x="7114" y="1782"/>
                            <a:chExt cx="3038" cy="2"/>
                          </a:xfrm>
                        </wpg:grpSpPr>
                        <wps:wsp>
                          <wps:cNvPr id="93" name="Freeform 89"/>
                          <wps:cNvSpPr>
                            <a:spLocks/>
                          </wps:cNvSpPr>
                          <wps:spPr bwMode="auto">
                            <a:xfrm>
                              <a:off x="7114" y="1782"/>
                              <a:ext cx="3038" cy="2"/>
                            </a:xfrm>
                            <a:custGeom>
                              <a:avLst/>
                              <a:gdLst>
                                <a:gd name="T0" fmla="+- 0 7114 7114"/>
                                <a:gd name="T1" fmla="*/ T0 w 3038"/>
                                <a:gd name="T2" fmla="+- 0 10152 7114"/>
                                <a:gd name="T3" fmla="*/ T2 w 3038"/>
                              </a:gdLst>
                              <a:ahLst/>
                              <a:cxnLst>
                                <a:cxn ang="0">
                                  <a:pos x="T1" y="0"/>
                                </a:cxn>
                                <a:cxn ang="0">
                                  <a:pos x="T3" y="0"/>
                                </a:cxn>
                              </a:cxnLst>
                              <a:rect l="0" t="0" r="r" b="b"/>
                              <a:pathLst>
                                <a:path w="3038">
                                  <a:moveTo>
                                    <a:pt x="0" y="0"/>
                                  </a:moveTo>
                                  <a:lnTo>
                                    <a:pt x="3038" y="0"/>
                                  </a:lnTo>
                                </a:path>
                              </a:pathLst>
                            </a:custGeom>
                            <a:noFill/>
                            <a:ln w="9144">
                              <a:solidFill>
                                <a:srgbClr val="C3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63B24F" id="Group 90" o:spid="_x0000_s1026" style="position:absolute;margin-left:355.3pt;margin-top:85.15pt;width:152.65pt;height:5.75pt;z-index:-251655168;mso-position-horizontal-relative:page" coordorigin="7106,1703" coordsize="3053,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fu06QQAAC4NAAAOAAAAZHJzL2Uyb0RvYy54bWzkV9tu4zYQfS/QfyD0&#10;2MKxJMuxbMRZpLK9WGDbBt30A2iJtoSVRJWko6RF/71nSMlWHC822PatAWIPOcO5nLmQvnn3VJXs&#10;UShdyHrpBVe+x0Sdyqyo90vv94fNKPaYNrzOeClrsfSehfbe3X7/3U3bLEQoc1lmQjEoqfWibZZe&#10;bkyzGI91mouK6yvZiBrMnVQVN1iq/ThTvIX2qhyHvn89bqXKGiVToTV2V47p3Vr9u51Iza+7nRaG&#10;lUsPvhn7qeznlj7Htzd8sVe8yYu0c4N/gxcVL2oYPapaccPZQRWvVFVFqqSWO3OVymosd7siFTYG&#10;RBP4Z9G8V/LQ2Fj2i3bfHGECtGc4fbPa9JfHe8WKbOnNAU/NK+TImmVYA5y22S8g8141n5p75SIE&#10;+VGmnzXY43M+rfdOmG3bn2UGffxgpAXnaacqUoGw2ZPNwfMxB+LJsBSbwXwSX0+nHkvBm038cOpy&#10;lOZIJJ2aBf61x8AMZv6k56270xN/OnFHg8AeHPOFs2o97Ty7vWmKdIH/DlFQrxD9euXhlDko4XVK&#10;qjfpqLj6fGhGSH7DTbEtysI820IGQORU/XhfpAQ0LQbJCfrkgE1WWTyj2Hspd4ZTTDY1rJZJzuu9&#10;uNMNegBg4Xy/pZRsc8EzTduUxJda7PKFH9uyaDZFWVLuiO4iRhudleEF0FyJr2R6qERtXM8qUSJ4&#10;Weu8aLTH1EJUW4ESVB8y+JliXhiUTaOK2ti6QW181IasU5XYtvorjO98fx7+NEqmfjKK/Nl6dDeP&#10;ZqOZv55FfhQHSZD8TaeDaHHQAqjwctUUnevYfeX8xR7qpo3rTtvl7JHbWULAWYf6b+sitggh8lWr&#10;9DdgDznQRgmT5kTuAGS3D+Ejw6J+AppSotFxX22ieThB475oh76V5mF4uRdQJ0qb90JWjAgADz8t&#10;0vwRUbjIehHyuZaUfhvJpVzM/fk6XsfRKAqv18jFajW62yTR6HoTzKarySpJVkGfi7zIMlGTun+f&#10;CousLIusL06t9tukVC5FG/tnCxw4n8TGVBInN/r09d8ujT3+2CUS/24W2glyHIv96ATOw9EZx2T1&#10;fDTS5fBfjc5ZEERd1uOQjLnWoAE68Se4c2l6dozB5Hx1KM3Xx8n54tgX5mbb4JrW/QDA6m1dRJf0&#10;pQvuU84bgcIjtYNhhxHu4NwoIejuZ/HcIWrF+ptID6+hAYe0val33o7iEQ6+SA+udQjzvl2Q2qyb&#10;UPus8/0BbbmrSrwmfhwxn5Et++GydRLDxHNiP4zZg89aZhNoU3oSQoENdAV+MA0vKgNyJ2XhQBkC&#10;OLrIc9fkiOWp7twGxXBf0HVMgTVS0137AOdQSPYlAA0QIuYXZGH7XNad6UzQkDl/himP4Rm2dZjg&#10;RiTPrH2QrO2KmTYq+SgepGWZs7cDjJy4ZT2Ucr0w8MqxcYJs2Y4/GiVfB6kdjLyyJlfmQRRZbAaj&#10;hIb8YOIkkyRObO9D2QsxPOTqzOaULt51RxtelI6GfGmx/Z+M175FXetvZfaMUaokriJ0DX5OgMil&#10;+tNjLZ7mS0//ceD00io/1Jg4lAmIGbuIprMQCzXkbIccXqdQtfSMhwInMjFY4cgBD4x9DkuBTWst&#10;7/BO3RX2+iP/nFcoElpg6Fmqe912NB7ltoi6HxD06h+urdTpZ87t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dZV43hAAAADAEAAA8AAABkcnMvZG93bnJldi54bWxMj8FuwjAM&#10;hu+T9g6RJ+02kgwBpTRFCG07oUmDSdNupjFtRZNUTWjL2y+cxs3W/+n352w9mob11PnaWQVyIoCR&#10;LZyubang+/D+kgDzAa3GxllScCUP6/zxIcNUu8F+Ub8PJYsl1qeooAqhTTn3RUUG/cS1ZGN2cp3B&#10;ENeu5LrDIZabhr8KMecGaxsvVNjStqLivL8YBR8DDpupfOt359P2+nuYff7sJCn1/DRuVsACjeEf&#10;hpt+VIc8Oh3dxWrPGgULKeYRjcFCTIHdCCFnS2DHOCUyAZ5n/P6J/A8AAP//AwBQSwMECgAAAAAA&#10;AAAhABgS/7e+AAAAvgAAABQAAABkcnMvbWVkaWEvaW1hZ2UxLnBuZ4lQTkcNChoKAAAADUlIRFIA&#10;AACAAAAAEAgCAAAAUTrg3wAAAAZiS0dEAP8A/wD/oL2nkwAAAAlwSFlzAAAOxAAADsQBlSsOGwAA&#10;AF5JREFUWIXt2LENgDAMBVFspSD7T4ZgkVCE0oxxhe9N8KWTXDiq6hAn6QHdGQBmAJgBYAaAGQBm&#10;AJgBYGPvj97QV2aM637oGX3NeXqCYLHWS2/oKzPDZxzLEwQzAOwHv5kOcNcdtHMAAAAASUVORK5C&#10;YIJQSwECLQAUAAYACAAAACEAsYJntgoBAAATAgAAEwAAAAAAAAAAAAAAAAAAAAAAW0NvbnRlbnRf&#10;VHlwZXNdLnhtbFBLAQItABQABgAIAAAAIQA4/SH/1gAAAJQBAAALAAAAAAAAAAAAAAAAADsBAABf&#10;cmVscy8ucmVsc1BLAQItABQABgAIAAAAIQBUCfu06QQAAC4NAAAOAAAAAAAAAAAAAAAAADoCAABk&#10;cnMvZTJvRG9jLnhtbFBLAQItABQABgAIAAAAIQCqJg6+vAAAACEBAAAZAAAAAAAAAAAAAAAAAE8H&#10;AABkcnMvX3JlbHMvZTJvRG9jLnhtbC5yZWxzUEsBAi0AFAAGAAgAAAAhAOdZV43hAAAADAEAAA8A&#10;AAAAAAAAAAAAAAAAQggAAGRycy9kb3ducmV2LnhtbFBLAQItAAoAAAAAAAAAIQAYEv+3vgAAAL4A&#10;AAAUAAAAAAAAAAAAAAAAAFAJAABkcnMvbWVkaWEvaW1hZ2UxLnBuZ1BLBQYAAAAABgAGAHwBAABA&#10;CgAAAAA=&#10;">
                <v:shape id="Picture 87" o:spid="_x0000_s1027" type="#_x0000_t75" style="position:absolute;left:9230;top:1703;width:922;height: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DSKPDAAAA2wAAAA8AAABkcnMvZG93bnJldi54bWxEj9FqAjEURN8L/kO4gm81q6B1t0YR0VJo&#10;Rdz2Ay6b283i5mbZRI1/3xQKPg4zc4ZZrqNtxZV63zhWMBlnIIgrpxuuFXx/7Z8XIHxA1tg6JgV3&#10;8rBeDZ6WWGh34xNdy1CLBGFfoAITQldI6StDFv3YdcTJ+3G9xZBkX0vd4y3BbSunWTaXFhtOCwY7&#10;2hqqzuXFKpCz+1vI55/H3Utp/OEjHo5xmis1GsbNK4hAMTzC/+13rSCfwN+X9A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ANIo8MAAADbAAAADwAAAAAAAAAAAAAAAACf&#10;AgAAZHJzL2Rvd25yZXYueG1sUEsFBgAAAAAEAAQA9wAAAI8DAAAAAA==&#10;">
                  <v:imagedata r:id="rId25" o:title=""/>
                </v:shape>
                <v:group id="Group 88" o:spid="_x0000_s1028" style="position:absolute;left:7114;top:1782;width:3038;height:2" coordorigin="7114,1782" coordsize="30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9" o:spid="_x0000_s1029" style="position:absolute;left:7114;top:1782;width:3038;height:2;visibility:visible;mso-wrap-style:square;v-text-anchor:top" coordsize="3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qRsIA&#10;AADbAAAADwAAAGRycy9kb3ducmV2LnhtbESPQYvCMBSE74L/ITxhb5qqIFqNIrKC7MKCVe/P5tkW&#10;m5duE23dX78RBI/DzHzDLFatKcWdaldYVjAcRCCIU6sLzhQcD9v+FITzyBpLy6TgQQ5Wy25ngbG2&#10;De/pnvhMBAi7GBXk3lexlC7NyaAb2Io4eBdbG/RB1pnUNTYBbko5iqKJNFhwWMixok1O6TW5GQV/&#10;j+Qnw8I2p+b8OzHuW44/vy5KffTa9RyEp9a/w6/2TiuYjeH5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s+pGwgAAANsAAAAPAAAAAAAAAAAAAAAAAJgCAABkcnMvZG93&#10;bnJldi54bWxQSwUGAAAAAAQABAD1AAAAhwMAAAAA&#10;" path="m,l3038,e" filled="f" strokecolor="#c3c8c8" strokeweight=".72pt">
                    <v:path arrowok="t" o:connecttype="custom" o:connectlocs="0,0;3038,0" o:connectangles="0,0"/>
                  </v:shape>
                </v:group>
                <w10:wrap anchorx="page"/>
              </v:group>
            </w:pict>
          </mc:Fallback>
        </mc:AlternateContent>
      </w:r>
      <w:r w:rsidR="00C7197A">
        <w:rPr>
          <w:noProof/>
        </w:rPr>
        <mc:AlternateContent>
          <mc:Choice Requires="wpg">
            <w:drawing>
              <wp:anchor distT="0" distB="0" distL="114300" distR="114300" simplePos="0" relativeHeight="251662336" behindDoc="1" locked="0" layoutInCell="1" allowOverlap="1">
                <wp:simplePos x="0" y="0"/>
                <wp:positionH relativeFrom="page">
                  <wp:posOffset>4514850</wp:posOffset>
                </wp:positionH>
                <wp:positionV relativeFrom="paragraph">
                  <wp:posOffset>1264285</wp:posOffset>
                </wp:positionV>
                <wp:extent cx="1947545" cy="73025"/>
                <wp:effectExtent l="0" t="0" r="14605" b="317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7545" cy="73025"/>
                          <a:chOff x="7110" y="1991"/>
                          <a:chExt cx="3067" cy="115"/>
                        </a:xfrm>
                      </wpg:grpSpPr>
                      <pic:pic xmlns:pic="http://schemas.openxmlformats.org/drawingml/2006/picture">
                        <pic:nvPicPr>
                          <pic:cNvPr id="87" name="Picture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9187" y="1991"/>
                            <a:ext cx="965" cy="115"/>
                          </a:xfrm>
                          <a:prstGeom prst="rect">
                            <a:avLst/>
                          </a:prstGeom>
                          <a:noFill/>
                          <a:extLst>
                            <a:ext uri="{909E8E84-426E-40DD-AFC4-6F175D3DCCD1}">
                              <a14:hiddenFill xmlns:a14="http://schemas.microsoft.com/office/drawing/2010/main">
                                <a:solidFill>
                                  <a:srgbClr val="FFFFFF"/>
                                </a:solidFill>
                              </a14:hiddenFill>
                            </a:ext>
                          </a:extLst>
                        </pic:spPr>
                      </pic:pic>
                      <wpg:grpSp>
                        <wpg:cNvPr id="88" name="Group 92"/>
                        <wpg:cNvGrpSpPr>
                          <a:grpSpLocks/>
                        </wpg:cNvGrpSpPr>
                        <wpg:grpSpPr bwMode="auto">
                          <a:xfrm>
                            <a:off x="7114" y="2074"/>
                            <a:ext cx="3060" cy="2"/>
                            <a:chOff x="7114" y="2074"/>
                            <a:chExt cx="3060" cy="2"/>
                          </a:xfrm>
                        </wpg:grpSpPr>
                        <wps:wsp>
                          <wps:cNvPr id="89" name="Freeform 93"/>
                          <wps:cNvSpPr>
                            <a:spLocks/>
                          </wps:cNvSpPr>
                          <wps:spPr bwMode="auto">
                            <a:xfrm>
                              <a:off x="7114" y="2074"/>
                              <a:ext cx="3060" cy="2"/>
                            </a:xfrm>
                            <a:custGeom>
                              <a:avLst/>
                              <a:gdLst>
                                <a:gd name="T0" fmla="+- 0 7114 7114"/>
                                <a:gd name="T1" fmla="*/ T0 w 3060"/>
                                <a:gd name="T2" fmla="+- 0 10174 7114"/>
                                <a:gd name="T3" fmla="*/ T2 w 3060"/>
                              </a:gdLst>
                              <a:ahLst/>
                              <a:cxnLst>
                                <a:cxn ang="0">
                                  <a:pos x="T1" y="0"/>
                                </a:cxn>
                                <a:cxn ang="0">
                                  <a:pos x="T3" y="0"/>
                                </a:cxn>
                              </a:cxnLst>
                              <a:rect l="0" t="0" r="r" b="b"/>
                              <a:pathLst>
                                <a:path w="3060">
                                  <a:moveTo>
                                    <a:pt x="0" y="0"/>
                                  </a:moveTo>
                                  <a:lnTo>
                                    <a:pt x="3060" y="0"/>
                                  </a:lnTo>
                                </a:path>
                              </a:pathLst>
                            </a:custGeom>
                            <a:noFill/>
                            <a:ln w="4572">
                              <a:solidFill>
                                <a:srgbClr val="C3C8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DCF9AC" id="Group 86" o:spid="_x0000_s1026" style="position:absolute;margin-left:355.5pt;margin-top:99.55pt;width:153.35pt;height:5.75pt;z-index:-251654144;mso-position-horizontal-relative:page" coordorigin="7110,1991" coordsize="3067,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MO296gQAAC4NAAAOAAAAZHJzL2Uyb0RvYy54bWzkV8Fu4zYQvRfoPxA6&#10;tnAs2YptGXEWqWwvFti2QTf9AFqiLGElUSVpK2nRf+8bUrIVJ4sNtr01QGySMxzOvDczpG/ePVYl&#10;OwqlC1mvvODK95ioE5kW9X7l/f6wHS08pg2vU17KWqy8J6G9d7fff3fTNksxkbksU6EYjNR62TYr&#10;LzemWY7HOslFxfWVbEQNYSZVxQ2maj9OFW9hvSrHE9+fjVup0kbJRGiN1bUTerfWfpaJxPyaZVoY&#10;Vq48+Gbsp7KfO/oc397w5V7xJi+Szg3+DV5UvKhx6MnUmhvODqp4YaoqEiW1zMxVIquxzLIiETYG&#10;RBP4F9G8V/LQ2Fj2y3bfnGACtBc4fbPZ5JfjvWJFuvIWM4/VvAJH9liGOcBpm/0SOu9V86m5Vy5C&#10;DD/K5LOGeHwpp/neKbNd+7NMYY8fjLTgPGaqIhMImz1aDp5OHIhHwxIsBlE4vw6vPZZANp/6k2vH&#10;UZKDSNo1DwIQCWEQRUEv23S7p/5s7rYGgd045kt3qvW08+z2pimSJf47RDF6gejXMw+7zEEJrzNS&#10;vclGxdXnQzMC+Q03xa4oC/NkExkAkVP18b5ICGiaDMhBVI4ciOlU5mLvtdweTjFZalgt45zXe3Gn&#10;G9QAwML+fkkp2eaCp5qWicTnVuz0mR+7smi2RVkSdzTuIkYZXaThK6C5FF/L5FCJ2riaVaJE8LLW&#10;edFoj6mlqHYCKag+pPAzQb8wSJtGFbWxeYPc+KgNnU5ZYsvqr8nizvejyU+j+NqPR6E/34zukDqj&#10;ub+Zh364COIg/pt2B+HyoAVQ4eW6KTrXsfrC+VdrqOs2rjptlbMjt72EgLMO9d/WRSwRQuSrVslv&#10;wB56GBslTJLTMAOQ3TqUTwKL+hlookSj4r5aRFGwQG48K4e+lKJZV0aXtYA8Udq8F7JiNADw8NMi&#10;zY+IwkXWq5DPtST6bSSvcRH50WaxWYSjcDLbgIv1enS3jcPRbBvMr9fTdRyvg56LvEhTUZO5f0+F&#10;RVaWRdonp1b7XVwqR9HW/tkEB85ntTGlxNmNnr7+29HY449VGuLf9ULbQU5tsW+duOSGrTOa0KmX&#10;rZEuh/+qdaIJhpb1iT8PXRPsWUcLRH+k7mm94Mth57zclOSbc+ccbvtC32wbXNO6bwCYva2K6JJ+&#10;7YL7lPNGIPHI7KDZRT2cWyUE3f0smjpErVp/E+nhNTSQkLU31c7bUTzBATgPrnQo+fpyAbVp16H2&#10;aZcKD4Azq0q8Jn4cMZ/RWfbDsXVWQ8dzaj+M2YPPWmYJtLV2Vpr0StZW4Afz141Nez0yNhkYQwAn&#10;F3nuihyxPNad2xgx3Bd0HVNgjdR01z7AOSSSfSbBApRI+AVdnH2p6/Z0R1CTuXyGKY/hGbZzmOBG&#10;JM/s+RiyduVZLGihkkfxIK3IXLwdcMhZWtZDLVcLA6+cGDvoLFvxp0PJ1wG1g5ZX1uRKeD2fWGwG&#10;rYSa/KDjxNN4ES8oGBh7poaHXJ1aTuni3XRjw4vSjaFfWmz/J+21L1FX+juZPqGVKomrCFWDnxMY&#10;5FL96bEWT/OVp/84cHpplR9qdJwoCEOoGTshWjBRQ8luKOF1AlMrz3hIcBrGBjNsOeCBsc9xUmBp&#10;reUd3qlZYa8/8s95BS5pgqZnR93rthvjUW657n5A0Kt/OLda5585t/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6l+8Y4QAAAAwBAAAPAAAAZHJzL2Rvd25yZXYueG1sTI9BS8NA&#10;FITvgv9heYI3u7sVGxuzKaWopyLYCuLtNXlNQrNvQ3abpP/e7UmPwwwz32SrybZioN43jg3omQJB&#10;XLiy4crA1/7t4RmED8glto7JwIU8rPLbmwzT0o38ScMuVCKWsE/RQB1Cl0rpi5os+pnriKN3dL3F&#10;EGVfybLHMZbbVs6VWkiLDceFGjva1FScdmdr4H3Ecf2oX4ft6bi5/OyfPr63moy5v5vWLyACTeEv&#10;DFf8iA55ZDq4M5detAYSreOXEI3lUoO4JpROEhAHA3OtFiDzTP4/kf8CAAD//wMAUEsDBAoAAAAA&#10;AAAAIQDh3I1+vwAAAL8AAAAUAAAAZHJzL21lZGlhL2ltYWdlMS5wbmeJUE5HDQoaCgAAAA1JSERS&#10;AAAAhgAAABAIAgAAAFwkkJgAAAAGYktHRAD/AP8A/6C9p5MAAAAJcEhZcwAADsQAAA7EAZUrDhsA&#10;AABfSURBVFiF7djBCYBADAXRjeTg9t+UaB9qF/G4YAOZw7wKPswhkKiqIZKte4D+TIJjEhyT4JgE&#10;xyQ4JsExCY5JcEyCk8d5dW/QMveZvrhQaoy4n7d7hpbMDD/BNJ53nA/LvA5REt6+1QAAAABJRU5E&#10;rkJgglBLAQItABQABgAIAAAAIQCxgme2CgEAABMCAAATAAAAAAAAAAAAAAAAAAAAAABbQ29udGVu&#10;dF9UeXBlc10ueG1sUEsBAi0AFAAGAAgAAAAhADj9If/WAAAAlAEAAAsAAAAAAAAAAAAAAAAAOwEA&#10;AF9yZWxzLy5yZWxzUEsBAi0AFAAGAAgAAAAhADkw7b3qBAAALg0AAA4AAAAAAAAAAAAAAAAAOgIA&#10;AGRycy9lMm9Eb2MueG1sUEsBAi0AFAAGAAgAAAAhAKomDr68AAAAIQEAABkAAAAAAAAAAAAAAAAA&#10;UAcAAGRycy9fcmVscy9lMm9Eb2MueG1sLnJlbHNQSwECLQAUAAYACAAAACEA+pfvGOEAAAAMAQAA&#10;DwAAAAAAAAAAAAAAAABDCAAAZHJzL2Rvd25yZXYueG1sUEsBAi0ACgAAAAAAAAAhAOHcjX6/AAAA&#10;vwAAABQAAAAAAAAAAAAAAAAAUQkAAGRycy9tZWRpYS9pbWFnZTEucG5nUEsFBgAAAAAGAAYAfAEA&#10;AEIKAAAAAA==&#10;">
                <v:shape id="Picture 91" o:spid="_x0000_s1027" type="#_x0000_t75" style="position:absolute;left:9187;top:1991;width:965;height: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S/X7CAAAA2wAAAA8AAABkcnMvZG93bnJldi54bWxEj0GLwjAUhO8L/ofwhL2tqRXcUo1FFNGb&#10;a/Xi7dE822rzUpqs1n9vhIU9DjPzDTPPetOIO3WutqxgPIpAEBdW11wqOB03XwkI55E1NpZJwZMc&#10;ZIvBxxxTbR98oHvuSxEg7FJUUHnfplK6oiKDbmRb4uBdbGfQB9mVUnf4CHDTyDiKptJgzWGhwpZW&#10;FRW3/NcoMJttMlnreP/THLQuzpOr2a6PSn0O++UMhKfe/4f/2jutIPmG95fwA+Ti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0v1+wgAAANsAAAAPAAAAAAAAAAAAAAAAAJ8C&#10;AABkcnMvZG93bnJldi54bWxQSwUGAAAAAAQABAD3AAAAjgMAAAAA&#10;">
                  <v:imagedata r:id="rId27" o:title=""/>
                </v:shape>
                <v:group id="Group 92" o:spid="_x0000_s1028" style="position:absolute;left:7114;top:2074;width:3060;height:2" coordorigin="7114,2074" coordsize="3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3" o:spid="_x0000_s1029" style="position:absolute;left:7114;top:2074;width:3060;height:2;visibility:visible;mso-wrap-style:square;v-text-anchor:top" coordsize="3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LLwsMA&#10;AADbAAAADwAAAGRycy9kb3ducmV2LnhtbESPT2sCMRTE7wW/Q3hCbzWrh2JXo6ioeCgF/90fm2d2&#10;cfOybLJu/PamUOhxmJnfMPNltLV4UOsrxwrGowwEceF0xUbB5bz7mILwAVlj7ZgUPMnDcjF4m2Ou&#10;Xc9HepyCEQnCPkcFZQhNLqUvSrLoR64hTt7NtRZDkq2RusU+wW0tJ1n2KS1WnBZKbGhTUnE/dVbB&#10;5Ht97OOqWD+vZrzfuq6Le/Oj1PswrmYgAsXwH/5rH7SC6Rf8fk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LLwsMAAADbAAAADwAAAAAAAAAAAAAAAACYAgAAZHJzL2Rv&#10;d25yZXYueG1sUEsFBgAAAAAEAAQA9QAAAIgDAAAAAA==&#10;" path="m,l3060,e" filled="f" strokecolor="#c3c8c8" strokeweight=".36pt">
                    <v:path arrowok="t" o:connecttype="custom" o:connectlocs="0,0;3060,0" o:connectangles="0,0"/>
                  </v:shape>
                </v:group>
                <w10:wrap anchorx="page"/>
              </v:group>
            </w:pict>
          </mc:Fallback>
        </mc:AlternateContent>
      </w:r>
      <w:r w:rsidRPr="00D962D2">
        <w:rPr>
          <w:noProof/>
        </w:rPr>
        <w:drawing>
          <wp:anchor distT="0" distB="0" distL="114300" distR="114300" simplePos="0" relativeHeight="251663360" behindDoc="1" locked="0" layoutInCell="1" allowOverlap="1">
            <wp:simplePos x="0" y="0"/>
            <wp:positionH relativeFrom="page">
              <wp:posOffset>4956175</wp:posOffset>
            </wp:positionH>
            <wp:positionV relativeFrom="paragraph">
              <wp:posOffset>1593850</wp:posOffset>
            </wp:positionV>
            <wp:extent cx="808990" cy="831850"/>
            <wp:effectExtent l="0" t="0" r="0" b="63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8990" cy="831850"/>
                    </a:xfrm>
                    <a:prstGeom prst="rect">
                      <a:avLst/>
                    </a:prstGeom>
                    <a:noFill/>
                  </pic:spPr>
                </pic:pic>
              </a:graphicData>
            </a:graphic>
          </wp:anchor>
        </w:drawing>
      </w:r>
    </w:p>
    <w:p w:rsidR="00AE2F2F" w:rsidRPr="00D962D2" w:rsidRDefault="00207555" w:rsidP="00207555">
      <w:pPr>
        <w:pStyle w:val="Heading2"/>
        <w:rPr>
          <w:rFonts w:ascii="Times New Roman" w:hAnsi="Times New Roman" w:cs="Times New Roman"/>
          <w:color w:val="auto"/>
          <w:lang w:val="sq-AL"/>
        </w:rPr>
      </w:pPr>
      <w:bookmarkStart w:id="97" w:name="_Toc364947030"/>
      <w:bookmarkStart w:id="98" w:name="_Toc366537956"/>
      <w:r w:rsidRPr="00D962D2">
        <w:rPr>
          <w:rFonts w:ascii="Times New Roman" w:hAnsi="Times New Roman" w:cs="Times New Roman"/>
          <w:b/>
          <w:bCs/>
          <w:color w:val="auto"/>
          <w:lang w:val="sq-AL"/>
        </w:rPr>
        <w:t>A</w:t>
      </w:r>
      <w:r w:rsidR="00AE2F2F" w:rsidRPr="00D962D2">
        <w:rPr>
          <w:rFonts w:ascii="Times New Roman" w:hAnsi="Times New Roman" w:cs="Times New Roman"/>
          <w:b/>
          <w:bCs/>
          <w:color w:val="auto"/>
          <w:lang w:val="sq-AL"/>
        </w:rPr>
        <w:t>NEKSI 3: FORMULARI MJEK</w:t>
      </w:r>
      <w:r w:rsidR="00EF1B08" w:rsidRPr="00D962D2">
        <w:rPr>
          <w:rFonts w:ascii="Times New Roman" w:hAnsi="Times New Roman" w:cs="Times New Roman"/>
          <w:b/>
          <w:bCs/>
          <w:color w:val="auto"/>
          <w:lang w:val="sq-AL"/>
        </w:rPr>
        <w:t>Ë</w:t>
      </w:r>
      <w:r w:rsidR="00AE2F2F" w:rsidRPr="00D962D2">
        <w:rPr>
          <w:rFonts w:ascii="Times New Roman" w:hAnsi="Times New Roman" w:cs="Times New Roman"/>
          <w:b/>
          <w:bCs/>
          <w:color w:val="auto"/>
          <w:lang w:val="sq-AL"/>
        </w:rPr>
        <w:t>SOR</w:t>
      </w:r>
      <w:r w:rsidR="00EF1B08" w:rsidRPr="00D962D2">
        <w:rPr>
          <w:rFonts w:ascii="Times New Roman" w:hAnsi="Times New Roman" w:cs="Times New Roman"/>
          <w:b/>
          <w:bCs/>
          <w:color w:val="auto"/>
          <w:lang w:val="sq-AL"/>
        </w:rPr>
        <w:t>Ë</w:t>
      </w:r>
      <w:r w:rsidR="00AE2F2F" w:rsidRPr="00D962D2">
        <w:rPr>
          <w:rFonts w:ascii="Times New Roman" w:hAnsi="Times New Roman" w:cs="Times New Roman"/>
          <w:b/>
          <w:bCs/>
          <w:color w:val="auto"/>
          <w:lang w:val="sq-AL"/>
        </w:rPr>
        <w:t xml:space="preserve"> I DHBGJ</w:t>
      </w:r>
      <w:bookmarkEnd w:id="97"/>
      <w:bookmarkEnd w:id="98"/>
      <w:r w:rsidR="00904F43" w:rsidRPr="00D962D2">
        <w:rPr>
          <w:rFonts w:ascii="Times New Roman" w:hAnsi="Times New Roman" w:cs="Times New Roman"/>
          <w:b/>
          <w:bCs/>
          <w:color w:val="auto"/>
          <w:lang w:val="sq-AL"/>
        </w:rPr>
        <w:fldChar w:fldCharType="begin"/>
      </w:r>
      <w:r w:rsidR="00B42222" w:rsidRPr="00D962D2">
        <w:rPr>
          <w:rFonts w:ascii="Times New Roman" w:hAnsi="Times New Roman" w:cs="Times New Roman"/>
          <w:color w:val="auto"/>
        </w:rPr>
        <w:instrText xml:space="preserve"> XE "</w:instrText>
      </w:r>
      <w:r w:rsidR="00B42222" w:rsidRPr="00D962D2">
        <w:rPr>
          <w:rFonts w:ascii="Times New Roman" w:hAnsi="Times New Roman" w:cs="Times New Roman"/>
          <w:color w:val="auto"/>
          <w:lang w:val="sq-AL"/>
        </w:rPr>
        <w:instrText>DHBGJ</w:instrText>
      </w:r>
      <w:r w:rsidR="00B42222" w:rsidRPr="00D962D2">
        <w:rPr>
          <w:rFonts w:ascii="Times New Roman" w:hAnsi="Times New Roman" w:cs="Times New Roman"/>
          <w:color w:val="auto"/>
        </w:rPr>
        <w:instrText xml:space="preserve">" </w:instrText>
      </w:r>
      <w:r w:rsidR="00904F43" w:rsidRPr="00D962D2">
        <w:rPr>
          <w:rFonts w:ascii="Times New Roman" w:hAnsi="Times New Roman" w:cs="Times New Roman"/>
          <w:b/>
          <w:bCs/>
          <w:color w:val="auto"/>
          <w:lang w:val="sq-AL"/>
        </w:rPr>
        <w:fldChar w:fldCharType="end"/>
      </w:r>
    </w:p>
    <w:p w:rsidR="00AE2F2F" w:rsidRPr="00D962D2" w:rsidRDefault="00AE2F2F" w:rsidP="00AE2F2F">
      <w:pPr>
        <w:jc w:val="center"/>
        <w:rPr>
          <w:rFonts w:ascii="Times New Roman" w:hAnsi="Times New Roman" w:cs="Times New Roman"/>
          <w:b/>
          <w:bCs/>
          <w:lang w:val="sq-AL"/>
        </w:rPr>
      </w:pPr>
      <w:r w:rsidRPr="00D962D2">
        <w:rPr>
          <w:rFonts w:ascii="Times New Roman" w:hAnsi="Times New Roman" w:cs="Times New Roman"/>
          <w:b/>
          <w:bCs/>
          <w:lang w:val="sq-AL"/>
        </w:rPr>
        <w:t>FORMULARI I DOKUMENTIMIT T</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 xml:space="preserve"> EKZAMINIMIT P</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R T</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 xml:space="preserve"> MBIJETUARIT E DHBGJ</w:t>
      </w:r>
      <w:r w:rsidR="00904F43" w:rsidRPr="00D962D2">
        <w:rPr>
          <w:rFonts w:ascii="Times New Roman" w:hAnsi="Times New Roman" w:cs="Times New Roman"/>
          <w:b/>
          <w:bCs/>
          <w:lang w:val="sq-AL"/>
        </w:rPr>
        <w:fldChar w:fldCharType="begin"/>
      </w:r>
      <w:r w:rsidR="00B42222" w:rsidRPr="00D962D2">
        <w:instrText xml:space="preserve"> XE "</w:instrText>
      </w:r>
      <w:r w:rsidR="00B42222" w:rsidRPr="00D962D2">
        <w:rPr>
          <w:rFonts w:ascii="Times New Roman" w:hAnsi="Times New Roman" w:cs="Times New Roman"/>
          <w:lang w:val="sq-AL"/>
        </w:rPr>
        <w:instrText>DHBGJ</w:instrText>
      </w:r>
      <w:r w:rsidR="00B42222" w:rsidRPr="00D962D2">
        <w:instrText xml:space="preserve">" </w:instrText>
      </w:r>
      <w:r w:rsidR="00904F43" w:rsidRPr="00D962D2">
        <w:rPr>
          <w:rFonts w:ascii="Times New Roman" w:hAnsi="Times New Roman" w:cs="Times New Roman"/>
          <w:b/>
          <w:bCs/>
          <w:lang w:val="sq-AL"/>
        </w:rPr>
        <w:fldChar w:fldCharType="end"/>
      </w:r>
    </w:p>
    <w:tbl>
      <w:tblPr>
        <w:tblW w:w="9145" w:type="dxa"/>
        <w:tblInd w:w="96" w:type="dxa"/>
        <w:tblLayout w:type="fixed"/>
        <w:tblCellMar>
          <w:left w:w="0" w:type="dxa"/>
          <w:right w:w="0" w:type="dxa"/>
        </w:tblCellMar>
        <w:tblLook w:val="01E0" w:firstRow="1" w:lastRow="1" w:firstColumn="1" w:lastColumn="1" w:noHBand="0" w:noVBand="0"/>
      </w:tblPr>
      <w:tblGrid>
        <w:gridCol w:w="4402"/>
        <w:gridCol w:w="4743"/>
      </w:tblGrid>
      <w:tr w:rsidR="00AE2F2F" w:rsidRPr="00D962D2" w:rsidTr="00AE2F2F">
        <w:trPr>
          <w:trHeight w:hRule="exact" w:val="544"/>
        </w:trPr>
        <w:tc>
          <w:tcPr>
            <w:tcW w:w="4402" w:type="dxa"/>
            <w:tcBorders>
              <w:top w:val="single" w:sz="12" w:space="0" w:color="D9D9D9"/>
              <w:left w:val="single" w:sz="4" w:space="0" w:color="000000"/>
              <w:bottom w:val="single" w:sz="11" w:space="0" w:color="D9D9D9"/>
              <w:right w:val="single" w:sz="4" w:space="0" w:color="000000"/>
            </w:tcBorders>
            <w:shd w:val="clear" w:color="auto" w:fill="D9D9D9"/>
          </w:tcPr>
          <w:p w:rsidR="00AE2F2F" w:rsidRPr="00D962D2" w:rsidRDefault="00AE2F2F" w:rsidP="002730FF">
            <w:pPr>
              <w:spacing w:before="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Informata t</w:t>
            </w:r>
            <w:r w:rsidR="00EF1B08" w:rsidRPr="00D962D2">
              <w:rPr>
                <w:rFonts w:ascii="Gill Sans MT" w:eastAsia="Gill Sans MT" w:hAnsi="Gill Sans MT" w:cs="Gill Sans MT"/>
                <w:b/>
                <w:bCs/>
                <w:spacing w:val="1"/>
                <w:sz w:val="20"/>
                <w:szCs w:val="20"/>
                <w:lang w:val="sq-AL"/>
              </w:rPr>
              <w:t>ë</w:t>
            </w:r>
            <w:r w:rsidRPr="00D962D2">
              <w:rPr>
                <w:rFonts w:ascii="Gill Sans MT" w:eastAsia="Gill Sans MT" w:hAnsi="Gill Sans MT" w:cs="Gill Sans MT"/>
                <w:b/>
                <w:bCs/>
                <w:spacing w:val="1"/>
                <w:sz w:val="20"/>
                <w:szCs w:val="20"/>
                <w:lang w:val="sq-AL"/>
              </w:rPr>
              <w:t xml:space="preserve"> p</w:t>
            </w:r>
            <w:r w:rsidR="00EF1B08" w:rsidRPr="00D962D2">
              <w:rPr>
                <w:rFonts w:ascii="Gill Sans MT" w:eastAsia="Gill Sans MT" w:hAnsi="Gill Sans MT" w:cs="Gill Sans MT"/>
                <w:b/>
                <w:bCs/>
                <w:spacing w:val="1"/>
                <w:sz w:val="20"/>
                <w:szCs w:val="20"/>
                <w:lang w:val="sq-AL"/>
              </w:rPr>
              <w:t>ë</w:t>
            </w:r>
            <w:r w:rsidRPr="00D962D2">
              <w:rPr>
                <w:rFonts w:ascii="Gill Sans MT" w:eastAsia="Gill Sans MT" w:hAnsi="Gill Sans MT" w:cs="Gill Sans MT"/>
                <w:b/>
                <w:bCs/>
                <w:spacing w:val="1"/>
                <w:sz w:val="20"/>
                <w:szCs w:val="20"/>
                <w:lang w:val="sq-AL"/>
              </w:rPr>
              <w:t>rgjithshme</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2"/>
                <w:sz w:val="20"/>
                <w:szCs w:val="20"/>
                <w:lang w:val="sq-AL"/>
              </w:rPr>
              <w:t>Emri i Institucionit sh</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ndet</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sor</w:t>
            </w:r>
          </w:p>
        </w:tc>
      </w:tr>
      <w:tr w:rsidR="00AE2F2F" w:rsidRPr="00D962D2" w:rsidTr="00AE2F2F">
        <w:trPr>
          <w:trHeight w:hRule="exact" w:val="544"/>
        </w:trPr>
        <w:tc>
          <w:tcPr>
            <w:tcW w:w="4402" w:type="dxa"/>
            <w:tcBorders>
              <w:top w:val="single" w:sz="11" w:space="0" w:color="D9D9D9"/>
              <w:left w:val="single" w:sz="4" w:space="0" w:color="000000"/>
              <w:bottom w:val="single" w:sz="4" w:space="0" w:color="000000"/>
              <w:right w:val="single" w:sz="4" w:space="0" w:color="000000"/>
            </w:tcBorders>
          </w:tcPr>
          <w:p w:rsidR="00AE2F2F" w:rsidRPr="00D962D2" w:rsidRDefault="00AE2F2F" w:rsidP="002730FF">
            <w:pPr>
              <w:spacing w:before="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Emri i plot</w:t>
            </w:r>
            <w:r w:rsidR="00EF1B08" w:rsidRPr="00D962D2">
              <w:rPr>
                <w:rFonts w:ascii="Gill Sans MT" w:eastAsia="Gill Sans MT" w:hAnsi="Gill Sans MT" w:cs="Gill Sans MT"/>
                <w:sz w:val="20"/>
                <w:szCs w:val="20"/>
                <w:lang w:val="sq-AL"/>
              </w:rPr>
              <w:t>ë</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Numri i regjistrit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w:t>
            </w:r>
          </w:p>
        </w:tc>
      </w:tr>
      <w:tr w:rsidR="00AE2F2F" w:rsidRPr="00BC239E"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Dat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lindja: DD/MM/VVVV</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27" w:after="0" w:line="240" w:lineRule="auto"/>
              <w:ind w:left="103" w:right="-20"/>
              <w:rPr>
                <w:rFonts w:ascii="Courier New" w:eastAsia="Courier New" w:hAnsi="Courier New" w:cs="Courier New"/>
                <w:sz w:val="20"/>
                <w:szCs w:val="20"/>
                <w:lang w:val="sq-AL"/>
              </w:rPr>
            </w:pPr>
            <w:r w:rsidRPr="00D962D2">
              <w:rPr>
                <w:rFonts w:ascii="Gill Sans MT" w:eastAsia="Gill Sans MT" w:hAnsi="Gill Sans MT" w:cs="Gill Sans MT"/>
                <w:spacing w:val="-1"/>
                <w:sz w:val="20"/>
                <w:szCs w:val="20"/>
                <w:lang w:val="sq-AL"/>
              </w:rPr>
              <w:t>Gjendja martesore</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2"/>
                <w:sz w:val="20"/>
                <w:szCs w:val="20"/>
                <w:lang w:val="sq-AL"/>
              </w:rPr>
              <w:t>Beqar/e</w:t>
            </w:r>
            <w:r w:rsidRPr="00D962D2">
              <w:rPr>
                <w:rFonts w:ascii="Gill Sans MT" w:eastAsia="Gill Sans MT" w:hAnsi="Gill Sans MT" w:cs="Gill Sans MT"/>
                <w:spacing w:val="16"/>
                <w:sz w:val="20"/>
                <w:szCs w:val="20"/>
                <w:lang w:val="sq-AL"/>
              </w:rPr>
              <w:t xml:space="preserve"> </w:t>
            </w:r>
            <w:r w:rsidRPr="00D962D2">
              <w:rPr>
                <w:rFonts w:ascii="Courier New" w:eastAsia="Courier New" w:hAnsi="Courier New" w:cs="Courier New"/>
                <w:sz w:val="20"/>
                <w:szCs w:val="20"/>
                <w:lang w:val="sq-AL"/>
              </w:rPr>
              <w:t>O</w:t>
            </w:r>
            <w:r w:rsidRPr="00D962D2">
              <w:rPr>
                <w:rFonts w:ascii="Courier New" w:eastAsia="Courier New" w:hAnsi="Courier New" w:cs="Courier New"/>
                <w:spacing w:val="58"/>
                <w:sz w:val="20"/>
                <w:szCs w:val="20"/>
                <w:lang w:val="sq-AL"/>
              </w:rPr>
              <w:t xml:space="preserve"> </w:t>
            </w:r>
            <w:r w:rsidRPr="00D962D2">
              <w:rPr>
                <w:rFonts w:ascii="Gill Sans MT" w:eastAsia="Gill Sans MT" w:hAnsi="Gill Sans MT" w:cs="Gill Sans MT"/>
                <w:sz w:val="20"/>
                <w:szCs w:val="20"/>
                <w:lang w:val="sq-AL"/>
              </w:rPr>
              <w:t>M</w:t>
            </w:r>
            <w:r w:rsidRPr="00D962D2">
              <w:rPr>
                <w:rFonts w:ascii="Gill Sans MT" w:eastAsia="Gill Sans MT" w:hAnsi="Gill Sans MT" w:cs="Gill Sans MT"/>
                <w:spacing w:val="1"/>
                <w:sz w:val="20"/>
                <w:szCs w:val="20"/>
                <w:lang w:val="sq-AL"/>
              </w:rPr>
              <w:t>ar</w:t>
            </w:r>
            <w:r w:rsidRPr="00D962D2">
              <w:rPr>
                <w:rFonts w:ascii="Gill Sans MT" w:eastAsia="Gill Sans MT" w:hAnsi="Gill Sans MT" w:cs="Gill Sans MT"/>
                <w:sz w:val="20"/>
                <w:szCs w:val="20"/>
                <w:lang w:val="sq-AL"/>
              </w:rPr>
              <w:t xml:space="preserve">tuar </w:t>
            </w:r>
            <w:r w:rsidRPr="00D962D2">
              <w:rPr>
                <w:rFonts w:ascii="Gill Sans MT" w:eastAsia="Gill Sans MT" w:hAnsi="Gill Sans MT" w:cs="Gill Sans MT"/>
                <w:spacing w:val="32"/>
                <w:sz w:val="20"/>
                <w:szCs w:val="20"/>
                <w:lang w:val="sq-AL"/>
              </w:rPr>
              <w:t xml:space="preserve"> </w:t>
            </w:r>
            <w:r w:rsidRPr="00D962D2">
              <w:rPr>
                <w:rFonts w:ascii="Courier New" w:eastAsia="Courier New" w:hAnsi="Courier New" w:cs="Courier New"/>
                <w:sz w:val="20"/>
                <w:szCs w:val="20"/>
                <w:lang w:val="sq-AL"/>
              </w:rPr>
              <w:t>O</w:t>
            </w:r>
            <w:r w:rsidRPr="00D962D2">
              <w:rPr>
                <w:rFonts w:ascii="Courier New" w:eastAsia="Courier New" w:hAnsi="Courier New" w:cs="Courier New"/>
                <w:spacing w:val="57"/>
                <w:sz w:val="20"/>
                <w:szCs w:val="20"/>
                <w:lang w:val="sq-AL"/>
              </w:rPr>
              <w:t xml:space="preserve"> </w:t>
            </w:r>
            <w:r w:rsidRPr="00D962D2">
              <w:rPr>
                <w:rFonts w:ascii="Gill Sans MT" w:eastAsia="Gill Sans MT" w:hAnsi="Gill Sans MT" w:cs="Gill Sans MT"/>
                <w:sz w:val="20"/>
                <w:szCs w:val="20"/>
                <w:lang w:val="sq-AL"/>
              </w:rPr>
              <w:t>Shkuror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zuar </w:t>
            </w:r>
            <w:r w:rsidRPr="00D962D2">
              <w:rPr>
                <w:rFonts w:ascii="Gill Sans MT" w:eastAsia="Gill Sans MT" w:hAnsi="Gill Sans MT" w:cs="Gill Sans MT"/>
                <w:spacing w:val="37"/>
                <w:sz w:val="20"/>
                <w:szCs w:val="20"/>
                <w:lang w:val="sq-AL"/>
              </w:rPr>
              <w:t xml:space="preserve"> </w:t>
            </w:r>
            <w:r w:rsidRPr="00D962D2">
              <w:rPr>
                <w:rFonts w:ascii="Courier New" w:eastAsia="Courier New" w:hAnsi="Courier New" w:cs="Courier New"/>
                <w:w w:val="103"/>
                <w:sz w:val="20"/>
                <w:szCs w:val="20"/>
                <w:lang w:val="sq-AL"/>
              </w:rPr>
              <w:t>O</w:t>
            </w:r>
          </w:p>
        </w:tc>
      </w:tr>
      <w:tr w:rsidR="00AE2F2F" w:rsidRPr="00D962D2" w:rsidTr="00AE2F2F">
        <w:trPr>
          <w:trHeight w:hRule="exact" w:val="815"/>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Gjinia</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w:t>
            </w:r>
            <w:r w:rsidRPr="00D962D2">
              <w:rPr>
                <w:rFonts w:ascii="Gill Sans MT" w:eastAsia="Gill Sans MT" w:hAnsi="Gill Sans MT" w:cs="Gill Sans MT"/>
                <w:spacing w:val="1"/>
                <w:w w:val="103"/>
                <w:sz w:val="20"/>
                <w:szCs w:val="20"/>
                <w:lang w:val="sq-AL"/>
              </w:rPr>
              <w:t>a</w:t>
            </w:r>
            <w:r w:rsidRPr="00D962D2">
              <w:rPr>
                <w:rFonts w:ascii="Gill Sans MT" w:eastAsia="Gill Sans MT" w:hAnsi="Gill Sans MT" w:cs="Gill Sans MT"/>
                <w:w w:val="103"/>
                <w:sz w:val="20"/>
                <w:szCs w:val="20"/>
                <w:lang w:val="sq-AL"/>
              </w:rPr>
              <w:t>shkull</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Fe</w:t>
            </w:r>
            <w:r w:rsidRPr="00D962D2">
              <w:rPr>
                <w:rFonts w:ascii="Gill Sans MT" w:eastAsia="Gill Sans MT" w:hAnsi="Gill Sans MT" w:cs="Gill Sans MT"/>
                <w:spacing w:val="-1"/>
                <w:w w:val="103"/>
                <w:sz w:val="20"/>
                <w:szCs w:val="20"/>
                <w:lang w:val="sq-AL"/>
              </w:rPr>
              <w:t>m</w:t>
            </w:r>
            <w:r w:rsidR="00EF1B08" w:rsidRPr="00D962D2">
              <w:rPr>
                <w:rFonts w:ascii="Gill Sans MT" w:eastAsia="Gill Sans MT" w:hAnsi="Gill Sans MT" w:cs="Gill Sans MT"/>
                <w:spacing w:val="2"/>
                <w:w w:val="103"/>
                <w:sz w:val="20"/>
                <w:szCs w:val="20"/>
                <w:lang w:val="sq-AL"/>
              </w:rPr>
              <w:t>ë</w:t>
            </w:r>
            <w:r w:rsidRPr="00D962D2">
              <w:rPr>
                <w:rFonts w:ascii="Gill Sans MT" w:eastAsia="Gill Sans MT" w:hAnsi="Gill Sans MT" w:cs="Gill Sans MT"/>
                <w:spacing w:val="2"/>
                <w:w w:val="103"/>
                <w:sz w:val="20"/>
                <w:szCs w:val="20"/>
                <w:lang w:val="sq-AL"/>
              </w:rPr>
              <w:t>r</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Vendbanimi</w:t>
            </w: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D</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shmitari</w:t>
            </w:r>
            <w:r w:rsidRPr="00D962D2">
              <w:rPr>
                <w:rFonts w:ascii="Gill Sans MT" w:eastAsia="Gill Sans MT" w:hAnsi="Gill Sans MT" w:cs="Gill Sans MT"/>
                <w:spacing w:val="2"/>
                <w:w w:val="103"/>
                <w:sz w:val="20"/>
                <w:szCs w:val="20"/>
                <w:lang w:val="sq-AL"/>
              </w:rPr>
              <w:t>(</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5"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Kontakti</w:t>
            </w:r>
            <w:r w:rsidRPr="00D962D2">
              <w:rPr>
                <w:rFonts w:ascii="Gill Sans MT" w:eastAsia="Gill Sans MT" w:hAnsi="Gill Sans MT" w:cs="Gill Sans MT"/>
                <w:spacing w:val="21"/>
                <w:sz w:val="20"/>
                <w:szCs w:val="20"/>
                <w:lang w:val="sq-AL"/>
              </w:rPr>
              <w:t xml:space="preserve"> </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spacing w:val="-2"/>
                <w:w w:val="103"/>
                <w:sz w:val="20"/>
                <w:szCs w:val="20"/>
                <w:lang w:val="sq-AL"/>
              </w:rPr>
              <w:t>et</w:t>
            </w:r>
            <w:r w:rsidRPr="00D962D2">
              <w:rPr>
                <w:rFonts w:ascii="Gill Sans MT" w:eastAsia="Gill Sans MT" w:hAnsi="Gill Sans MT" w:cs="Gill Sans MT"/>
                <w:w w:val="103"/>
                <w:sz w:val="20"/>
                <w:szCs w:val="20"/>
                <w:lang w:val="sq-AL"/>
              </w:rPr>
              <w:t>)</w:t>
            </w:r>
          </w:p>
        </w:tc>
      </w:tr>
      <w:tr w:rsidR="00AE2F2F" w:rsidRPr="00D962D2" w:rsidTr="00AE2F2F">
        <w:trPr>
          <w:trHeight w:hRule="exact" w:val="558"/>
        </w:trPr>
        <w:tc>
          <w:tcPr>
            <w:tcW w:w="4402" w:type="dxa"/>
            <w:tcBorders>
              <w:top w:val="single" w:sz="4" w:space="0" w:color="000000"/>
              <w:left w:val="single" w:sz="4" w:space="0" w:color="000000"/>
              <w:bottom w:val="single" w:sz="12" w:space="0" w:color="D9D9D9"/>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Profesioni</w:t>
            </w:r>
          </w:p>
        </w:tc>
        <w:tc>
          <w:tcPr>
            <w:tcW w:w="4743" w:type="dxa"/>
            <w:tcBorders>
              <w:top w:val="single" w:sz="4" w:space="0" w:color="000000"/>
              <w:left w:val="single" w:sz="4" w:space="0" w:color="000000"/>
              <w:bottom w:val="single" w:sz="12" w:space="0" w:color="D9D9D9"/>
              <w:right w:val="single" w:sz="4" w:space="0" w:color="000000"/>
            </w:tcBorders>
          </w:tcPr>
          <w:p w:rsidR="00AE2F2F" w:rsidRPr="00D962D2" w:rsidRDefault="00AE2F2F" w:rsidP="002730FF">
            <w:pPr>
              <w:rPr>
                <w:lang w:val="sq-AL"/>
              </w:rPr>
            </w:pPr>
          </w:p>
        </w:tc>
      </w:tr>
      <w:tr w:rsidR="00AE2F2F" w:rsidRPr="00D962D2" w:rsidTr="00AE2F2F">
        <w:trPr>
          <w:trHeight w:hRule="exact" w:val="277"/>
        </w:trPr>
        <w:tc>
          <w:tcPr>
            <w:tcW w:w="9145" w:type="dxa"/>
            <w:gridSpan w:val="2"/>
            <w:tcBorders>
              <w:top w:val="single" w:sz="12"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P</w:t>
            </w:r>
            <w:r w:rsidR="00EF1B08" w:rsidRPr="00D962D2">
              <w:rPr>
                <w:rFonts w:ascii="Gill Sans MT" w:eastAsia="Gill Sans MT" w:hAnsi="Gill Sans MT" w:cs="Gill Sans MT"/>
                <w:b/>
                <w:bCs/>
                <w:spacing w:val="1"/>
                <w:sz w:val="20"/>
                <w:szCs w:val="20"/>
                <w:lang w:val="sq-AL"/>
              </w:rPr>
              <w:t>ë</w:t>
            </w:r>
            <w:r w:rsidRPr="00D962D2">
              <w:rPr>
                <w:rFonts w:ascii="Gill Sans MT" w:eastAsia="Gill Sans MT" w:hAnsi="Gill Sans MT" w:cs="Gill Sans MT"/>
                <w:b/>
                <w:bCs/>
                <w:spacing w:val="1"/>
                <w:sz w:val="20"/>
                <w:szCs w:val="20"/>
                <w:lang w:val="sq-AL"/>
              </w:rPr>
              <w:t>rshkrimi i incidentit</w:t>
            </w:r>
          </w:p>
        </w:tc>
      </w:tr>
      <w:tr w:rsidR="00AE2F2F" w:rsidRPr="00BC239E" w:rsidTr="00AE2F2F">
        <w:trPr>
          <w:trHeight w:hRule="exact" w:val="797"/>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30"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Data e sulmit</w:t>
            </w:r>
          </w:p>
          <w:p w:rsidR="00AE2F2F" w:rsidRPr="00D962D2" w:rsidRDefault="00AE2F2F" w:rsidP="002730FF">
            <w:pPr>
              <w:tabs>
                <w:tab w:val="left" w:pos="820"/>
                <w:tab w:val="left" w:pos="1480"/>
              </w:tabs>
              <w:spacing w:before="8"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DD</w:t>
            </w:r>
            <w:r w:rsidRPr="00D962D2">
              <w:rPr>
                <w:rFonts w:ascii="Gill Sans MT" w:eastAsia="Gill Sans MT" w:hAnsi="Gill Sans MT" w:cs="Gill Sans MT"/>
                <w:spacing w:val="-46"/>
                <w:sz w:val="20"/>
                <w:szCs w:val="20"/>
                <w:lang w:val="sq-AL"/>
              </w:rPr>
              <w:t xml:space="preserve"> </w:t>
            </w:r>
            <w:r w:rsidRPr="00D962D2">
              <w:rPr>
                <w:rFonts w:ascii="Gill Sans MT" w:eastAsia="Gill Sans MT" w:hAnsi="Gill Sans MT" w:cs="Gill Sans MT"/>
                <w:sz w:val="20"/>
                <w:szCs w:val="20"/>
                <w:lang w:val="sq-AL"/>
              </w:rPr>
              <w:tab/>
              <w:t>MM</w:t>
            </w:r>
            <w:r w:rsidRPr="00D962D2">
              <w:rPr>
                <w:rFonts w:ascii="Gill Sans MT" w:eastAsia="Gill Sans MT" w:hAnsi="Gill Sans MT" w:cs="Gill Sans MT"/>
                <w:spacing w:val="-47"/>
                <w:sz w:val="20"/>
                <w:szCs w:val="20"/>
                <w:lang w:val="sq-AL"/>
              </w:rPr>
              <w:t xml:space="preserve"> </w:t>
            </w:r>
            <w:r w:rsidRPr="00D962D2">
              <w:rPr>
                <w:rFonts w:ascii="Gill Sans MT" w:eastAsia="Gill Sans MT" w:hAnsi="Gill Sans MT" w:cs="Gill Sans MT"/>
                <w:sz w:val="20"/>
                <w:szCs w:val="20"/>
                <w:lang w:val="sq-AL"/>
              </w:rPr>
              <w:tab/>
            </w:r>
            <w:r w:rsidRPr="00D962D2">
              <w:rPr>
                <w:rFonts w:ascii="Gill Sans MT" w:eastAsia="Gill Sans MT" w:hAnsi="Gill Sans MT" w:cs="Gill Sans MT"/>
                <w:w w:val="103"/>
                <w:sz w:val="20"/>
                <w:szCs w:val="20"/>
                <w:lang w:val="sq-AL"/>
              </w:rPr>
              <w:t>VITI</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spacing w:before="3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Koha e sulmit</w:t>
            </w:r>
          </w:p>
          <w:p w:rsidR="00AE2F2F" w:rsidRPr="00D962D2" w:rsidRDefault="00EB0512" w:rsidP="00EB0512">
            <w:pPr>
              <w:tabs>
                <w:tab w:val="left" w:pos="1580"/>
                <w:tab w:val="left" w:pos="2760"/>
                <w:tab w:val="left" w:pos="3360"/>
              </w:tabs>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ORA</w:t>
            </w:r>
            <w:r w:rsidR="00AE2F2F" w:rsidRPr="00D962D2">
              <w:rPr>
                <w:rFonts w:ascii="Gill Sans MT" w:eastAsia="Gill Sans MT" w:hAnsi="Gill Sans MT" w:cs="Gill Sans MT"/>
                <w:sz w:val="20"/>
                <w:szCs w:val="20"/>
                <w:lang w:val="sq-AL"/>
              </w:rPr>
              <w:tab/>
              <w:t>MIN</w:t>
            </w:r>
            <w:r w:rsidR="00AE2F2F" w:rsidRPr="00D962D2">
              <w:rPr>
                <w:rFonts w:ascii="Gill Sans MT" w:eastAsia="Gill Sans MT" w:hAnsi="Gill Sans MT" w:cs="Gill Sans MT"/>
                <w:spacing w:val="-45"/>
                <w:sz w:val="20"/>
                <w:szCs w:val="20"/>
                <w:lang w:val="sq-AL"/>
              </w:rPr>
              <w:t xml:space="preserve"> </w:t>
            </w:r>
            <w:r w:rsidR="00AE2F2F" w:rsidRPr="00D962D2">
              <w:rPr>
                <w:rFonts w:ascii="Gill Sans MT" w:eastAsia="Gill Sans MT" w:hAnsi="Gill Sans MT" w:cs="Gill Sans MT"/>
                <w:sz w:val="20"/>
                <w:szCs w:val="20"/>
                <w:lang w:val="sq-AL"/>
              </w:rPr>
              <w:tab/>
            </w:r>
            <w:r w:rsidRPr="00D962D2">
              <w:rPr>
                <w:rFonts w:ascii="Gill Sans MT" w:eastAsia="Gill Sans MT" w:hAnsi="Gill Sans MT" w:cs="Gill Sans MT"/>
                <w:spacing w:val="-1"/>
                <w:sz w:val="20"/>
                <w:szCs w:val="20"/>
                <w:lang w:val="sq-AL"/>
              </w:rPr>
              <w:t>(Format 24 Orë)</w:t>
            </w: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Vendi i sulmit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Numri i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sve</w:t>
            </w:r>
          </w:p>
        </w:tc>
      </w:tr>
      <w:tr w:rsidR="00AE2F2F" w:rsidRPr="00D962D2" w:rsidTr="00AE2F2F">
        <w:trPr>
          <w:trHeight w:hRule="exact" w:val="1072"/>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sit e dyshuar</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Panjohur</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Njohur</w:t>
            </w:r>
            <w:r w:rsidRPr="00D962D2">
              <w:rPr>
                <w:rFonts w:ascii="Gill Sans MT" w:eastAsia="Gill Sans MT" w:hAnsi="Gill Sans MT" w:cs="Gill Sans MT"/>
                <w:spacing w:val="19"/>
                <w:sz w:val="20"/>
                <w:szCs w:val="20"/>
                <w:lang w:val="sq-AL"/>
              </w:rPr>
              <w:t xml:space="preserve"> </w:t>
            </w:r>
            <w:r w:rsidRPr="00D962D2">
              <w:rPr>
                <w:rFonts w:ascii="Gill Sans MT" w:eastAsia="Gill Sans MT" w:hAnsi="Gill Sans MT" w:cs="Gill Sans MT"/>
                <w:spacing w:val="2"/>
                <w:sz w:val="20"/>
                <w:szCs w:val="20"/>
                <w:lang w:val="sq-AL"/>
              </w:rPr>
              <w:t>(shkruaj lidhjen e tyre me t</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 xml:space="preserve"> mbijetuarin/t</w:t>
            </w:r>
            <w:r w:rsidRPr="00D962D2">
              <w:rPr>
                <w:rFonts w:ascii="Gill Sans MT" w:eastAsia="Gill Sans MT" w:hAnsi="Gill Sans MT" w:cs="Gill Sans MT"/>
                <w:w w:val="103"/>
                <w:sz w:val="20"/>
                <w:szCs w:val="20"/>
                <w:lang w:val="sq-AL"/>
              </w:rPr>
              <w: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64" w:lineRule="auto"/>
              <w:ind w:left="780" w:right="2796" w:hanging="6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Lloji i sulmit</w:t>
            </w:r>
          </w:p>
          <w:p w:rsidR="00AE2F2F" w:rsidRPr="00D962D2" w:rsidRDefault="00AE2F2F" w:rsidP="002730FF">
            <w:pPr>
              <w:spacing w:before="11" w:after="0" w:line="264" w:lineRule="auto"/>
              <w:ind w:left="780" w:right="2796" w:hanging="677"/>
              <w:rPr>
                <w:rFonts w:ascii="Gill Sans MT" w:eastAsia="Gill Sans MT" w:hAnsi="Gill Sans MT" w:cs="Gill Sans MT"/>
                <w:w w:val="103"/>
                <w:sz w:val="20"/>
                <w:szCs w:val="20"/>
                <w:lang w:val="sq-AL"/>
              </w:rPr>
            </w:pP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Seks</w:t>
            </w:r>
            <w:r w:rsidRPr="00D962D2">
              <w:rPr>
                <w:rFonts w:ascii="Gill Sans MT" w:eastAsia="Gill Sans MT" w:hAnsi="Gill Sans MT" w:cs="Gill Sans MT"/>
                <w:spacing w:val="-1"/>
                <w:w w:val="103"/>
                <w:sz w:val="20"/>
                <w:szCs w:val="20"/>
                <w:lang w:val="sq-AL"/>
              </w:rPr>
              <w:t>u</w:t>
            </w:r>
            <w:r w:rsidRPr="00D962D2">
              <w:rPr>
                <w:rFonts w:ascii="Gill Sans MT" w:eastAsia="Gill Sans MT" w:hAnsi="Gill Sans MT" w:cs="Gill Sans MT"/>
                <w:spacing w:val="2"/>
                <w:w w:val="103"/>
                <w:sz w:val="20"/>
                <w:szCs w:val="20"/>
                <w:lang w:val="sq-AL"/>
              </w:rPr>
              <w:t>a</w:t>
            </w:r>
            <w:r w:rsidRPr="00D962D2">
              <w:rPr>
                <w:rFonts w:ascii="Gill Sans MT" w:eastAsia="Gill Sans MT" w:hAnsi="Gill Sans MT" w:cs="Gill Sans MT"/>
                <w:w w:val="103"/>
                <w:sz w:val="20"/>
                <w:szCs w:val="20"/>
                <w:lang w:val="sq-AL"/>
              </w:rPr>
              <w:t xml:space="preserve">l </w:t>
            </w:r>
          </w:p>
          <w:p w:rsidR="00AE2F2F" w:rsidRPr="00D962D2" w:rsidRDefault="00AE2F2F" w:rsidP="002730FF">
            <w:pPr>
              <w:spacing w:before="11" w:after="0" w:line="264" w:lineRule="auto"/>
              <w:ind w:left="780" w:right="2796" w:hanging="677"/>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pacing w:val="1"/>
                <w:w w:val="103"/>
                <w:sz w:val="20"/>
                <w:szCs w:val="20"/>
                <w:lang w:val="sq-AL"/>
              </w:rPr>
              <w:t xml:space="preserve">Fizik </w:t>
            </w:r>
            <w:r w:rsidRPr="00D962D2">
              <w:rPr>
                <w:rFonts w:ascii="Gill Sans MT" w:eastAsia="Gill Sans MT" w:hAnsi="Gill Sans MT" w:cs="Gill Sans MT"/>
                <w:spacing w:val="2"/>
                <w:w w:val="103"/>
                <w:sz w:val="20"/>
                <w:szCs w:val="20"/>
                <w:lang w:val="sq-AL"/>
              </w:rPr>
              <w:t>P</w:t>
            </w:r>
            <w:r w:rsidRPr="00D962D2">
              <w:rPr>
                <w:rFonts w:ascii="Gill Sans MT" w:eastAsia="Gill Sans MT" w:hAnsi="Gill Sans MT" w:cs="Gill Sans MT"/>
                <w:w w:val="103"/>
                <w:sz w:val="20"/>
                <w:szCs w:val="20"/>
                <w:lang w:val="sq-AL"/>
              </w:rPr>
              <w:t>sikologjik</w:t>
            </w:r>
          </w:p>
        </w:tc>
      </w:tr>
      <w:tr w:rsidR="00AE2F2F" w:rsidRPr="00BC239E" w:rsidTr="00AE2F2F">
        <w:trPr>
          <w:trHeight w:hRule="exact" w:val="102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Ankesat/ simptomat e shfaqura</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8" w:lineRule="auto"/>
              <w:ind w:left="103" w:right="68"/>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Rrethanat e ngjarjes (penetrim, si/ku dhe çka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rdorur?)</w:t>
            </w:r>
          </w:p>
          <w:p w:rsidR="00AE2F2F" w:rsidRPr="00D962D2" w:rsidRDefault="00AE2F2F" w:rsidP="002730FF">
            <w:pPr>
              <w:spacing w:before="11" w:after="0" w:line="248" w:lineRule="auto"/>
              <w:ind w:left="103" w:right="68"/>
              <w:rPr>
                <w:rFonts w:ascii="Gill Sans MT" w:eastAsia="Gill Sans MT" w:hAnsi="Gill Sans MT" w:cs="Gill Sans MT"/>
                <w:sz w:val="20"/>
                <w:szCs w:val="20"/>
                <w:lang w:val="sq-AL"/>
              </w:rPr>
            </w:pPr>
          </w:p>
        </w:tc>
      </w:tr>
      <w:tr w:rsidR="00AE2F2F" w:rsidRPr="00D962D2" w:rsidTr="00AE2F2F">
        <w:trPr>
          <w:trHeight w:hRule="exact" w:val="815"/>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0"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Ka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rdorur i dyshuari </w:t>
            </w:r>
            <w:proofErr w:type="spellStart"/>
            <w:r w:rsidRPr="00D962D2">
              <w:rPr>
                <w:rFonts w:ascii="Gill Sans MT" w:eastAsia="Gill Sans MT" w:hAnsi="Gill Sans MT" w:cs="Gill Sans MT"/>
                <w:sz w:val="20"/>
                <w:szCs w:val="20"/>
                <w:lang w:val="sq-AL"/>
              </w:rPr>
              <w:t>kondom</w:t>
            </w:r>
            <w:proofErr w:type="spellEnd"/>
            <w:r w:rsidRPr="00D962D2">
              <w:rPr>
                <w:rFonts w:ascii="Gill Sans MT" w:eastAsia="Gill Sans MT" w:hAnsi="Gill Sans MT" w:cs="Gill Sans MT"/>
                <w:w w:val="103"/>
                <w:sz w:val="20"/>
                <w:szCs w:val="20"/>
                <w:lang w:val="sq-AL"/>
              </w:rPr>
              <w:t>?</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Po</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0"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Ka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dush, </w:t>
            </w:r>
            <w:r w:rsidR="007C312D" w:rsidRPr="00D962D2">
              <w:rPr>
                <w:rFonts w:ascii="Gill Sans MT" w:eastAsia="Gill Sans MT" w:hAnsi="Gill Sans MT" w:cs="Gill Sans MT"/>
                <w:sz w:val="20"/>
                <w:szCs w:val="20"/>
                <w:lang w:val="sq-AL"/>
              </w:rPr>
              <w:t>është</w:t>
            </w:r>
            <w:r w:rsidRPr="00D962D2">
              <w:rPr>
                <w:rFonts w:ascii="Gill Sans MT" w:eastAsia="Gill Sans MT" w:hAnsi="Gill Sans MT" w:cs="Gill Sans MT"/>
                <w:sz w:val="20"/>
                <w:szCs w:val="20"/>
                <w:lang w:val="sq-AL"/>
              </w:rPr>
              <w:t xml:space="preserve"> lar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 mbijetuari</w:t>
            </w:r>
            <w:r w:rsidRPr="00D962D2">
              <w:rPr>
                <w:rFonts w:ascii="Gill Sans MT" w:eastAsia="Gill Sans MT" w:hAnsi="Gill Sans MT" w:cs="Gill Sans MT"/>
                <w:w w:val="103"/>
                <w:sz w:val="20"/>
                <w:szCs w:val="20"/>
                <w:lang w:val="sq-AL"/>
              </w:rPr>
              <w:t>?</w:t>
            </w:r>
          </w:p>
          <w:p w:rsidR="00AE2F2F" w:rsidRPr="00D962D2" w:rsidRDefault="00AE2F2F" w:rsidP="002730FF">
            <w:pPr>
              <w:spacing w:before="25"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Po</w:t>
            </w:r>
          </w:p>
        </w:tc>
      </w:tr>
      <w:tr w:rsidR="00AE2F2F" w:rsidRPr="00D962D2" w:rsidTr="00AE2F2F">
        <w:trPr>
          <w:trHeight w:hRule="exact" w:val="817"/>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Ka </w:t>
            </w:r>
            <w:r w:rsidR="007C312D" w:rsidRPr="00D962D2">
              <w:rPr>
                <w:rFonts w:ascii="Gill Sans MT" w:eastAsia="Gill Sans MT" w:hAnsi="Gill Sans MT" w:cs="Gill Sans MT"/>
                <w:sz w:val="20"/>
                <w:szCs w:val="20"/>
                <w:lang w:val="sq-AL"/>
              </w:rPr>
              <w:t>vjellë</w:t>
            </w:r>
            <w:r w:rsidRPr="00D962D2">
              <w:rPr>
                <w:rFonts w:ascii="Gill Sans MT" w:eastAsia="Gill Sans MT" w:hAnsi="Gill Sans MT" w:cs="Gill Sans MT"/>
                <w:sz w:val="20"/>
                <w:szCs w:val="20"/>
                <w:lang w:val="sq-AL"/>
              </w:rPr>
              <w:t xml:space="preserve"> i mbijetuari pas sulmit</w:t>
            </w:r>
            <w:r w:rsidRPr="00D962D2">
              <w:rPr>
                <w:rFonts w:ascii="Gill Sans MT" w:eastAsia="Gill Sans MT" w:hAnsi="Gill Sans MT" w:cs="Gill Sans MT"/>
                <w:w w:val="103"/>
                <w:sz w:val="20"/>
                <w:szCs w:val="20"/>
                <w:lang w:val="sq-AL"/>
              </w:rPr>
              <w:t>?</w:t>
            </w:r>
          </w:p>
          <w:p w:rsidR="00AE2F2F" w:rsidRPr="00D962D2" w:rsidRDefault="00AE2F2F" w:rsidP="002730FF">
            <w:pPr>
              <w:spacing w:before="2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Po</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Ka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rdorur i mbijetuari tualetin</w:t>
            </w:r>
            <w:r w:rsidRPr="00D962D2">
              <w:rPr>
                <w:rFonts w:ascii="Gill Sans MT" w:eastAsia="Gill Sans MT" w:hAnsi="Gill Sans MT" w:cs="Gill Sans MT"/>
                <w:w w:val="103"/>
                <w:sz w:val="20"/>
                <w:szCs w:val="20"/>
                <w:lang w:val="sq-AL"/>
              </w:rPr>
              <w:t>?</w:t>
            </w:r>
          </w:p>
          <w:p w:rsidR="00AE2F2F" w:rsidRPr="00D962D2" w:rsidRDefault="00AE2F2F" w:rsidP="002730FF">
            <w:pPr>
              <w:spacing w:before="22"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Jo</w:t>
            </w:r>
          </w:p>
          <w:p w:rsidR="00AE2F2F" w:rsidRPr="00D962D2" w:rsidRDefault="00AE2F2F" w:rsidP="002730FF">
            <w:pPr>
              <w:spacing w:before="25"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Po</w:t>
            </w:r>
          </w:p>
        </w:tc>
      </w:tr>
      <w:tr w:rsidR="00AE2F2F" w:rsidRPr="00BC239E" w:rsidTr="00AE2F2F">
        <w:trPr>
          <w:trHeight w:hRule="exact" w:val="829"/>
        </w:trPr>
        <w:tc>
          <w:tcPr>
            <w:tcW w:w="4402" w:type="dxa"/>
            <w:tcBorders>
              <w:top w:val="single" w:sz="4" w:space="0" w:color="000000"/>
              <w:left w:val="single" w:sz="4" w:space="0" w:color="000000"/>
              <w:bottom w:val="single" w:sz="12" w:space="0" w:color="D9D9D9"/>
              <w:right w:val="single" w:sz="4" w:space="0" w:color="000000"/>
            </w:tcBorders>
          </w:tcPr>
          <w:p w:rsidR="00AE2F2F" w:rsidRPr="00D962D2" w:rsidRDefault="00EF1B08"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Ë</w:t>
            </w:r>
            <w:r w:rsidR="00AE2F2F" w:rsidRPr="00D962D2">
              <w:rPr>
                <w:rFonts w:ascii="Gill Sans MT" w:eastAsia="Gill Sans MT" w:hAnsi="Gill Sans MT" w:cs="Gill Sans MT"/>
                <w:spacing w:val="1"/>
                <w:sz w:val="20"/>
                <w:szCs w:val="20"/>
                <w:lang w:val="sq-AL"/>
              </w:rPr>
              <w:t>sht</w:t>
            </w:r>
            <w:r w:rsidRPr="00D962D2">
              <w:rPr>
                <w:rFonts w:ascii="Gill Sans MT" w:eastAsia="Gill Sans MT" w:hAnsi="Gill Sans MT" w:cs="Gill Sans MT"/>
                <w:spacing w:val="1"/>
                <w:sz w:val="20"/>
                <w:szCs w:val="20"/>
                <w:lang w:val="sq-AL"/>
              </w:rPr>
              <w:t>ë</w:t>
            </w:r>
            <w:r w:rsidR="00AE2F2F" w:rsidRPr="00D962D2">
              <w:rPr>
                <w:rFonts w:ascii="Gill Sans MT" w:eastAsia="Gill Sans MT" w:hAnsi="Gill Sans MT" w:cs="Gill Sans MT"/>
                <w:spacing w:val="1"/>
                <w:sz w:val="20"/>
                <w:szCs w:val="20"/>
                <w:lang w:val="sq-AL"/>
              </w:rPr>
              <w:t xml:space="preserve"> raportuar incidenti n</w:t>
            </w:r>
            <w:r w:rsidRPr="00D962D2">
              <w:rPr>
                <w:rFonts w:ascii="Gill Sans MT" w:eastAsia="Gill Sans MT" w:hAnsi="Gill Sans MT" w:cs="Gill Sans MT"/>
                <w:spacing w:val="1"/>
                <w:sz w:val="20"/>
                <w:szCs w:val="20"/>
                <w:lang w:val="sq-AL"/>
              </w:rPr>
              <w:t>ë</w:t>
            </w:r>
            <w:r w:rsidR="00AE2F2F" w:rsidRPr="00D962D2">
              <w:rPr>
                <w:rFonts w:ascii="Gill Sans MT" w:eastAsia="Gill Sans MT" w:hAnsi="Gill Sans MT" w:cs="Gill Sans MT"/>
                <w:spacing w:val="1"/>
                <w:sz w:val="20"/>
                <w:szCs w:val="20"/>
                <w:lang w:val="sq-AL"/>
              </w:rPr>
              <w:t xml:space="preserve"> polici</w:t>
            </w:r>
            <w:r w:rsidR="00AE2F2F" w:rsidRPr="00D962D2">
              <w:rPr>
                <w:rFonts w:ascii="Gill Sans MT" w:eastAsia="Gill Sans MT" w:hAnsi="Gill Sans MT" w:cs="Gill Sans MT"/>
                <w:w w:val="103"/>
                <w:sz w:val="20"/>
                <w:szCs w:val="20"/>
                <w:lang w:val="sq-AL"/>
              </w:rPr>
              <w:t>?</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pacing w:val="1"/>
                <w:sz w:val="20"/>
                <w:szCs w:val="20"/>
                <w:lang w:val="sq-AL"/>
              </w:rPr>
              <w:t>(</w:t>
            </w:r>
            <w:r w:rsidRPr="00D962D2">
              <w:rPr>
                <w:rFonts w:ascii="Gill Sans MT" w:eastAsia="Gill Sans MT" w:hAnsi="Gill Sans MT" w:cs="Gill Sans MT"/>
                <w:sz w:val="20"/>
                <w:szCs w:val="20"/>
                <w:lang w:val="sq-AL"/>
              </w:rPr>
              <w:t>Shkruaj emrin e stacionit</w:t>
            </w:r>
            <w:r w:rsidRPr="00D962D2">
              <w:rPr>
                <w:rFonts w:ascii="Gill Sans MT" w:eastAsia="Gill Sans MT" w:hAnsi="Gill Sans MT" w:cs="Gill Sans MT"/>
                <w:w w:val="103"/>
                <w:sz w:val="20"/>
                <w:szCs w:val="20"/>
                <w:lang w:val="sq-AL"/>
              </w:rPr>
              <w:t>)</w:t>
            </w:r>
          </w:p>
        </w:tc>
        <w:tc>
          <w:tcPr>
            <w:tcW w:w="4743" w:type="dxa"/>
            <w:tcBorders>
              <w:top w:val="single" w:sz="4" w:space="0" w:color="000000"/>
              <w:left w:val="single" w:sz="4" w:space="0" w:color="000000"/>
              <w:bottom w:val="single" w:sz="12" w:space="0" w:color="D9D9D9"/>
              <w:right w:val="single" w:sz="4" w:space="0" w:color="000000"/>
            </w:tcBorders>
          </w:tcPr>
          <w:p w:rsidR="00AE2F2F" w:rsidRPr="00D962D2" w:rsidRDefault="00AE2F2F" w:rsidP="002730FF">
            <w:pPr>
              <w:rPr>
                <w:lang w:val="sq-AL"/>
              </w:rPr>
            </w:pPr>
          </w:p>
        </w:tc>
      </w:tr>
      <w:tr w:rsidR="00AE2F2F" w:rsidRPr="00D962D2" w:rsidTr="00AE2F2F">
        <w:trPr>
          <w:trHeight w:hRule="exact" w:val="275"/>
        </w:trPr>
        <w:tc>
          <w:tcPr>
            <w:tcW w:w="9145" w:type="dxa"/>
            <w:gridSpan w:val="2"/>
            <w:tcBorders>
              <w:top w:val="single" w:sz="12"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 xml:space="preserve">Anamneza </w:t>
            </w:r>
            <w:proofErr w:type="spellStart"/>
            <w:r w:rsidRPr="00D962D2">
              <w:rPr>
                <w:rFonts w:ascii="Gill Sans MT" w:eastAsia="Gill Sans MT" w:hAnsi="Gill Sans MT" w:cs="Gill Sans MT"/>
                <w:b/>
                <w:bCs/>
                <w:sz w:val="20"/>
                <w:szCs w:val="20"/>
                <w:lang w:val="sq-AL"/>
              </w:rPr>
              <w:t>Obs</w:t>
            </w:r>
            <w:proofErr w:type="spellEnd"/>
            <w:r w:rsidRPr="00D962D2">
              <w:rPr>
                <w:rFonts w:ascii="Gill Sans MT" w:eastAsia="Gill Sans MT" w:hAnsi="Gill Sans MT" w:cs="Gill Sans MT"/>
                <w:b/>
                <w:bCs/>
                <w:sz w:val="20"/>
                <w:szCs w:val="20"/>
                <w:lang w:val="sq-AL"/>
              </w:rPr>
              <w:t>/Gjin</w:t>
            </w:r>
          </w:p>
        </w:tc>
      </w:tr>
      <w:tr w:rsidR="00AE2F2F" w:rsidRPr="00D962D2" w:rsidTr="00AE2F2F">
        <w:trPr>
          <w:trHeight w:hRule="exact" w:val="799"/>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3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PFMN (Periudha e fundit e menstruacioneve normale)</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spacing w:before="31" w:after="0" w:line="240" w:lineRule="auto"/>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pacing w:val="-1"/>
                <w:w w:val="103"/>
                <w:sz w:val="20"/>
                <w:szCs w:val="20"/>
                <w:lang w:val="sq-AL"/>
              </w:rPr>
              <w:t>G</w:t>
            </w:r>
            <w:r w:rsidRPr="00D962D2">
              <w:rPr>
                <w:rFonts w:ascii="Gill Sans MT" w:eastAsia="Gill Sans MT" w:hAnsi="Gill Sans MT" w:cs="Gill Sans MT"/>
                <w:w w:val="103"/>
                <w:sz w:val="20"/>
                <w:szCs w:val="20"/>
                <w:lang w:val="sq-AL"/>
              </w:rPr>
              <w:t>r</w:t>
            </w:r>
            <w:r w:rsidRPr="00D962D2">
              <w:rPr>
                <w:rFonts w:ascii="Gill Sans MT" w:eastAsia="Gill Sans MT" w:hAnsi="Gill Sans MT" w:cs="Gill Sans MT"/>
                <w:spacing w:val="1"/>
                <w:w w:val="103"/>
                <w:sz w:val="20"/>
                <w:szCs w:val="20"/>
                <w:lang w:val="sq-AL"/>
              </w:rPr>
              <w:t>a</w:t>
            </w:r>
            <w:r w:rsidRPr="00D962D2">
              <w:rPr>
                <w:rFonts w:ascii="Gill Sans MT" w:eastAsia="Gill Sans MT" w:hAnsi="Gill Sans MT" w:cs="Gill Sans MT"/>
                <w:w w:val="103"/>
                <w:sz w:val="20"/>
                <w:szCs w:val="20"/>
                <w:lang w:val="sq-AL"/>
              </w:rPr>
              <w:t>v</w:t>
            </w:r>
            <w:r w:rsidRPr="00D962D2">
              <w:rPr>
                <w:rFonts w:ascii="Gill Sans MT" w:eastAsia="Gill Sans MT" w:hAnsi="Gill Sans MT" w:cs="Gill Sans MT"/>
                <w:spacing w:val="1"/>
                <w:w w:val="103"/>
                <w:sz w:val="20"/>
                <w:szCs w:val="20"/>
                <w:lang w:val="sq-AL"/>
              </w:rPr>
              <w:t>ida</w:t>
            </w:r>
            <w:proofErr w:type="spellEnd"/>
          </w:p>
          <w:p w:rsidR="00AE2F2F" w:rsidRPr="00D962D2" w:rsidRDefault="00AE2F2F" w:rsidP="002730FF">
            <w:pPr>
              <w:spacing w:before="8"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Pa</w:t>
            </w:r>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w w:val="103"/>
                <w:sz w:val="20"/>
                <w:szCs w:val="20"/>
                <w:lang w:val="sq-AL"/>
              </w:rPr>
              <w:t>iteti</w:t>
            </w:r>
          </w:p>
        </w:tc>
      </w:tr>
      <w:tr w:rsidR="00AE2F2F" w:rsidRPr="00BC239E" w:rsidTr="00AE2F2F">
        <w:trPr>
          <w:trHeight w:hRule="exact" w:val="1270"/>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Historia e marr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dh</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nieve seksuale para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tij incidenti</w:t>
            </w:r>
            <w:r w:rsidRPr="00D962D2">
              <w:rPr>
                <w:rFonts w:ascii="Gill Sans MT" w:eastAsia="Gill Sans MT" w:hAnsi="Gill Sans MT" w:cs="Gill Sans MT"/>
                <w:w w:val="103"/>
                <w:sz w:val="20"/>
                <w:szCs w:val="20"/>
                <w:lang w:val="sq-AL"/>
              </w:rPr>
              <w:t>?</w:t>
            </w:r>
          </w:p>
          <w:p w:rsidR="00AE2F2F" w:rsidRPr="00D962D2" w:rsidRDefault="00AE2F2F" w:rsidP="002730FF">
            <w:pPr>
              <w:spacing w:before="16" w:after="0" w:line="240" w:lineRule="auto"/>
              <w:ind w:left="779" w:right="-20"/>
              <w:rPr>
                <w:rFonts w:ascii="Gill Sans MT" w:eastAsia="Gill Sans MT" w:hAnsi="Gill Sans MT" w:cs="Gill Sans MT"/>
                <w:w w:val="103"/>
                <w:sz w:val="20"/>
                <w:szCs w:val="20"/>
                <w:lang w:val="sq-AL"/>
              </w:rPr>
            </w:pPr>
            <w:r w:rsidRPr="00D962D2">
              <w:rPr>
                <w:rFonts w:ascii="Gill Sans MT" w:eastAsia="Gill Sans MT" w:hAnsi="Gill Sans MT" w:cs="Gill Sans MT"/>
                <w:w w:val="103"/>
                <w:sz w:val="20"/>
                <w:szCs w:val="20"/>
                <w:lang w:val="sq-AL"/>
              </w:rPr>
              <w:t>Jo</w:t>
            </w:r>
          </w:p>
          <w:p w:rsidR="00EB0512" w:rsidRPr="00D962D2" w:rsidRDefault="00EB0512" w:rsidP="002730FF">
            <w:pPr>
              <w:spacing w:before="16" w:after="0" w:line="240" w:lineRule="auto"/>
              <w:ind w:left="779" w:right="-20"/>
              <w:rPr>
                <w:rFonts w:ascii="Gill Sans MT" w:eastAsia="Gill Sans MT" w:hAnsi="Gill Sans MT" w:cs="Gill Sans MT"/>
                <w:sz w:val="20"/>
                <w:szCs w:val="20"/>
                <w:lang w:val="sq-AL"/>
              </w:rPr>
            </w:pP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Anamneza e shtatz</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nive</w:t>
            </w:r>
          </w:p>
          <w:p w:rsidR="00AE2F2F" w:rsidRPr="00D962D2" w:rsidRDefault="00AE2F2F" w:rsidP="002730FF">
            <w:pPr>
              <w:spacing w:before="25" w:after="0" w:line="240" w:lineRule="auto"/>
              <w:ind w:left="743" w:right="3620"/>
              <w:jc w:val="center"/>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Jo</w:t>
            </w:r>
          </w:p>
          <w:p w:rsidR="00AE2F2F" w:rsidRPr="00D962D2" w:rsidRDefault="00AE2F2F" w:rsidP="002730FF">
            <w:pPr>
              <w:spacing w:before="23" w:after="0" w:line="240" w:lineRule="auto"/>
              <w:ind w:left="743" w:right="3591"/>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 xml:space="preserve"> Po</w:t>
            </w:r>
          </w:p>
        </w:tc>
      </w:tr>
      <w:tr w:rsidR="00AE2F2F" w:rsidRPr="00D962D2" w:rsidTr="00AE2F2F">
        <w:trPr>
          <w:trHeight w:hRule="exact" w:val="1270"/>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Nuk dihet</w:t>
            </w:r>
          </w:p>
        </w:tc>
      </w:tr>
      <w:tr w:rsidR="00AE2F2F" w:rsidRPr="00D962D2" w:rsidTr="00AE2F2F">
        <w:trPr>
          <w:trHeight w:hRule="exact" w:val="1270"/>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Historia e kontracepsionit</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Jo</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 (shkruaj llojin(et))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Marr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dh</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nia e fundit seksuale </w:t>
            </w:r>
            <w:r w:rsidR="007C312D" w:rsidRPr="00D962D2">
              <w:rPr>
                <w:rFonts w:ascii="Gill Sans MT" w:eastAsia="Gill Sans MT" w:hAnsi="Gill Sans MT" w:cs="Gill Sans MT"/>
                <w:sz w:val="20"/>
                <w:szCs w:val="20"/>
                <w:lang w:val="sq-AL"/>
              </w:rPr>
              <w:t>koncensuale</w:t>
            </w:r>
          </w:p>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DD     MM       VITI</w:t>
            </w:r>
          </w:p>
        </w:tc>
      </w:tr>
      <w:tr w:rsidR="00AE2F2F" w:rsidRPr="00D962D2" w:rsidTr="00AE2F2F">
        <w:trPr>
          <w:trHeight w:hRule="exact" w:val="1270"/>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Historia e tanishme e marr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dh</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nieve seksuale</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Jo</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Statusi i HIV</w:t>
            </w:r>
            <w:r w:rsidR="00904F43" w:rsidRPr="00D962D2">
              <w:rPr>
                <w:rFonts w:ascii="Gill Sans MT" w:eastAsia="Gill Sans MT" w:hAnsi="Gill Sans MT" w:cs="Gill Sans MT"/>
                <w:sz w:val="20"/>
                <w:szCs w:val="20"/>
                <w:lang w:val="sq-AL"/>
              </w:rPr>
              <w:fldChar w:fldCharType="begin"/>
            </w:r>
            <w:r w:rsidR="009E39AE" w:rsidRPr="00D962D2">
              <w:instrText xml:space="preserve"> XE "</w:instrText>
            </w:r>
            <w:r w:rsidR="009E39AE" w:rsidRPr="00D962D2">
              <w:rPr>
                <w:rFonts w:ascii="Times New Roman" w:hAnsi="Times New Roman" w:cs="Times New Roman"/>
                <w:lang w:val="sq-AL"/>
              </w:rPr>
              <w:instrText>HIV</w:instrText>
            </w:r>
            <w:r w:rsidR="009E39AE" w:rsidRPr="00D962D2">
              <w:instrText xml:space="preserve">" </w:instrText>
            </w:r>
            <w:r w:rsidR="00904F43" w:rsidRPr="00D962D2">
              <w:rPr>
                <w:rFonts w:ascii="Gill Sans MT" w:eastAsia="Gill Sans MT" w:hAnsi="Gill Sans MT" w:cs="Gill Sans MT"/>
                <w:sz w:val="20"/>
                <w:szCs w:val="20"/>
                <w:lang w:val="sq-AL"/>
              </w:rPr>
              <w:fldChar w:fldCharType="end"/>
            </w:r>
            <w:r w:rsidRPr="00D962D2">
              <w:rPr>
                <w:rFonts w:ascii="Gill Sans MT" w:eastAsia="Gill Sans MT" w:hAnsi="Gill Sans MT" w:cs="Gill Sans MT"/>
                <w:sz w:val="20"/>
                <w:szCs w:val="20"/>
                <w:lang w:val="sq-AL"/>
              </w:rPr>
              <w:t>-it Pozitiv Panjohur</w:t>
            </w:r>
          </w:p>
        </w:tc>
      </w:tr>
      <w:tr w:rsidR="00AE2F2F" w:rsidRPr="00D962D2" w:rsidTr="00AE2F2F">
        <w:trPr>
          <w:trHeight w:hRule="exact" w:val="1270"/>
        </w:trPr>
        <w:tc>
          <w:tcPr>
            <w:tcW w:w="4402" w:type="dxa"/>
            <w:tcBorders>
              <w:top w:val="single" w:sz="4" w:space="0" w:color="000000"/>
              <w:left w:val="single" w:sz="4" w:space="0" w:color="000000"/>
              <w:bottom w:val="single" w:sz="4" w:space="0" w:color="000000"/>
              <w:right w:val="single" w:sz="4" w:space="0" w:color="000000"/>
            </w:tcBorders>
            <w:shd w:val="clear" w:color="auto" w:fill="D9D9D9"/>
          </w:tcPr>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Ekzaminimi</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Data </w:t>
            </w:r>
            <w:r w:rsidRPr="00D962D2">
              <w:rPr>
                <w:rFonts w:ascii="Gill Sans MT" w:eastAsia="Gill Sans MT" w:hAnsi="Gill Sans MT" w:cs="Gill Sans MT"/>
                <w:sz w:val="20"/>
                <w:szCs w:val="20"/>
                <w:lang w:val="sq-AL"/>
              </w:rPr>
              <w:tab/>
              <w:t>Ora</w:t>
            </w:r>
          </w:p>
          <w:p w:rsidR="00EB0512" w:rsidRPr="00D962D2" w:rsidRDefault="00EB0512" w:rsidP="00EB0512">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DD </w:t>
            </w:r>
            <w:r w:rsidRPr="00D962D2">
              <w:rPr>
                <w:rFonts w:ascii="Gill Sans MT" w:eastAsia="Gill Sans MT" w:hAnsi="Gill Sans MT" w:cs="Gill Sans MT"/>
                <w:sz w:val="20"/>
                <w:szCs w:val="20"/>
                <w:lang w:val="sq-AL"/>
              </w:rPr>
              <w:tab/>
              <w:t xml:space="preserve">MM   VITI </w:t>
            </w:r>
          </w:p>
          <w:p w:rsidR="00EB0512" w:rsidRPr="00D962D2" w:rsidRDefault="00EB0512" w:rsidP="00EB0512">
            <w:pPr>
              <w:spacing w:before="11" w:after="0" w:line="240" w:lineRule="auto"/>
              <w:ind w:left="66" w:right="2809"/>
              <w:jc w:val="center"/>
              <w:rPr>
                <w:rFonts w:ascii="Gill Sans MT" w:eastAsia="Gill Sans MT" w:hAnsi="Gill Sans MT" w:cs="Gill Sans MT"/>
                <w:sz w:val="20"/>
                <w:szCs w:val="20"/>
                <w:lang w:val="sq-AL"/>
              </w:rPr>
            </w:pPr>
          </w:p>
          <w:p w:rsidR="00AE2F2F" w:rsidRPr="00D962D2" w:rsidRDefault="00AE2F2F" w:rsidP="00EB0512">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b/>
              <w:t>(00 - 24 H)</w:t>
            </w:r>
          </w:p>
        </w:tc>
      </w:tr>
      <w:tr w:rsidR="00AE2F2F" w:rsidRPr="00D962D2" w:rsidTr="00D924DD">
        <w:trPr>
          <w:trHeight w:hRule="exact" w:val="1585"/>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Komente rreth gjendjes mendore Normal</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Sh</w:t>
            </w:r>
            <w:r w:rsidR="00EB0512" w:rsidRPr="00D962D2">
              <w:rPr>
                <w:rFonts w:ascii="Gill Sans MT" w:eastAsia="Gill Sans MT" w:hAnsi="Gill Sans MT" w:cs="Gill Sans MT"/>
                <w:sz w:val="20"/>
                <w:szCs w:val="20"/>
                <w:lang w:val="sq-AL"/>
              </w:rPr>
              <w:t>okuar</w:t>
            </w:r>
            <w:proofErr w:type="spellEnd"/>
            <w:r w:rsidR="00EB0512"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Përlotur</w:t>
            </w:r>
            <w:r w:rsidRPr="00D962D2">
              <w:rPr>
                <w:rFonts w:ascii="Gill Sans MT" w:eastAsia="Gill Sans MT" w:hAnsi="Gill Sans MT" w:cs="Gill Sans MT"/>
                <w:sz w:val="20"/>
                <w:szCs w:val="20"/>
                <w:lang w:val="sq-AL"/>
              </w:rPr>
              <w:t xml:space="preserve"> </w:t>
            </w:r>
          </w:p>
          <w:p w:rsidR="00AE2F2F" w:rsidRPr="00D962D2" w:rsidRDefault="00AE2F2F" w:rsidP="00AE2F2F">
            <w:pPr>
              <w:spacing w:before="11" w:after="0" w:line="248" w:lineRule="auto"/>
              <w:ind w:left="101" w:right="93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depresion</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ankth</w:t>
            </w:r>
          </w:p>
          <w:p w:rsidR="00AE2F2F" w:rsidRPr="00D962D2" w:rsidRDefault="00AE2F2F"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Konfuze</w:t>
            </w:r>
          </w:p>
          <w:p w:rsidR="00AE2F2F" w:rsidRPr="00D962D2" w:rsidRDefault="00EB0512" w:rsidP="00AE2F2F">
            <w:pPr>
              <w:spacing w:before="11" w:after="0" w:line="240" w:lineRule="auto"/>
              <w:ind w:left="66" w:right="2809"/>
              <w:jc w:val="center"/>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        </w:t>
            </w:r>
            <w:r w:rsidR="00AE2F2F" w:rsidRPr="00D962D2">
              <w:rPr>
                <w:rFonts w:ascii="Gill Sans MT" w:eastAsia="Gill Sans MT" w:hAnsi="Gill Sans MT" w:cs="Gill Sans MT"/>
                <w:sz w:val="20"/>
                <w:szCs w:val="20"/>
                <w:lang w:val="sq-AL"/>
              </w:rPr>
              <w:t>Tej-shqet</w:t>
            </w:r>
            <w:r w:rsidR="00EF1B08" w:rsidRPr="00D962D2">
              <w:rPr>
                <w:rFonts w:ascii="Gill Sans MT" w:eastAsia="Gill Sans MT" w:hAnsi="Gill Sans MT" w:cs="Gill Sans MT"/>
                <w:sz w:val="20"/>
                <w:szCs w:val="20"/>
                <w:lang w:val="sq-AL"/>
              </w:rPr>
              <w:t>ë</w:t>
            </w:r>
            <w:r w:rsidR="00AE2F2F" w:rsidRPr="00D962D2">
              <w:rPr>
                <w:rFonts w:ascii="Gill Sans MT" w:eastAsia="Gill Sans MT" w:hAnsi="Gill Sans MT" w:cs="Gill Sans MT"/>
                <w:sz w:val="20"/>
                <w:szCs w:val="20"/>
                <w:lang w:val="sq-AL"/>
              </w:rPr>
              <w:t>suar</w:t>
            </w:r>
          </w:p>
          <w:p w:rsidR="00AE2F2F" w:rsidRPr="00D962D2" w:rsidRDefault="00EB0512" w:rsidP="00EB0512">
            <w:pPr>
              <w:spacing w:before="11" w:after="0" w:line="240" w:lineRule="auto"/>
              <w:ind w:right="280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           </w:t>
            </w:r>
            <w:r w:rsidR="00AE2F2F" w:rsidRPr="00D962D2">
              <w:rPr>
                <w:rFonts w:ascii="Gill Sans MT" w:eastAsia="Gill Sans MT" w:hAnsi="Gill Sans MT" w:cs="Gill Sans MT"/>
                <w:sz w:val="20"/>
                <w:szCs w:val="20"/>
                <w:lang w:val="sq-AL"/>
              </w:rPr>
              <w:t>Koma</w:t>
            </w:r>
          </w:p>
          <w:p w:rsidR="00AE2F2F" w:rsidRPr="00D962D2" w:rsidRDefault="00EB0512" w:rsidP="00D924DD">
            <w:pPr>
              <w:spacing w:before="11" w:after="0" w:line="240" w:lineRule="auto"/>
              <w:ind w:left="66" w:right="280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          </w:t>
            </w:r>
            <w:r w:rsidR="00AE2F2F"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w:t>
            </w:r>
          </w:p>
        </w:tc>
      </w:tr>
      <w:tr w:rsidR="00AE2F2F" w:rsidRPr="00D962D2" w:rsidTr="00D924DD">
        <w:trPr>
          <w:trHeight w:hRule="exact" w:val="333"/>
        </w:trPr>
        <w:tc>
          <w:tcPr>
            <w:tcW w:w="9145" w:type="dxa"/>
            <w:gridSpan w:val="2"/>
            <w:tcBorders>
              <w:top w:val="single" w:sz="11"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Ekzaminimi fizik</w:t>
            </w:r>
          </w:p>
        </w:tc>
      </w:tr>
      <w:tr w:rsidR="00AE2F2F" w:rsidRPr="00D962D2" w:rsidTr="00AE2F2F">
        <w:trPr>
          <w:trHeight w:hRule="exact" w:val="1757"/>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29"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Komente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gjendjen 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rgjithshme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tabs>
                <w:tab w:val="left" w:pos="2740"/>
                <w:tab w:val="left" w:pos="3100"/>
                <w:tab w:val="left" w:pos="3280"/>
              </w:tabs>
              <w:spacing w:before="46" w:after="0" w:line="264" w:lineRule="auto"/>
              <w:ind w:left="780" w:right="704"/>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PA</w:t>
            </w:r>
            <w:r w:rsidRPr="00D962D2">
              <w:rPr>
                <w:rFonts w:ascii="Gill Sans MT" w:eastAsia="Gill Sans MT" w:hAnsi="Gill Sans MT" w:cs="Gill Sans MT"/>
                <w:spacing w:val="8"/>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u w:val="single" w:color="000000"/>
                <w:lang w:val="sq-AL"/>
              </w:rPr>
              <w:tab/>
            </w:r>
            <w:proofErr w:type="spellStart"/>
            <w:r w:rsidRPr="00D962D2">
              <w:rPr>
                <w:rFonts w:ascii="Gill Sans MT" w:eastAsia="Gill Sans MT" w:hAnsi="Gill Sans MT" w:cs="Gill Sans MT"/>
                <w:w w:val="103"/>
                <w:sz w:val="20"/>
                <w:szCs w:val="20"/>
                <w:lang w:val="sq-AL"/>
              </w:rPr>
              <w:t>mmHg</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pacing w:val="2"/>
                <w:sz w:val="20"/>
                <w:szCs w:val="20"/>
                <w:lang w:val="sq-AL"/>
              </w:rPr>
              <w:t>Pulsi</w:t>
            </w:r>
            <w:r w:rsidRPr="00D962D2">
              <w:rPr>
                <w:rFonts w:ascii="Gill Sans MT" w:eastAsia="Gill Sans MT" w:hAnsi="Gill Sans MT" w:cs="Gill Sans MT"/>
                <w:spacing w:val="1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w w:val="35"/>
                <w:sz w:val="20"/>
                <w:szCs w:val="20"/>
                <w:u w:val="single" w:color="000000"/>
                <w:lang w:val="sq-AL"/>
              </w:rPr>
              <w:t xml:space="preserve"> </w:t>
            </w:r>
            <w:r w:rsidRPr="00D962D2">
              <w:rPr>
                <w:rFonts w:ascii="Gill Sans MT" w:eastAsia="Gill Sans MT" w:hAnsi="Gill Sans MT" w:cs="Gill Sans MT"/>
                <w:w w:val="103"/>
                <w:sz w:val="20"/>
                <w:szCs w:val="20"/>
                <w:lang w:val="sq-AL"/>
              </w:rPr>
              <w:t>rr/</w:t>
            </w:r>
            <w:proofErr w:type="spellStart"/>
            <w:r w:rsidRPr="00D962D2">
              <w:rPr>
                <w:rFonts w:ascii="Gill Sans MT" w:eastAsia="Gill Sans MT" w:hAnsi="Gill Sans MT" w:cs="Gill Sans MT"/>
                <w:w w:val="103"/>
                <w:sz w:val="20"/>
                <w:szCs w:val="20"/>
                <w:lang w:val="sq-AL"/>
              </w:rPr>
              <w:t>m</w:t>
            </w:r>
            <w:r w:rsidRPr="00D962D2">
              <w:rPr>
                <w:rFonts w:ascii="Gill Sans MT" w:eastAsia="Gill Sans MT" w:hAnsi="Gill Sans MT" w:cs="Gill Sans MT"/>
                <w:spacing w:val="2"/>
                <w:w w:val="103"/>
                <w:sz w:val="20"/>
                <w:szCs w:val="20"/>
                <w:lang w:val="sq-AL"/>
              </w:rPr>
              <w:t>i</w:t>
            </w:r>
            <w:r w:rsidRPr="00D962D2">
              <w:rPr>
                <w:rFonts w:ascii="Gill Sans MT" w:eastAsia="Gill Sans MT" w:hAnsi="Gill Sans MT" w:cs="Gill Sans MT"/>
                <w:w w:val="103"/>
                <w:sz w:val="20"/>
                <w:szCs w:val="20"/>
                <w:lang w:val="sq-AL"/>
              </w:rPr>
              <w:t>n</w:t>
            </w:r>
            <w:proofErr w:type="spellEnd"/>
            <w:r w:rsidRPr="00D962D2">
              <w:rPr>
                <w:rFonts w:ascii="Gill Sans MT" w:eastAsia="Gill Sans MT" w:hAnsi="Gill Sans MT" w:cs="Gill Sans MT"/>
                <w:w w:val="103"/>
                <w:sz w:val="20"/>
                <w:szCs w:val="20"/>
                <w:lang w:val="sq-AL"/>
              </w:rPr>
              <w:t xml:space="preserve"> </w:t>
            </w:r>
            <w:proofErr w:type="spellStart"/>
            <w:r w:rsidRPr="00D962D2">
              <w:rPr>
                <w:rFonts w:ascii="Gill Sans MT" w:eastAsia="Gill Sans MT" w:hAnsi="Gill Sans MT" w:cs="Gill Sans MT"/>
                <w:spacing w:val="1"/>
                <w:sz w:val="20"/>
                <w:szCs w:val="20"/>
                <w:lang w:val="sq-AL"/>
              </w:rPr>
              <w:t>F.respiratore</w:t>
            </w:r>
            <w:proofErr w:type="spellEnd"/>
            <w:r w:rsidRPr="00D962D2">
              <w:rPr>
                <w:rFonts w:ascii="Gill Sans MT" w:eastAsia="Gill Sans MT" w:hAnsi="Gill Sans MT" w:cs="Gill Sans MT"/>
                <w:spacing w:val="1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w w:val="103"/>
                <w:sz w:val="20"/>
                <w:szCs w:val="20"/>
                <w:lang w:val="sq-AL"/>
              </w:rPr>
              <w:t>cikle/</w:t>
            </w:r>
            <w:proofErr w:type="spellStart"/>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w w:val="103"/>
                <w:sz w:val="20"/>
                <w:szCs w:val="20"/>
                <w:lang w:val="sq-AL"/>
              </w:rPr>
              <w:t>in</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mp</w:t>
            </w:r>
            <w:r w:rsidRPr="00D962D2">
              <w:rPr>
                <w:rFonts w:ascii="Gill Sans MT" w:eastAsia="Gill Sans MT" w:hAnsi="Gill Sans MT" w:cs="Gill Sans MT"/>
                <w:spacing w:val="16"/>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w w:val="103"/>
                <w:sz w:val="20"/>
                <w:szCs w:val="20"/>
                <w:lang w:val="sq-AL"/>
              </w:rPr>
              <w:t>0</w:t>
            </w:r>
          </w:p>
        </w:tc>
      </w:tr>
      <w:tr w:rsidR="00AE2F2F" w:rsidRPr="00D962D2" w:rsidTr="00AE2F2F">
        <w:trPr>
          <w:trHeight w:hRule="exact" w:val="1072"/>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Ka nd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rruar rrobat i mbijetuari?</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Jo</w:t>
            </w:r>
          </w:p>
          <w:p w:rsidR="00AE2F2F" w:rsidRPr="00D962D2" w:rsidRDefault="00AE2F2F" w:rsidP="002730FF">
            <w:pPr>
              <w:spacing w:before="22" w:after="0" w:line="249" w:lineRule="auto"/>
              <w:ind w:left="779" w:right="618"/>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pacing w:val="2"/>
                <w:sz w:val="20"/>
                <w:szCs w:val="20"/>
                <w:lang w:val="sq-AL"/>
              </w:rPr>
              <w:t>(</w:t>
            </w:r>
            <w:r w:rsidRPr="00D962D2">
              <w:rPr>
                <w:rFonts w:ascii="Gill Sans MT" w:eastAsia="Gill Sans MT" w:hAnsi="Gill Sans MT" w:cs="Gill Sans MT"/>
                <w:sz w:val="20"/>
                <w:szCs w:val="20"/>
                <w:lang w:val="sq-AL"/>
              </w:rPr>
              <w:t>ku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to rroba</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2"/>
                <w:w w:val="103"/>
                <w:sz w:val="20"/>
                <w:szCs w:val="20"/>
                <w:lang w:val="sq-AL"/>
              </w:rPr>
              <w:t>)</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Gjendja e rrobave</w:t>
            </w:r>
          </w:p>
          <w:p w:rsidR="00AE2F2F" w:rsidRPr="00D962D2" w:rsidRDefault="00AE2F2F" w:rsidP="002730FF">
            <w:pPr>
              <w:spacing w:before="25" w:after="0" w:line="264" w:lineRule="auto"/>
              <w:ind w:left="780" w:right="3216"/>
              <w:jc w:val="both"/>
              <w:rPr>
                <w:rFonts w:ascii="Gill Sans MT" w:eastAsia="Gill Sans MT" w:hAnsi="Gill Sans MT" w:cs="Gill Sans MT"/>
                <w:w w:val="103"/>
                <w:sz w:val="20"/>
                <w:szCs w:val="20"/>
                <w:lang w:val="sq-AL"/>
              </w:rPr>
            </w:pPr>
            <w:r w:rsidRPr="00D962D2">
              <w:rPr>
                <w:rFonts w:ascii="Gill Sans MT" w:eastAsia="Gill Sans MT" w:hAnsi="Gill Sans MT" w:cs="Gill Sans MT"/>
                <w:w w:val="103"/>
                <w:sz w:val="20"/>
                <w:szCs w:val="20"/>
                <w:lang w:val="sq-AL"/>
              </w:rPr>
              <w:t>Njolla</w:t>
            </w:r>
          </w:p>
          <w:p w:rsidR="00AE2F2F" w:rsidRPr="00D962D2" w:rsidRDefault="00AE2F2F" w:rsidP="002730FF">
            <w:pPr>
              <w:spacing w:before="25" w:after="0" w:line="264" w:lineRule="auto"/>
              <w:ind w:left="780" w:right="3216"/>
              <w:jc w:val="both"/>
              <w:rPr>
                <w:rFonts w:ascii="Gill Sans MT" w:eastAsia="Gill Sans MT" w:hAnsi="Gill Sans MT" w:cs="Gill Sans MT"/>
                <w:spacing w:val="1"/>
                <w:w w:val="103"/>
                <w:sz w:val="20"/>
                <w:szCs w:val="20"/>
                <w:lang w:val="sq-AL"/>
              </w:rPr>
            </w:pPr>
            <w:r w:rsidRPr="00D962D2">
              <w:rPr>
                <w:rFonts w:ascii="Gill Sans MT" w:eastAsia="Gill Sans MT" w:hAnsi="Gill Sans MT" w:cs="Gill Sans MT"/>
                <w:spacing w:val="1"/>
                <w:w w:val="103"/>
                <w:sz w:val="20"/>
                <w:szCs w:val="20"/>
                <w:lang w:val="sq-AL"/>
              </w:rPr>
              <w:t>Lot</w:t>
            </w:r>
          </w:p>
          <w:p w:rsidR="00AE2F2F" w:rsidRPr="00D962D2" w:rsidRDefault="00AE2F2F" w:rsidP="002730FF">
            <w:pPr>
              <w:spacing w:before="25" w:after="0" w:line="264" w:lineRule="auto"/>
              <w:ind w:left="780" w:right="3216"/>
              <w:jc w:val="both"/>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Ngjyra</w:t>
            </w:r>
          </w:p>
        </w:tc>
      </w:tr>
      <w:tr w:rsidR="00AE2F2F" w:rsidRPr="00D962D2" w:rsidTr="00AE2F2F">
        <w:trPr>
          <w:trHeight w:hRule="exact" w:val="1069"/>
        </w:trPr>
        <w:tc>
          <w:tcPr>
            <w:tcW w:w="4402" w:type="dxa"/>
            <w:tcBorders>
              <w:top w:val="single" w:sz="4" w:space="0" w:color="000000"/>
              <w:left w:val="single" w:sz="4" w:space="0" w:color="000000"/>
              <w:bottom w:val="single" w:sz="11" w:space="0" w:color="D9D9D9"/>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Ka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ndimet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dukshme?</w:t>
            </w:r>
          </w:p>
          <w:p w:rsidR="00AE2F2F" w:rsidRPr="00D962D2" w:rsidRDefault="00AE2F2F" w:rsidP="002730FF">
            <w:pPr>
              <w:spacing w:before="23" w:after="0" w:line="240" w:lineRule="auto"/>
              <w:ind w:left="1456"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8" w:lineRule="auto"/>
              <w:ind w:left="1456" w:right="777"/>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Po</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se po, komento</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p>
        </w:tc>
        <w:tc>
          <w:tcPr>
            <w:tcW w:w="4743" w:type="dxa"/>
            <w:tcBorders>
              <w:top w:val="single" w:sz="4" w:space="0" w:color="000000"/>
              <w:left w:val="single" w:sz="4" w:space="0" w:color="000000"/>
              <w:bottom w:val="single" w:sz="11" w:space="0" w:color="D9D9D9"/>
              <w:right w:val="single" w:sz="4" w:space="0" w:color="000000"/>
            </w:tcBorders>
          </w:tcPr>
          <w:p w:rsidR="00AE2F2F" w:rsidRPr="00D962D2" w:rsidRDefault="00AE2F2F" w:rsidP="002730FF">
            <w:pPr>
              <w:rPr>
                <w:lang w:val="sq-AL"/>
              </w:rPr>
            </w:pPr>
          </w:p>
        </w:tc>
      </w:tr>
      <w:tr w:rsidR="00AE2F2F" w:rsidRPr="00D962D2" w:rsidTr="00AE2F2F">
        <w:trPr>
          <w:trHeight w:hRule="exact" w:val="291"/>
        </w:trPr>
        <w:tc>
          <w:tcPr>
            <w:tcW w:w="9145" w:type="dxa"/>
            <w:gridSpan w:val="2"/>
            <w:tcBorders>
              <w:top w:val="single" w:sz="11"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Ekzaminimi gjenital-anal</w:t>
            </w:r>
          </w:p>
        </w:tc>
      </w:tr>
      <w:tr w:rsidR="00AE2F2F" w:rsidRPr="00D962D2" w:rsidTr="00AE2F2F">
        <w:trPr>
          <w:trHeight w:hRule="exact" w:val="290"/>
        </w:trPr>
        <w:tc>
          <w:tcPr>
            <w:tcW w:w="9145" w:type="dxa"/>
            <w:gridSpan w:val="2"/>
            <w:tcBorders>
              <w:top w:val="nil"/>
              <w:left w:val="single" w:sz="4" w:space="0" w:color="000000"/>
              <w:bottom w:val="nil"/>
              <w:right w:val="single" w:sz="4" w:space="0" w:color="000000"/>
            </w:tcBorders>
            <w:shd w:val="clear" w:color="auto" w:fill="F1F1F1"/>
          </w:tcPr>
          <w:p w:rsidR="00AE2F2F" w:rsidRPr="00D962D2" w:rsidRDefault="00AE2F2F" w:rsidP="002730FF">
            <w:pPr>
              <w:spacing w:before="17"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rshkruaj detajet e gjendjes fizike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strukturave si vijon:</w:t>
            </w:r>
            <w:r w:rsidRPr="00D962D2">
              <w:rPr>
                <w:rFonts w:ascii="Gill Sans MT" w:eastAsia="Gill Sans MT" w:hAnsi="Gill Sans MT" w:cs="Gill Sans MT"/>
                <w:spacing w:val="14"/>
                <w:sz w:val="20"/>
                <w:szCs w:val="20"/>
                <w:lang w:val="sq-AL"/>
              </w:rPr>
              <w:t xml:space="preserve"> </w:t>
            </w:r>
          </w:p>
        </w:tc>
      </w:tr>
      <w:tr w:rsidR="00AE2F2F" w:rsidRPr="00D962D2" w:rsidTr="00AE2F2F">
        <w:trPr>
          <w:trHeight w:hRule="exact" w:val="1279"/>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30"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Gjenitalet e jashtme</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spacing w:before="30" w:after="0" w:line="240" w:lineRule="auto"/>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w w:val="103"/>
                <w:sz w:val="20"/>
                <w:szCs w:val="20"/>
                <w:lang w:val="sq-AL"/>
              </w:rPr>
              <w:t>Cerviksi</w:t>
            </w:r>
            <w:proofErr w:type="spellEnd"/>
          </w:p>
        </w:tc>
      </w:tr>
      <w:tr w:rsidR="00AE2F2F" w:rsidRPr="00D962D2" w:rsidTr="00AE2F2F">
        <w:trPr>
          <w:trHeight w:hRule="exact" w:val="126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7C312D" w:rsidP="002730FF">
            <w:pPr>
              <w:spacing w:before="10"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Vagjinalë</w:t>
            </w:r>
            <w:r w:rsidR="00AE2F2F" w:rsidRPr="00D962D2">
              <w:rPr>
                <w:rFonts w:ascii="Gill Sans MT" w:eastAsia="Gill Sans MT" w:hAnsi="Gill Sans MT" w:cs="Gill Sans MT"/>
                <w:spacing w:val="1"/>
                <w:w w:val="103"/>
                <w:sz w:val="20"/>
                <w:szCs w:val="20"/>
                <w:lang w:val="sq-AL"/>
              </w:rPr>
              <w:t>/</w:t>
            </w:r>
            <w:proofErr w:type="spellStart"/>
            <w:r w:rsidR="00AE2F2F" w:rsidRPr="00D962D2">
              <w:rPr>
                <w:rFonts w:ascii="Gill Sans MT" w:eastAsia="Gill Sans MT" w:hAnsi="Gill Sans MT" w:cs="Gill Sans MT"/>
                <w:spacing w:val="1"/>
                <w:w w:val="103"/>
                <w:sz w:val="20"/>
                <w:szCs w:val="20"/>
                <w:lang w:val="sq-AL"/>
              </w:rPr>
              <w:t>hymeni</w:t>
            </w:r>
            <w:proofErr w:type="spellEnd"/>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0"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Ekzaminimi </w:t>
            </w:r>
            <w:proofErr w:type="spellStart"/>
            <w:r w:rsidRPr="00D962D2">
              <w:rPr>
                <w:rFonts w:ascii="Gill Sans MT" w:eastAsia="Gill Sans MT" w:hAnsi="Gill Sans MT" w:cs="Gill Sans MT"/>
                <w:sz w:val="20"/>
                <w:szCs w:val="20"/>
                <w:lang w:val="sq-AL"/>
              </w:rPr>
              <w:t>digito-rektal</w:t>
            </w:r>
            <w:proofErr w:type="spellEnd"/>
          </w:p>
        </w:tc>
      </w:tr>
      <w:tr w:rsidR="00AE2F2F" w:rsidRPr="00D962D2" w:rsidTr="00AE2F2F">
        <w:trPr>
          <w:trHeight w:hRule="exact" w:val="1025"/>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Hapjet tjera</w:t>
            </w:r>
            <w:r w:rsidRPr="00D962D2">
              <w:rPr>
                <w:rFonts w:ascii="Gill Sans MT" w:eastAsia="Gill Sans MT" w:hAnsi="Gill Sans MT" w:cs="Gill Sans MT"/>
                <w:spacing w:val="19"/>
                <w:sz w:val="20"/>
                <w:szCs w:val="20"/>
                <w:lang w:val="sq-AL"/>
              </w:rPr>
              <w:t xml:space="preserve"> </w:t>
            </w:r>
            <w:r w:rsidRPr="00D962D2">
              <w:rPr>
                <w:rFonts w:ascii="Gill Sans MT" w:eastAsia="Gill Sans MT" w:hAnsi="Gill Sans MT" w:cs="Gill Sans MT"/>
                <w:spacing w:val="2"/>
                <w:sz w:val="20"/>
                <w:szCs w:val="20"/>
                <w:lang w:val="sq-AL"/>
              </w:rPr>
              <w:t>(</w:t>
            </w:r>
            <w:proofErr w:type="spellStart"/>
            <w:r w:rsidRPr="00D962D2">
              <w:rPr>
                <w:rFonts w:ascii="Gill Sans MT" w:eastAsia="Gill Sans MT" w:hAnsi="Gill Sans MT" w:cs="Gill Sans MT"/>
                <w:sz w:val="20"/>
                <w:szCs w:val="20"/>
                <w:lang w:val="sq-AL"/>
              </w:rPr>
              <w:t>kaviteti</w:t>
            </w:r>
            <w:proofErr w:type="spellEnd"/>
            <w:r w:rsidRPr="00D962D2">
              <w:rPr>
                <w:rFonts w:ascii="Gill Sans MT" w:eastAsia="Gill Sans MT" w:hAnsi="Gill Sans MT" w:cs="Gill Sans MT"/>
                <w:sz w:val="20"/>
                <w:szCs w:val="20"/>
                <w:lang w:val="sq-AL"/>
              </w:rPr>
              <w:t xml:space="preserve"> oral,</w:t>
            </w:r>
            <w:r w:rsidRPr="00D962D2">
              <w:rPr>
                <w:rFonts w:ascii="Gill Sans MT" w:eastAsia="Gill Sans MT" w:hAnsi="Gill Sans MT" w:cs="Gill Sans MT"/>
                <w:spacing w:val="17"/>
                <w:sz w:val="20"/>
                <w:szCs w:val="20"/>
                <w:lang w:val="sq-AL"/>
              </w:rPr>
              <w:t xml:space="preserve"> gjuha, </w:t>
            </w:r>
            <w:proofErr w:type="spellStart"/>
            <w:r w:rsidRPr="00D962D2">
              <w:rPr>
                <w:rFonts w:ascii="Gill Sans MT" w:eastAsia="Gill Sans MT" w:hAnsi="Gill Sans MT" w:cs="Gill Sans MT"/>
                <w:spacing w:val="17"/>
                <w:sz w:val="20"/>
                <w:szCs w:val="20"/>
                <w:lang w:val="sq-AL"/>
              </w:rPr>
              <w:t>palatumi</w:t>
            </w:r>
            <w:proofErr w:type="spellEnd"/>
            <w:r w:rsidRPr="00D962D2">
              <w:rPr>
                <w:rFonts w:ascii="Gill Sans MT" w:eastAsia="Gill Sans MT" w:hAnsi="Gill Sans MT" w:cs="Gill Sans MT"/>
                <w:w w:val="103"/>
                <w:sz w:val="20"/>
                <w:szCs w:val="20"/>
                <w:lang w:val="sq-AL"/>
              </w:rPr>
              <w: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1025"/>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AE2F2F">
            <w:pPr>
              <w:spacing w:before="11" w:after="0" w:line="240" w:lineRule="auto"/>
              <w:ind w:left="101" w:right="-20"/>
              <w:rPr>
                <w:rFonts w:ascii="Gill Sans MT" w:eastAsia="Gill Sans MT" w:hAnsi="Gill Sans MT" w:cs="Gill Sans MT"/>
                <w:spacing w:val="1"/>
                <w:sz w:val="20"/>
                <w:szCs w:val="20"/>
                <w:lang w:val="sq-AL"/>
              </w:rPr>
            </w:pP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277"/>
        </w:trPr>
        <w:tc>
          <w:tcPr>
            <w:tcW w:w="9145" w:type="dxa"/>
            <w:gridSpan w:val="2"/>
            <w:tcBorders>
              <w:top w:val="single" w:sz="11"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Lloji i DHBGJ</w:t>
            </w:r>
            <w:r w:rsidR="00904F43" w:rsidRPr="00D962D2">
              <w:rPr>
                <w:rFonts w:ascii="Gill Sans MT" w:eastAsia="Gill Sans MT" w:hAnsi="Gill Sans MT" w:cs="Gill Sans MT"/>
                <w:b/>
                <w:bCs/>
                <w:spacing w:val="1"/>
                <w:sz w:val="20"/>
                <w:szCs w:val="20"/>
                <w:lang w:val="sq-AL"/>
              </w:rPr>
              <w:fldChar w:fldCharType="begin"/>
            </w:r>
            <w:r w:rsidR="00B42222" w:rsidRPr="00D962D2">
              <w:instrText xml:space="preserve"> XE "</w:instrText>
            </w:r>
            <w:r w:rsidR="00B42222" w:rsidRPr="00D962D2">
              <w:rPr>
                <w:rFonts w:ascii="Times New Roman" w:hAnsi="Times New Roman" w:cs="Times New Roman"/>
                <w:lang w:val="sq-AL"/>
              </w:rPr>
              <w:instrText>DHBGJ</w:instrText>
            </w:r>
            <w:r w:rsidR="00B42222" w:rsidRPr="00D962D2">
              <w:instrText xml:space="preserve">" </w:instrText>
            </w:r>
            <w:r w:rsidR="00904F43" w:rsidRPr="00D962D2">
              <w:rPr>
                <w:rFonts w:ascii="Gill Sans MT" w:eastAsia="Gill Sans MT" w:hAnsi="Gill Sans MT" w:cs="Gill Sans MT"/>
                <w:b/>
                <w:bCs/>
                <w:spacing w:val="1"/>
                <w:sz w:val="20"/>
                <w:szCs w:val="20"/>
                <w:lang w:val="sq-AL"/>
              </w:rPr>
              <w:fldChar w:fldCharType="end"/>
            </w:r>
            <w:r w:rsidRPr="00D962D2">
              <w:rPr>
                <w:rFonts w:ascii="Gill Sans MT" w:eastAsia="Gill Sans MT" w:hAnsi="Gill Sans MT" w:cs="Gill Sans MT"/>
                <w:b/>
                <w:bCs/>
                <w:spacing w:val="1"/>
                <w:sz w:val="20"/>
                <w:szCs w:val="20"/>
                <w:lang w:val="sq-AL"/>
              </w:rPr>
              <w:t>-s</w:t>
            </w:r>
            <w:r w:rsidR="00EF1B08" w:rsidRPr="00D962D2">
              <w:rPr>
                <w:rFonts w:ascii="Gill Sans MT" w:eastAsia="Gill Sans MT" w:hAnsi="Gill Sans MT" w:cs="Gill Sans MT"/>
                <w:b/>
                <w:bCs/>
                <w:spacing w:val="1"/>
                <w:sz w:val="20"/>
                <w:szCs w:val="20"/>
                <w:lang w:val="sq-AL"/>
              </w:rPr>
              <w:t>ë</w:t>
            </w:r>
            <w:r w:rsidRPr="00D962D2">
              <w:rPr>
                <w:rFonts w:ascii="Gill Sans MT" w:eastAsia="Gill Sans MT" w:hAnsi="Gill Sans MT" w:cs="Gill Sans MT"/>
                <w:b/>
                <w:bCs/>
                <w:spacing w:val="1"/>
                <w:sz w:val="20"/>
                <w:szCs w:val="20"/>
                <w:lang w:val="sq-AL"/>
              </w:rPr>
              <w:t xml:space="preserve"> s</w:t>
            </w:r>
            <w:r w:rsidR="00EF1B08" w:rsidRPr="00D962D2">
              <w:rPr>
                <w:rFonts w:ascii="Gill Sans MT" w:eastAsia="Gill Sans MT" w:hAnsi="Gill Sans MT" w:cs="Gill Sans MT"/>
                <w:b/>
                <w:bCs/>
                <w:spacing w:val="1"/>
                <w:sz w:val="20"/>
                <w:szCs w:val="20"/>
                <w:lang w:val="sq-AL"/>
              </w:rPr>
              <w:t>ë</w:t>
            </w:r>
            <w:r w:rsidRPr="00D962D2">
              <w:rPr>
                <w:rFonts w:ascii="Gill Sans MT" w:eastAsia="Gill Sans MT" w:hAnsi="Gill Sans MT" w:cs="Gill Sans MT"/>
                <w:b/>
                <w:bCs/>
                <w:spacing w:val="1"/>
                <w:sz w:val="20"/>
                <w:szCs w:val="20"/>
                <w:lang w:val="sq-AL"/>
              </w:rPr>
              <w:t xml:space="preserve"> kryer</w:t>
            </w:r>
          </w:p>
        </w:tc>
      </w:tr>
      <w:tr w:rsidR="00AE2F2F" w:rsidRPr="00D962D2" w:rsidTr="00AE2F2F">
        <w:trPr>
          <w:trHeight w:hRule="exact" w:val="1058"/>
        </w:trPr>
        <w:tc>
          <w:tcPr>
            <w:tcW w:w="4402" w:type="dxa"/>
            <w:tcBorders>
              <w:top w:val="nil"/>
              <w:left w:val="single" w:sz="4" w:space="0" w:color="000000"/>
              <w:bottom w:val="single" w:sz="11" w:space="0" w:color="D9D9D9"/>
              <w:right w:val="single" w:sz="4" w:space="0" w:color="000000"/>
            </w:tcBorders>
          </w:tcPr>
          <w:p w:rsidR="00AE2F2F" w:rsidRPr="00D962D2" w:rsidRDefault="00AE2F2F" w:rsidP="002730FF">
            <w:pPr>
              <w:spacing w:before="30" w:after="0" w:line="248" w:lineRule="auto"/>
              <w:ind w:left="101" w:right="2973"/>
              <w:rPr>
                <w:rFonts w:ascii="Arial" w:eastAsia="Arial" w:hAnsi="Arial" w:cs="Arial"/>
                <w:sz w:val="20"/>
                <w:szCs w:val="20"/>
                <w:lang w:val="sq-AL"/>
              </w:rPr>
            </w:pPr>
            <w:r w:rsidRPr="00D962D2">
              <w:rPr>
                <w:rFonts w:ascii="Gill Sans MT" w:eastAsia="Gill Sans MT" w:hAnsi="Gill Sans MT" w:cs="Gill Sans MT"/>
                <w:spacing w:val="1"/>
                <w:sz w:val="20"/>
                <w:szCs w:val="20"/>
                <w:lang w:val="sq-AL"/>
              </w:rPr>
              <w:t>Fizike</w:t>
            </w:r>
            <w:r w:rsidRPr="00D962D2">
              <w:rPr>
                <w:rFonts w:ascii="Gill Sans MT" w:eastAsia="Gill Sans MT" w:hAnsi="Gill Sans MT" w:cs="Gill Sans MT"/>
                <w:spacing w:val="20"/>
                <w:sz w:val="20"/>
                <w:szCs w:val="20"/>
                <w:lang w:val="sq-AL"/>
              </w:rPr>
              <w:t xml:space="preserve"> </w:t>
            </w:r>
            <w:r w:rsidRPr="00D962D2">
              <w:rPr>
                <w:rFonts w:ascii="Arial" w:eastAsia="Arial" w:hAnsi="Arial" w:cs="Arial"/>
                <w:w w:val="103"/>
                <w:sz w:val="20"/>
                <w:szCs w:val="20"/>
                <w:lang w:val="sq-AL"/>
              </w:rPr>
              <w:t xml:space="preserve">Ο </w:t>
            </w:r>
            <w:r w:rsidRPr="00D962D2">
              <w:rPr>
                <w:rFonts w:ascii="Gill Sans MT" w:eastAsia="Gill Sans MT" w:hAnsi="Gill Sans MT" w:cs="Gill Sans MT"/>
                <w:sz w:val="20"/>
                <w:szCs w:val="20"/>
                <w:lang w:val="sq-AL"/>
              </w:rPr>
              <w:t xml:space="preserve">Seksuale </w:t>
            </w:r>
            <w:r w:rsidRPr="00D962D2">
              <w:rPr>
                <w:rFonts w:ascii="Gill Sans MT" w:eastAsia="Gill Sans MT" w:hAnsi="Gill Sans MT" w:cs="Gill Sans MT"/>
                <w:spacing w:val="18"/>
                <w:sz w:val="20"/>
                <w:szCs w:val="20"/>
                <w:lang w:val="sq-AL"/>
              </w:rPr>
              <w:t xml:space="preserve"> </w:t>
            </w:r>
            <w:r w:rsidRPr="00D962D2">
              <w:rPr>
                <w:rFonts w:ascii="Arial" w:eastAsia="Arial" w:hAnsi="Arial" w:cs="Arial"/>
                <w:w w:val="103"/>
                <w:sz w:val="20"/>
                <w:szCs w:val="20"/>
                <w:lang w:val="sq-AL"/>
              </w:rPr>
              <w:t xml:space="preserve">Ο </w:t>
            </w:r>
            <w:r w:rsidRPr="00D962D2">
              <w:rPr>
                <w:rFonts w:ascii="Gill Sans MT" w:eastAsia="Gill Sans MT" w:hAnsi="Gill Sans MT" w:cs="Gill Sans MT"/>
                <w:sz w:val="20"/>
                <w:szCs w:val="20"/>
                <w:lang w:val="sq-AL"/>
              </w:rPr>
              <w:t xml:space="preserve">Emocionale </w:t>
            </w:r>
            <w:r w:rsidRPr="00D962D2">
              <w:rPr>
                <w:rFonts w:ascii="Gill Sans MT" w:eastAsia="Gill Sans MT" w:hAnsi="Gill Sans MT" w:cs="Gill Sans MT"/>
                <w:spacing w:val="28"/>
                <w:sz w:val="20"/>
                <w:szCs w:val="20"/>
                <w:lang w:val="sq-AL"/>
              </w:rPr>
              <w:t xml:space="preserve"> </w:t>
            </w:r>
            <w:r w:rsidRPr="00D962D2">
              <w:rPr>
                <w:rFonts w:ascii="Arial" w:eastAsia="Arial" w:hAnsi="Arial" w:cs="Arial"/>
                <w:w w:val="103"/>
                <w:sz w:val="20"/>
                <w:szCs w:val="20"/>
                <w:lang w:val="sq-AL"/>
              </w:rPr>
              <w:t>Ο</w:t>
            </w:r>
          </w:p>
          <w:p w:rsidR="00AE2F2F" w:rsidRPr="00D962D2" w:rsidRDefault="00AE2F2F" w:rsidP="002730FF">
            <w:pPr>
              <w:spacing w:after="0" w:line="240" w:lineRule="auto"/>
              <w:ind w:left="101" w:right="-20"/>
              <w:rPr>
                <w:rFonts w:ascii="Arial" w:eastAsia="Arial" w:hAnsi="Arial" w:cs="Arial"/>
                <w:sz w:val="20"/>
                <w:szCs w:val="20"/>
                <w:lang w:val="sq-AL"/>
              </w:rPr>
            </w:pPr>
            <w:r w:rsidRPr="00D962D2">
              <w:rPr>
                <w:rFonts w:ascii="Gill Sans MT" w:eastAsia="Gill Sans MT" w:hAnsi="Gill Sans MT" w:cs="Gill Sans MT"/>
                <w:spacing w:val="1"/>
                <w:sz w:val="20"/>
                <w:szCs w:val="20"/>
                <w:lang w:val="sq-AL"/>
              </w:rPr>
              <w:t>Fizike dhe seksuale</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19"/>
                <w:sz w:val="20"/>
                <w:szCs w:val="20"/>
                <w:lang w:val="sq-AL"/>
              </w:rPr>
              <w:t xml:space="preserve"> </w:t>
            </w:r>
            <w:r w:rsidRPr="00D962D2">
              <w:rPr>
                <w:rFonts w:ascii="Arial" w:eastAsia="Arial" w:hAnsi="Arial" w:cs="Arial"/>
                <w:w w:val="103"/>
                <w:sz w:val="20"/>
                <w:szCs w:val="20"/>
                <w:lang w:val="sq-AL"/>
              </w:rPr>
              <w:t>Ο</w:t>
            </w:r>
          </w:p>
        </w:tc>
        <w:tc>
          <w:tcPr>
            <w:tcW w:w="4743" w:type="dxa"/>
            <w:tcBorders>
              <w:top w:val="nil"/>
              <w:left w:val="single" w:sz="4" w:space="0" w:color="000000"/>
              <w:bottom w:val="single" w:sz="11" w:space="0" w:color="D9D9D9"/>
              <w:right w:val="single" w:sz="4" w:space="0" w:color="000000"/>
            </w:tcBorders>
          </w:tcPr>
          <w:p w:rsidR="00AE2F2F" w:rsidRPr="00D962D2" w:rsidRDefault="00AE2F2F" w:rsidP="002730FF">
            <w:pPr>
              <w:rPr>
                <w:lang w:val="sq-AL"/>
              </w:rPr>
            </w:pPr>
          </w:p>
        </w:tc>
      </w:tr>
      <w:tr w:rsidR="00AE2F2F" w:rsidRPr="00D962D2" w:rsidTr="00AE2F2F">
        <w:trPr>
          <w:trHeight w:hRule="exact" w:val="276"/>
        </w:trPr>
        <w:tc>
          <w:tcPr>
            <w:tcW w:w="9145" w:type="dxa"/>
            <w:gridSpan w:val="2"/>
            <w:tcBorders>
              <w:top w:val="single" w:sz="11"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Trajtimi urgjent i dh</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n</w:t>
            </w:r>
            <w:r w:rsidR="00EF1B08" w:rsidRPr="00D962D2">
              <w:rPr>
                <w:rFonts w:ascii="Gill Sans MT" w:eastAsia="Gill Sans MT" w:hAnsi="Gill Sans MT" w:cs="Gill Sans MT"/>
                <w:b/>
                <w:bCs/>
                <w:sz w:val="20"/>
                <w:szCs w:val="20"/>
                <w:lang w:val="sq-AL"/>
              </w:rPr>
              <w:t>ë</w:t>
            </w:r>
          </w:p>
        </w:tc>
      </w:tr>
      <w:tr w:rsidR="00AE2F2F" w:rsidRPr="00D962D2" w:rsidTr="00AE2F2F">
        <w:trPr>
          <w:trHeight w:hRule="exact" w:val="830"/>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30"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Qepje kirurgjike</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Jo</w:t>
            </w:r>
          </w:p>
          <w:p w:rsidR="00AE2F2F" w:rsidRPr="00D962D2" w:rsidRDefault="00AE2F2F" w:rsidP="002730FF">
            <w:pPr>
              <w:spacing w:before="25"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Po (komentet)</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spacing w:before="30"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Kontracepsioni emergjent</w:t>
            </w:r>
          </w:p>
          <w:p w:rsidR="00AE2F2F" w:rsidRPr="00D962D2" w:rsidRDefault="00AE2F2F" w:rsidP="002730FF">
            <w:pPr>
              <w:spacing w:before="23"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Jo</w:t>
            </w:r>
          </w:p>
          <w:p w:rsidR="00AE2F2F" w:rsidRPr="00D962D2" w:rsidRDefault="00AE2F2F" w:rsidP="002730FF">
            <w:pPr>
              <w:spacing w:before="25"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Po</w:t>
            </w:r>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spacing w:val="1"/>
                <w:sz w:val="20"/>
                <w:szCs w:val="20"/>
                <w:lang w:val="sq-AL"/>
              </w:rPr>
              <w:t>(</w:t>
            </w:r>
            <w:r w:rsidRPr="00D962D2">
              <w:rPr>
                <w:rFonts w:ascii="Gill Sans MT" w:eastAsia="Gill Sans MT" w:hAnsi="Gill Sans MT" w:cs="Gill Sans MT"/>
                <w:spacing w:val="-1"/>
                <w:sz w:val="20"/>
                <w:szCs w:val="20"/>
                <w:lang w:val="sq-AL"/>
              </w:rPr>
              <w:t>shkruaj cilat</w:t>
            </w:r>
            <w:r w:rsidRPr="00D962D2">
              <w:rPr>
                <w:rFonts w:ascii="Gill Sans MT" w:eastAsia="Gill Sans MT" w:hAnsi="Gill Sans MT" w:cs="Gill Sans MT"/>
                <w:w w:val="103"/>
                <w:sz w:val="20"/>
                <w:szCs w:val="20"/>
                <w:lang w:val="sq-AL"/>
              </w:rPr>
              <w:t>)</w:t>
            </w:r>
          </w:p>
        </w:tc>
      </w:tr>
      <w:tr w:rsidR="00AE2F2F" w:rsidRPr="00D962D2" w:rsidTr="00AE2F2F">
        <w:trPr>
          <w:trHeight w:hRule="exact" w:val="830"/>
        </w:trPr>
        <w:tc>
          <w:tcPr>
            <w:tcW w:w="4402" w:type="dxa"/>
            <w:tcBorders>
              <w:top w:val="single" w:sz="4" w:space="0" w:color="000000"/>
              <w:left w:val="single" w:sz="4" w:space="0" w:color="000000"/>
              <w:bottom w:val="single" w:sz="12" w:space="0" w:color="F1F1F1"/>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pacing w:val="1"/>
                <w:w w:val="103"/>
                <w:sz w:val="20"/>
                <w:szCs w:val="20"/>
                <w:lang w:val="sq-AL"/>
              </w:rPr>
              <w:t>PvP</w:t>
            </w:r>
            <w:proofErr w:type="spellEnd"/>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Po</w:t>
            </w:r>
          </w:p>
        </w:tc>
        <w:tc>
          <w:tcPr>
            <w:tcW w:w="4743" w:type="dxa"/>
            <w:tcBorders>
              <w:top w:val="single" w:sz="4" w:space="0" w:color="000000"/>
              <w:left w:val="single" w:sz="4" w:space="0" w:color="000000"/>
              <w:bottom w:val="single" w:sz="12" w:space="0" w:color="F1F1F1"/>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Trajtimi parandalues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IST</w:t>
            </w:r>
          </w:p>
          <w:p w:rsidR="00AE2F2F" w:rsidRPr="00D962D2" w:rsidRDefault="00AE2F2F" w:rsidP="002730FF">
            <w:pPr>
              <w:spacing w:before="23"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Jo</w:t>
            </w:r>
          </w:p>
          <w:p w:rsidR="00AE2F2F" w:rsidRPr="00D962D2" w:rsidRDefault="00AE2F2F" w:rsidP="002730FF">
            <w:pPr>
              <w:spacing w:before="23" w:after="0" w:line="240" w:lineRule="auto"/>
              <w:ind w:left="780"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Po</w:t>
            </w:r>
          </w:p>
        </w:tc>
      </w:tr>
      <w:tr w:rsidR="00AE2F2F" w:rsidRPr="00D962D2" w:rsidTr="00AE2F2F">
        <w:trPr>
          <w:trHeight w:hRule="exact" w:val="275"/>
        </w:trPr>
        <w:tc>
          <w:tcPr>
            <w:tcW w:w="9145" w:type="dxa"/>
            <w:gridSpan w:val="2"/>
            <w:tcBorders>
              <w:top w:val="single" w:sz="12" w:space="0" w:color="F1F1F1"/>
              <w:left w:val="single" w:sz="4" w:space="0" w:color="000000"/>
              <w:bottom w:val="nil"/>
              <w:right w:val="single" w:sz="4" w:space="0" w:color="000000"/>
            </w:tcBorders>
            <w:shd w:val="clear" w:color="auto" w:fill="F1F1F1"/>
          </w:tcPr>
          <w:p w:rsidR="00AE2F2F" w:rsidRPr="00D962D2" w:rsidRDefault="00AE2F2F" w:rsidP="002730FF">
            <w:pPr>
              <w:spacing w:after="0" w:line="220"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Komento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ndonj</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bar</w:t>
            </w:r>
            <w:r w:rsidR="00047413"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/trajtim/menaxhim tjet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dh</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n</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mbijetuarin</w:t>
            </w:r>
            <w:r w:rsidRPr="00D962D2">
              <w:rPr>
                <w:rFonts w:ascii="Gill Sans MT" w:eastAsia="Gill Sans MT" w:hAnsi="Gill Sans MT" w:cs="Gill Sans MT"/>
                <w:w w:val="103"/>
                <w:sz w:val="20"/>
                <w:szCs w:val="20"/>
                <w:lang w:val="sq-AL"/>
              </w:rPr>
              <w:t>:</w:t>
            </w:r>
          </w:p>
        </w:tc>
      </w:tr>
      <w:tr w:rsidR="00AE2F2F" w:rsidRPr="00D962D2" w:rsidTr="00AE2F2F">
        <w:trPr>
          <w:trHeight w:hRule="exact" w:val="319"/>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3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Hulumtimet laboratorike</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spacing w:before="32" w:after="0" w:line="240" w:lineRule="auto"/>
              <w:ind w:left="102"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Komentet</w:t>
            </w:r>
          </w:p>
        </w:tc>
      </w:tr>
      <w:tr w:rsidR="00AE2F2F" w:rsidRPr="00D962D2" w:rsidTr="00AE2F2F">
        <w:trPr>
          <w:trHeight w:hRule="exact" w:val="304"/>
        </w:trPr>
        <w:tc>
          <w:tcPr>
            <w:tcW w:w="9145" w:type="dxa"/>
            <w:gridSpan w:val="2"/>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Test shtatzënie (urine)</w:t>
            </w: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Mikroskopia</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T</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tjera</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304"/>
        </w:trPr>
        <w:tc>
          <w:tcPr>
            <w:tcW w:w="9145" w:type="dxa"/>
            <w:gridSpan w:val="2"/>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Strisho</w:t>
            </w:r>
            <w:proofErr w:type="spellEnd"/>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vagjinale</w:t>
            </w:r>
            <w:r w:rsidRPr="00D962D2">
              <w:rPr>
                <w:rFonts w:ascii="Gill Sans MT" w:eastAsia="Gill Sans MT" w:hAnsi="Gill Sans MT" w:cs="Gill Sans MT"/>
                <w:sz w:val="20"/>
                <w:szCs w:val="20"/>
                <w:lang w:val="sq-AL"/>
              </w:rPr>
              <w:t xml:space="preserve"> sperme</w:t>
            </w: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Kultura dhe </w:t>
            </w:r>
            <w:proofErr w:type="spellStart"/>
            <w:r w:rsidRPr="00D962D2">
              <w:rPr>
                <w:rFonts w:ascii="Gill Sans MT" w:eastAsia="Gill Sans MT" w:hAnsi="Gill Sans MT" w:cs="Gill Sans MT"/>
                <w:sz w:val="20"/>
                <w:szCs w:val="20"/>
                <w:lang w:val="sq-AL"/>
              </w:rPr>
              <w:t>senzitiviteti</w:t>
            </w:r>
            <w:proofErr w:type="spellEnd"/>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304"/>
        </w:trPr>
        <w:tc>
          <w:tcPr>
            <w:tcW w:w="9145" w:type="dxa"/>
            <w:gridSpan w:val="2"/>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Gjaku</w:t>
            </w: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ADN</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VD</w:t>
            </w:r>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w w:val="103"/>
                <w:sz w:val="20"/>
                <w:szCs w:val="20"/>
                <w:lang w:val="sq-AL"/>
              </w:rPr>
              <w:t>L</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Antigjeni</w:t>
            </w:r>
            <w:proofErr w:type="spellEnd"/>
            <w:r w:rsidRPr="00D962D2">
              <w:rPr>
                <w:rFonts w:ascii="Gill Sans MT" w:eastAsia="Gill Sans MT" w:hAnsi="Gill Sans MT" w:cs="Gill Sans MT"/>
                <w:sz w:val="20"/>
                <w:szCs w:val="20"/>
                <w:lang w:val="sq-AL"/>
              </w:rPr>
              <w:t xml:space="preserve"> sip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rfaq</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sor i HEP-B</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BC239E"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Pasqyra e plot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gjakut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Hemoglobina (HB)</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3"/>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X-kryq</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zimi</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Kimia e gjakut</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54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Teste serologjike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HIV</w:t>
            </w:r>
            <w:r w:rsidR="00904F43" w:rsidRPr="00D962D2">
              <w:rPr>
                <w:rFonts w:ascii="Gill Sans MT" w:eastAsia="Gill Sans MT" w:hAnsi="Gill Sans MT" w:cs="Gill Sans MT"/>
                <w:sz w:val="20"/>
                <w:szCs w:val="20"/>
                <w:lang w:val="sq-AL"/>
              </w:rPr>
              <w:fldChar w:fldCharType="begin"/>
            </w:r>
            <w:r w:rsidR="009E39AE" w:rsidRPr="00D962D2">
              <w:instrText xml:space="preserve"> XE "</w:instrText>
            </w:r>
            <w:r w:rsidR="009E39AE" w:rsidRPr="00D962D2">
              <w:rPr>
                <w:rFonts w:ascii="Times New Roman" w:hAnsi="Times New Roman" w:cs="Times New Roman"/>
                <w:lang w:val="sq-AL"/>
              </w:rPr>
              <w:instrText>HIV</w:instrText>
            </w:r>
            <w:r w:rsidR="009E39AE" w:rsidRPr="00D962D2">
              <w:instrText xml:space="preserve">" </w:instrText>
            </w:r>
            <w:r w:rsidR="00904F43" w:rsidRPr="00D962D2">
              <w:rPr>
                <w:rFonts w:ascii="Gill Sans MT" w:eastAsia="Gill Sans MT" w:hAnsi="Gill Sans MT" w:cs="Gill Sans MT"/>
                <w:sz w:val="20"/>
                <w:szCs w:val="20"/>
                <w:lang w:val="sq-AL"/>
              </w:rPr>
              <w:fldChar w:fldCharType="end"/>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30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Strisho</w:t>
            </w:r>
            <w:proofErr w:type="spellEnd"/>
            <w:r w:rsidRPr="00D962D2">
              <w:rPr>
                <w:rFonts w:ascii="Gill Sans MT" w:eastAsia="Gill Sans MT" w:hAnsi="Gill Sans MT" w:cs="Gill Sans MT"/>
                <w:sz w:val="20"/>
                <w:szCs w:val="20"/>
                <w:lang w:val="sq-AL"/>
              </w:rPr>
              <w:t xml:space="preserve"> anale</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1040"/>
        </w:trPr>
        <w:tc>
          <w:tcPr>
            <w:tcW w:w="9145" w:type="dxa"/>
            <w:gridSpan w:val="2"/>
            <w:tcBorders>
              <w:top w:val="single" w:sz="4" w:space="0" w:color="000000"/>
              <w:left w:val="single" w:sz="4" w:space="0" w:color="000000"/>
              <w:bottom w:val="single" w:sz="12" w:space="0" w:color="D9D9D9"/>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T</w:t>
            </w:r>
            <w:r w:rsidR="00EF1B08" w:rsidRPr="00D962D2">
              <w:rPr>
                <w:rFonts w:ascii="Gill Sans MT" w:eastAsia="Gill Sans MT" w:hAnsi="Gill Sans MT" w:cs="Gill Sans MT"/>
                <w:spacing w:val="1"/>
                <w:w w:val="103"/>
                <w:sz w:val="20"/>
                <w:szCs w:val="20"/>
                <w:lang w:val="sq-AL"/>
              </w:rPr>
              <w:t>ë</w:t>
            </w:r>
            <w:r w:rsidRPr="00D962D2">
              <w:rPr>
                <w:rFonts w:ascii="Gill Sans MT" w:eastAsia="Gill Sans MT" w:hAnsi="Gill Sans MT" w:cs="Gill Sans MT"/>
                <w:spacing w:val="1"/>
                <w:w w:val="103"/>
                <w:sz w:val="20"/>
                <w:szCs w:val="20"/>
                <w:lang w:val="sq-AL"/>
              </w:rPr>
              <w:t xml:space="preserve"> tjera</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r w:rsidRPr="00D962D2">
              <w:rPr>
                <w:rFonts w:ascii="Gill Sans MT" w:eastAsia="Gill Sans MT" w:hAnsi="Gill Sans MT" w:cs="Gill Sans MT"/>
                <w:spacing w:val="1"/>
                <w:w w:val="103"/>
                <w:sz w:val="20"/>
                <w:szCs w:val="20"/>
                <w:lang w:val="sq-AL"/>
              </w:rPr>
              <w:t>…</w:t>
            </w:r>
            <w:r w:rsidRPr="00D962D2">
              <w:rPr>
                <w:rFonts w:ascii="Gill Sans MT" w:eastAsia="Gill Sans MT" w:hAnsi="Gill Sans MT" w:cs="Gill Sans MT"/>
                <w:w w:val="103"/>
                <w:sz w:val="20"/>
                <w:szCs w:val="20"/>
                <w:lang w:val="sq-AL"/>
              </w:rPr>
              <w:t>..</w:t>
            </w:r>
          </w:p>
        </w:tc>
      </w:tr>
      <w:tr w:rsidR="00AE2F2F" w:rsidRPr="00D962D2" w:rsidTr="00AE2F2F">
        <w:trPr>
          <w:trHeight w:hRule="exact" w:val="275"/>
        </w:trPr>
        <w:tc>
          <w:tcPr>
            <w:tcW w:w="9145" w:type="dxa"/>
            <w:gridSpan w:val="2"/>
            <w:tcBorders>
              <w:top w:val="single" w:sz="12" w:space="0" w:color="D9D9D9"/>
              <w:left w:val="single" w:sz="4" w:space="0" w:color="000000"/>
              <w:bottom w:val="nil"/>
              <w:right w:val="single" w:sz="4" w:space="0" w:color="000000"/>
            </w:tcBorders>
            <w:shd w:val="clear" w:color="auto" w:fill="D9D9D9"/>
          </w:tcPr>
          <w:p w:rsidR="00AE2F2F" w:rsidRPr="00D962D2" w:rsidRDefault="00AE2F2F" w:rsidP="002730FF">
            <w:pPr>
              <w:spacing w:after="0" w:line="218" w:lineRule="exact"/>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I mbijetuari referohet tek</w:t>
            </w:r>
            <w:r w:rsidRPr="00D962D2">
              <w:rPr>
                <w:rFonts w:ascii="Gill Sans MT" w:eastAsia="Gill Sans MT" w:hAnsi="Gill Sans MT" w:cs="Gill Sans MT"/>
                <w:b/>
                <w:bCs/>
                <w:w w:val="103"/>
                <w:sz w:val="20"/>
                <w:szCs w:val="20"/>
                <w:lang w:val="sq-AL"/>
              </w:rPr>
              <w:t>…</w:t>
            </w:r>
          </w:p>
        </w:tc>
      </w:tr>
      <w:tr w:rsidR="00AE2F2F" w:rsidRPr="00D962D2" w:rsidTr="00AE2F2F">
        <w:trPr>
          <w:trHeight w:hRule="exact" w:val="334"/>
        </w:trPr>
        <w:tc>
          <w:tcPr>
            <w:tcW w:w="4402" w:type="dxa"/>
            <w:tcBorders>
              <w:top w:val="nil"/>
              <w:left w:val="single" w:sz="4" w:space="0" w:color="000000"/>
              <w:bottom w:val="single" w:sz="4" w:space="0" w:color="000000"/>
              <w:right w:val="single" w:sz="4" w:space="0" w:color="000000"/>
            </w:tcBorders>
          </w:tcPr>
          <w:p w:rsidR="00AE2F2F" w:rsidRPr="00D962D2" w:rsidRDefault="00AE2F2F" w:rsidP="002730FF">
            <w:pPr>
              <w:spacing w:before="46"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Stacioni policor</w:t>
            </w:r>
            <w:r w:rsidR="00EF1B08" w:rsidRPr="00D962D2">
              <w:rPr>
                <w:rFonts w:ascii="Gill Sans MT" w:eastAsia="Gill Sans MT" w:hAnsi="Gill Sans MT" w:cs="Gill Sans MT"/>
                <w:sz w:val="20"/>
                <w:szCs w:val="20"/>
                <w:lang w:val="sq-AL"/>
              </w:rPr>
              <w:t>ë</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334"/>
        </w:trPr>
        <w:tc>
          <w:tcPr>
            <w:tcW w:w="4402" w:type="dxa"/>
            <w:tcBorders>
              <w:top w:val="nil"/>
              <w:left w:val="single" w:sz="4" w:space="0" w:color="000000"/>
              <w:bottom w:val="single" w:sz="4" w:space="0" w:color="000000"/>
              <w:right w:val="single" w:sz="4" w:space="0" w:color="000000"/>
            </w:tcBorders>
          </w:tcPr>
          <w:p w:rsidR="00AE2F2F" w:rsidRPr="00D962D2" w:rsidRDefault="00AE2F2F" w:rsidP="00AE2F2F">
            <w:pPr>
              <w:spacing w:before="46"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Institucioni sh</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ndet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sor</w:t>
            </w:r>
          </w:p>
          <w:p w:rsidR="00AE2F2F" w:rsidRPr="00D962D2" w:rsidRDefault="00AE2F2F" w:rsidP="00AE2F2F">
            <w:pPr>
              <w:spacing w:before="46" w:after="0" w:line="240" w:lineRule="auto"/>
              <w:ind w:left="779"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Tjet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(cakto)……………………..</w:t>
            </w:r>
          </w:p>
        </w:tc>
        <w:tc>
          <w:tcPr>
            <w:tcW w:w="4743" w:type="dxa"/>
            <w:tcBorders>
              <w:top w:val="nil"/>
              <w:left w:val="single" w:sz="4" w:space="0" w:color="000000"/>
              <w:bottom w:val="single" w:sz="4" w:space="0" w:color="000000"/>
              <w:right w:val="single" w:sz="4" w:space="0" w:color="000000"/>
            </w:tcBorders>
          </w:tcPr>
          <w:p w:rsidR="00AE2F2F" w:rsidRPr="00D962D2" w:rsidRDefault="00AE2F2F" w:rsidP="002730FF">
            <w:pPr>
              <w:rPr>
                <w:lang w:val="sq-AL"/>
              </w:rPr>
            </w:pPr>
          </w:p>
        </w:tc>
      </w:tr>
      <w:tr w:rsidR="00AE2F2F" w:rsidRPr="00D962D2" w:rsidTr="00AE2F2F">
        <w:trPr>
          <w:trHeight w:hRule="exact" w:val="1505"/>
        </w:trPr>
        <w:tc>
          <w:tcPr>
            <w:tcW w:w="9145" w:type="dxa"/>
            <w:gridSpan w:val="2"/>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2"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pacing w:val="1"/>
                <w:w w:val="103"/>
                <w:sz w:val="20"/>
                <w:szCs w:val="20"/>
                <w:lang w:val="sq-AL"/>
              </w:rPr>
              <w:t>V</w:t>
            </w:r>
            <w:r w:rsidR="00EF1B08" w:rsidRPr="00D962D2">
              <w:rPr>
                <w:rFonts w:ascii="Gill Sans MT" w:eastAsia="Gill Sans MT" w:hAnsi="Gill Sans MT" w:cs="Gill Sans MT"/>
                <w:spacing w:val="1"/>
                <w:w w:val="103"/>
                <w:sz w:val="20"/>
                <w:szCs w:val="20"/>
                <w:lang w:val="sq-AL"/>
              </w:rPr>
              <w:t>ë</w:t>
            </w:r>
            <w:r w:rsidRPr="00D962D2">
              <w:rPr>
                <w:rFonts w:ascii="Gill Sans MT" w:eastAsia="Gill Sans MT" w:hAnsi="Gill Sans MT" w:cs="Gill Sans MT"/>
                <w:spacing w:val="1"/>
                <w:w w:val="103"/>
                <w:sz w:val="20"/>
                <w:szCs w:val="20"/>
                <w:lang w:val="sq-AL"/>
              </w:rPr>
              <w:t>rejtje</w:t>
            </w:r>
          </w:p>
        </w:tc>
      </w:tr>
      <w:tr w:rsidR="00AE2F2F" w:rsidRPr="00D962D2" w:rsidTr="00AE2F2F">
        <w:trPr>
          <w:trHeight w:hRule="exact" w:val="126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Emri dhe mbiemri i mjekut ekzaminues</w:t>
            </w:r>
          </w:p>
          <w:p w:rsidR="00AE2F2F" w:rsidRPr="00D962D2" w:rsidRDefault="00AE2F2F" w:rsidP="002730FF">
            <w:pPr>
              <w:tabs>
                <w:tab w:val="left" w:pos="4120"/>
              </w:tabs>
              <w:spacing w:after="0" w:line="480" w:lineRule="atLeast"/>
              <w:ind w:left="101" w:right="148"/>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Emri:</w:t>
            </w:r>
            <w:r w:rsidRPr="00D962D2">
              <w:rPr>
                <w:rFonts w:ascii="Gill Sans MT" w:eastAsia="Gill Sans MT" w:hAnsi="Gill Sans MT" w:cs="Gill Sans MT"/>
                <w:spacing w:val="2"/>
                <w:sz w:val="20"/>
                <w:szCs w:val="20"/>
                <w:lang w:val="sq-AL"/>
              </w:rPr>
              <w:t xml:space="preserve"> </w:t>
            </w:r>
            <w:r w:rsidRPr="00D962D2">
              <w:rPr>
                <w:rFonts w:ascii="Gill Sans MT" w:eastAsia="Gill Sans MT" w:hAnsi="Gill Sans MT" w:cs="Gill Sans MT"/>
                <w:w w:val="10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N</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nshkrimi</w:t>
            </w:r>
            <w:r w:rsidRPr="00D962D2">
              <w:rPr>
                <w:rFonts w:ascii="Gill Sans MT" w:eastAsia="Gill Sans MT" w:hAnsi="Gill Sans MT" w:cs="Gill Sans MT"/>
                <w:w w:val="10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w w:val="107"/>
                <w:sz w:val="20"/>
                <w:szCs w:val="20"/>
                <w:u w:val="single" w:color="000000"/>
                <w:lang w:val="sq-AL"/>
              </w:rPr>
              <w:t xml:space="preserve"> </w:t>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Data</w:t>
            </w:r>
          </w:p>
        </w:tc>
      </w:tr>
      <w:tr w:rsidR="00AE2F2F" w:rsidRPr="00D962D2" w:rsidTr="00AE2F2F">
        <w:trPr>
          <w:trHeight w:hRule="exact" w:val="1264"/>
        </w:trPr>
        <w:tc>
          <w:tcPr>
            <w:tcW w:w="4402"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Emri dhe mbiemri i infermierit ekzaminues</w:t>
            </w:r>
          </w:p>
          <w:p w:rsidR="00AE2F2F" w:rsidRPr="00D962D2" w:rsidRDefault="00AE2F2F" w:rsidP="002730FF">
            <w:pPr>
              <w:tabs>
                <w:tab w:val="left" w:pos="4120"/>
              </w:tabs>
              <w:spacing w:before="47" w:after="0" w:line="482" w:lineRule="exact"/>
              <w:ind w:left="101" w:right="148"/>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Emri:</w:t>
            </w:r>
            <w:r w:rsidRPr="00D962D2">
              <w:rPr>
                <w:rFonts w:ascii="Gill Sans MT" w:eastAsia="Gill Sans MT" w:hAnsi="Gill Sans MT" w:cs="Gill Sans MT"/>
                <w:spacing w:val="2"/>
                <w:sz w:val="20"/>
                <w:szCs w:val="20"/>
                <w:lang w:val="sq-AL"/>
              </w:rPr>
              <w:t xml:space="preserve"> </w:t>
            </w:r>
            <w:r w:rsidRPr="00D962D2">
              <w:rPr>
                <w:rFonts w:ascii="Gill Sans MT" w:eastAsia="Gill Sans MT" w:hAnsi="Gill Sans MT" w:cs="Gill Sans MT"/>
                <w:w w:val="10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N</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nshkrimi</w:t>
            </w:r>
            <w:r w:rsidRPr="00D962D2">
              <w:rPr>
                <w:rFonts w:ascii="Gill Sans MT" w:eastAsia="Gill Sans MT" w:hAnsi="Gill Sans MT" w:cs="Gill Sans MT"/>
                <w:w w:val="103"/>
                <w:sz w:val="20"/>
                <w:szCs w:val="20"/>
                <w:u w:val="single" w:color="000000"/>
                <w:lang w:val="sq-AL"/>
              </w:rPr>
              <w:t xml:space="preserve"> </w:t>
            </w:r>
            <w:r w:rsidRPr="00D962D2">
              <w:rPr>
                <w:rFonts w:ascii="Gill Sans MT" w:eastAsia="Gill Sans MT" w:hAnsi="Gill Sans MT" w:cs="Gill Sans MT"/>
                <w:sz w:val="20"/>
                <w:szCs w:val="20"/>
                <w:u w:val="single" w:color="000000"/>
                <w:lang w:val="sq-AL"/>
              </w:rPr>
              <w:tab/>
            </w:r>
          </w:p>
        </w:tc>
        <w:tc>
          <w:tcPr>
            <w:tcW w:w="4743" w:type="dxa"/>
            <w:tcBorders>
              <w:top w:val="single" w:sz="4" w:space="0" w:color="000000"/>
              <w:left w:val="single" w:sz="4" w:space="0" w:color="000000"/>
              <w:bottom w:val="single" w:sz="4" w:space="0" w:color="000000"/>
              <w:right w:val="single" w:sz="4" w:space="0" w:color="000000"/>
            </w:tcBorders>
          </w:tcPr>
          <w:p w:rsidR="00AE2F2F" w:rsidRPr="00D962D2" w:rsidRDefault="00AE2F2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Data</w:t>
            </w:r>
          </w:p>
        </w:tc>
      </w:tr>
      <w:tr w:rsidR="00AE2F2F" w:rsidRPr="00D962D2" w:rsidTr="00AE2F2F">
        <w:trPr>
          <w:trHeight w:hRule="exact" w:val="319"/>
        </w:trPr>
        <w:tc>
          <w:tcPr>
            <w:tcW w:w="9145" w:type="dxa"/>
            <w:gridSpan w:val="2"/>
            <w:tcBorders>
              <w:top w:val="single" w:sz="4" w:space="0" w:color="000000"/>
              <w:left w:val="single" w:sz="4" w:space="0" w:color="000000"/>
              <w:bottom w:val="single" w:sz="11" w:space="0" w:color="D9D9D9"/>
              <w:right w:val="single" w:sz="4" w:space="0" w:color="000000"/>
            </w:tcBorders>
          </w:tcPr>
          <w:p w:rsidR="00AE2F2F" w:rsidRPr="00D962D2" w:rsidRDefault="00AE2F2F" w:rsidP="002730FF">
            <w:pPr>
              <w:tabs>
                <w:tab w:val="left" w:pos="4842"/>
              </w:tabs>
              <w:spacing w:before="11" w:after="0" w:line="240" w:lineRule="auto"/>
              <w:ind w:left="4129" w:right="4303" w:hanging="90"/>
              <w:jc w:val="center"/>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FUND</w:t>
            </w:r>
          </w:p>
        </w:tc>
      </w:tr>
      <w:tr w:rsidR="00AE2F2F" w:rsidRPr="00D962D2" w:rsidTr="00AE2F2F">
        <w:trPr>
          <w:trHeight w:hRule="exact" w:val="276"/>
        </w:trPr>
        <w:tc>
          <w:tcPr>
            <w:tcW w:w="9145" w:type="dxa"/>
            <w:gridSpan w:val="2"/>
            <w:tcBorders>
              <w:top w:val="single" w:sz="11" w:space="0" w:color="D9D9D9"/>
              <w:left w:val="single" w:sz="4" w:space="0" w:color="000000"/>
              <w:bottom w:val="nil"/>
              <w:right w:val="single" w:sz="4" w:space="0" w:color="000000"/>
            </w:tcBorders>
            <w:shd w:val="clear" w:color="auto" w:fill="D9D9D9"/>
          </w:tcPr>
          <w:p w:rsidR="00AE2F2F" w:rsidRPr="00D962D2" w:rsidRDefault="00AE2F2F" w:rsidP="002730FF">
            <w:pPr>
              <w:rPr>
                <w:lang w:val="sq-AL"/>
              </w:rPr>
            </w:pPr>
          </w:p>
        </w:tc>
      </w:tr>
    </w:tbl>
    <w:p w:rsidR="003D3473" w:rsidRPr="00D962D2" w:rsidRDefault="003D3473" w:rsidP="003D3473">
      <w:pPr>
        <w:rPr>
          <w:rFonts w:ascii="Times New Roman" w:hAnsi="Times New Roman" w:cs="Times New Roman"/>
          <w:lang w:val="sq-AL"/>
        </w:rPr>
      </w:pPr>
    </w:p>
    <w:p w:rsidR="003D3473" w:rsidRPr="00D962D2" w:rsidRDefault="003D3473" w:rsidP="003D3473">
      <w:pPr>
        <w:rPr>
          <w:rFonts w:ascii="Times New Roman" w:hAnsi="Times New Roman" w:cs="Times New Roman"/>
          <w:lang w:val="sq-AL"/>
        </w:rPr>
      </w:pPr>
    </w:p>
    <w:p w:rsidR="00AE2F2F" w:rsidRPr="00D962D2" w:rsidRDefault="00AE2F2F" w:rsidP="003D3473">
      <w:pPr>
        <w:rPr>
          <w:rFonts w:ascii="Times New Roman" w:hAnsi="Times New Roman" w:cs="Times New Roman"/>
          <w:lang w:val="sq-AL"/>
        </w:rPr>
        <w:sectPr w:rsidR="00AE2F2F" w:rsidRPr="00D962D2">
          <w:pgSz w:w="12240" w:h="15840"/>
          <w:pgMar w:top="1260" w:right="1720" w:bottom="1120" w:left="1720" w:header="0" w:footer="721" w:gutter="0"/>
          <w:cols w:space="720"/>
        </w:sectPr>
      </w:pPr>
    </w:p>
    <w:p w:rsidR="00AE2F2F" w:rsidRPr="00D962D2" w:rsidRDefault="00AE2F2F" w:rsidP="00AE2F2F">
      <w:pPr>
        <w:pStyle w:val="Heading2"/>
        <w:rPr>
          <w:rFonts w:ascii="Times New Roman" w:eastAsia="Gill Sans MT" w:hAnsi="Times New Roman" w:cs="Times New Roman"/>
          <w:b/>
          <w:bCs/>
          <w:color w:val="auto"/>
          <w:sz w:val="20"/>
          <w:szCs w:val="20"/>
          <w:lang w:val="sq-AL"/>
        </w:rPr>
      </w:pPr>
      <w:r w:rsidRPr="00D962D2">
        <w:rPr>
          <w:rFonts w:ascii="Times New Roman" w:hAnsi="Times New Roman" w:cs="Times New Roman"/>
          <w:color w:val="auto"/>
          <w:lang w:val="sq-AL"/>
        </w:rPr>
        <w:tab/>
      </w:r>
      <w:bookmarkStart w:id="99" w:name="_Toc364947031"/>
      <w:bookmarkStart w:id="100" w:name="_Toc366537957"/>
      <w:r w:rsidRPr="00D962D2">
        <w:rPr>
          <w:rFonts w:ascii="Times New Roman" w:eastAsia="Gill Sans MT" w:hAnsi="Times New Roman" w:cs="Times New Roman"/>
          <w:b/>
          <w:bCs/>
          <w:color w:val="auto"/>
          <w:sz w:val="20"/>
          <w:szCs w:val="20"/>
          <w:lang w:val="sq-AL"/>
        </w:rPr>
        <w:t>ANEKSI 4:</w:t>
      </w:r>
      <w:r w:rsidRPr="00D962D2">
        <w:rPr>
          <w:rFonts w:ascii="Times New Roman" w:eastAsia="Gill Sans MT" w:hAnsi="Times New Roman" w:cs="Times New Roman"/>
          <w:b/>
          <w:bCs/>
          <w:color w:val="auto"/>
          <w:spacing w:val="8"/>
          <w:sz w:val="20"/>
          <w:szCs w:val="20"/>
          <w:lang w:val="sq-AL"/>
        </w:rPr>
        <w:t xml:space="preserve"> </w:t>
      </w:r>
      <w:bookmarkEnd w:id="99"/>
      <w:r w:rsidRPr="00D962D2">
        <w:rPr>
          <w:rFonts w:ascii="Times New Roman" w:eastAsia="Gill Sans MT" w:hAnsi="Times New Roman" w:cs="Times New Roman"/>
          <w:b/>
          <w:bCs/>
          <w:color w:val="auto"/>
          <w:sz w:val="20"/>
          <w:szCs w:val="20"/>
          <w:lang w:val="sq-AL"/>
        </w:rPr>
        <w:t>REGJISTRI I DHBGJ</w:t>
      </w:r>
      <w:bookmarkEnd w:id="100"/>
      <w:r w:rsidR="00904F43" w:rsidRPr="00D962D2">
        <w:rPr>
          <w:rFonts w:ascii="Times New Roman" w:eastAsia="Gill Sans MT" w:hAnsi="Times New Roman" w:cs="Times New Roman"/>
          <w:b/>
          <w:bCs/>
          <w:color w:val="auto"/>
          <w:sz w:val="20"/>
          <w:szCs w:val="20"/>
          <w:lang w:val="sq-AL"/>
        </w:rPr>
        <w:fldChar w:fldCharType="begin"/>
      </w:r>
      <w:r w:rsidR="00B42222" w:rsidRPr="00D962D2">
        <w:rPr>
          <w:rFonts w:ascii="Times New Roman" w:hAnsi="Times New Roman" w:cs="Times New Roman"/>
          <w:b/>
          <w:color w:val="auto"/>
          <w:sz w:val="20"/>
          <w:szCs w:val="20"/>
        </w:rPr>
        <w:instrText xml:space="preserve"> XE "</w:instrText>
      </w:r>
      <w:r w:rsidR="00B42222" w:rsidRPr="00D962D2">
        <w:rPr>
          <w:rFonts w:ascii="Times New Roman" w:hAnsi="Times New Roman" w:cs="Times New Roman"/>
          <w:b/>
          <w:color w:val="auto"/>
          <w:sz w:val="20"/>
          <w:szCs w:val="20"/>
          <w:lang w:val="sq-AL"/>
        </w:rPr>
        <w:instrText>DHBGJ</w:instrText>
      </w:r>
      <w:r w:rsidR="00B42222" w:rsidRPr="00D962D2">
        <w:rPr>
          <w:rFonts w:ascii="Times New Roman" w:hAnsi="Times New Roman" w:cs="Times New Roman"/>
          <w:b/>
          <w:color w:val="auto"/>
          <w:sz w:val="20"/>
          <w:szCs w:val="20"/>
        </w:rPr>
        <w:instrText xml:space="preserve">" </w:instrText>
      </w:r>
      <w:r w:rsidR="00904F43" w:rsidRPr="00D962D2">
        <w:rPr>
          <w:rFonts w:ascii="Times New Roman" w:eastAsia="Gill Sans MT" w:hAnsi="Times New Roman" w:cs="Times New Roman"/>
          <w:b/>
          <w:bCs/>
          <w:color w:val="auto"/>
          <w:sz w:val="20"/>
          <w:szCs w:val="20"/>
          <w:lang w:val="sq-AL"/>
        </w:rPr>
        <w:fldChar w:fldCharType="end"/>
      </w:r>
    </w:p>
    <w:tbl>
      <w:tblPr>
        <w:tblW w:w="0" w:type="auto"/>
        <w:tblInd w:w="111" w:type="dxa"/>
        <w:tblLayout w:type="fixed"/>
        <w:tblCellMar>
          <w:left w:w="0" w:type="dxa"/>
          <w:right w:w="0" w:type="dxa"/>
        </w:tblCellMar>
        <w:tblLook w:val="01E0" w:firstRow="1" w:lastRow="1" w:firstColumn="1" w:lastColumn="1" w:noHBand="0" w:noVBand="0"/>
      </w:tblPr>
      <w:tblGrid>
        <w:gridCol w:w="533"/>
        <w:gridCol w:w="1682"/>
        <w:gridCol w:w="584"/>
        <w:gridCol w:w="673"/>
        <w:gridCol w:w="1523"/>
        <w:gridCol w:w="1357"/>
        <w:gridCol w:w="1013"/>
        <w:gridCol w:w="1524"/>
        <w:gridCol w:w="426"/>
        <w:gridCol w:w="427"/>
        <w:gridCol w:w="507"/>
        <w:gridCol w:w="509"/>
        <w:gridCol w:w="592"/>
        <w:gridCol w:w="593"/>
        <w:gridCol w:w="591"/>
        <w:gridCol w:w="1781"/>
      </w:tblGrid>
      <w:tr w:rsidR="00AE2F2F" w:rsidRPr="00D962D2" w:rsidTr="002730FF">
        <w:trPr>
          <w:trHeight w:hRule="exact" w:val="2053"/>
        </w:trPr>
        <w:tc>
          <w:tcPr>
            <w:tcW w:w="533"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5" w:after="0" w:line="220" w:lineRule="exact"/>
              <w:rPr>
                <w:lang w:val="sq-AL"/>
              </w:rPr>
            </w:pPr>
          </w:p>
          <w:p w:rsidR="00AE2F2F" w:rsidRPr="00D962D2" w:rsidRDefault="00AE2F2F" w:rsidP="002730FF">
            <w:pPr>
              <w:spacing w:after="0" w:line="240" w:lineRule="auto"/>
              <w:ind w:left="149" w:right="-20"/>
              <w:rPr>
                <w:rFonts w:ascii="Gill Sans MT" w:eastAsia="Gill Sans MT" w:hAnsi="Gill Sans MT" w:cs="Gill Sans MT"/>
                <w:sz w:val="19"/>
                <w:szCs w:val="19"/>
                <w:lang w:val="sq-AL"/>
              </w:rPr>
            </w:pPr>
            <w:proofErr w:type="spellStart"/>
            <w:r w:rsidRPr="00D962D2">
              <w:rPr>
                <w:rFonts w:ascii="Gill Sans MT" w:eastAsia="Gill Sans MT" w:hAnsi="Gill Sans MT" w:cs="Gill Sans MT"/>
                <w:b/>
                <w:bCs/>
                <w:sz w:val="19"/>
                <w:szCs w:val="19"/>
                <w:lang w:val="sq-AL"/>
              </w:rPr>
              <w:t>No</w:t>
            </w:r>
            <w:proofErr w:type="spellEnd"/>
          </w:p>
        </w:tc>
        <w:tc>
          <w:tcPr>
            <w:tcW w:w="1682"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5" w:after="0" w:line="220" w:lineRule="exact"/>
              <w:rPr>
                <w:lang w:val="sq-AL"/>
              </w:rPr>
            </w:pPr>
          </w:p>
          <w:p w:rsidR="00AE2F2F" w:rsidRPr="00D962D2" w:rsidRDefault="00AE2F2F" w:rsidP="002730FF">
            <w:pPr>
              <w:spacing w:after="0" w:line="240" w:lineRule="auto"/>
              <w:ind w:left="529" w:right="512"/>
              <w:jc w:val="center"/>
              <w:rPr>
                <w:rFonts w:ascii="Gill Sans MT" w:eastAsia="Gill Sans MT" w:hAnsi="Gill Sans MT" w:cs="Gill Sans MT"/>
                <w:sz w:val="19"/>
                <w:szCs w:val="19"/>
                <w:lang w:val="sq-AL"/>
              </w:rPr>
            </w:pPr>
            <w:r w:rsidRPr="00D962D2">
              <w:rPr>
                <w:rFonts w:ascii="Gill Sans MT" w:eastAsia="Gill Sans MT" w:hAnsi="Gill Sans MT" w:cs="Gill Sans MT"/>
                <w:b/>
                <w:bCs/>
                <w:w w:val="99"/>
                <w:sz w:val="19"/>
                <w:szCs w:val="19"/>
                <w:lang w:val="sq-AL"/>
              </w:rPr>
              <w:t>Emri</w:t>
            </w:r>
          </w:p>
        </w:tc>
        <w:tc>
          <w:tcPr>
            <w:tcW w:w="584"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before="5" w:after="0" w:line="220" w:lineRule="exact"/>
              <w:rPr>
                <w:sz w:val="16"/>
                <w:szCs w:val="16"/>
                <w:lang w:val="sq-AL"/>
              </w:rPr>
            </w:pPr>
          </w:p>
          <w:p w:rsidR="00AE2F2F" w:rsidRPr="00D962D2" w:rsidRDefault="00AE2F2F" w:rsidP="002730FF">
            <w:pPr>
              <w:spacing w:after="0" w:line="240" w:lineRule="auto"/>
              <w:ind w:left="124" w:right="-20"/>
              <w:rPr>
                <w:rFonts w:ascii="Gill Sans MT" w:eastAsia="Gill Sans MT" w:hAnsi="Gill Sans MT" w:cs="Gill Sans MT"/>
                <w:sz w:val="16"/>
                <w:szCs w:val="16"/>
                <w:lang w:val="sq-AL"/>
              </w:rPr>
            </w:pPr>
            <w:r w:rsidRPr="00D962D2">
              <w:rPr>
                <w:rFonts w:ascii="Gill Sans MT" w:eastAsia="Gill Sans MT" w:hAnsi="Gill Sans MT" w:cs="Gill Sans MT"/>
                <w:b/>
                <w:bCs/>
                <w:sz w:val="16"/>
                <w:szCs w:val="16"/>
                <w:lang w:val="sq-AL"/>
              </w:rPr>
              <w:t>Gjinia</w:t>
            </w:r>
          </w:p>
        </w:tc>
        <w:tc>
          <w:tcPr>
            <w:tcW w:w="673"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after="0" w:line="200" w:lineRule="exact"/>
              <w:rPr>
                <w:sz w:val="16"/>
                <w:szCs w:val="16"/>
                <w:lang w:val="sq-AL"/>
              </w:rPr>
            </w:pPr>
          </w:p>
          <w:p w:rsidR="00AE2F2F" w:rsidRPr="00D962D2" w:rsidRDefault="00AE2F2F" w:rsidP="002730FF">
            <w:pPr>
              <w:spacing w:before="5" w:after="0" w:line="220" w:lineRule="exact"/>
              <w:rPr>
                <w:sz w:val="16"/>
                <w:szCs w:val="16"/>
                <w:lang w:val="sq-AL"/>
              </w:rPr>
            </w:pPr>
          </w:p>
          <w:p w:rsidR="00AE2F2F" w:rsidRPr="00D962D2" w:rsidRDefault="00AE2F2F" w:rsidP="002730FF">
            <w:pPr>
              <w:spacing w:after="0" w:line="240" w:lineRule="auto"/>
              <w:ind w:left="155" w:right="-20"/>
              <w:rPr>
                <w:rFonts w:ascii="Gill Sans MT" w:eastAsia="Gill Sans MT" w:hAnsi="Gill Sans MT" w:cs="Gill Sans MT"/>
                <w:sz w:val="16"/>
                <w:szCs w:val="16"/>
                <w:lang w:val="sq-AL"/>
              </w:rPr>
            </w:pPr>
            <w:r w:rsidRPr="00D962D2">
              <w:rPr>
                <w:rFonts w:ascii="Gill Sans MT" w:eastAsia="Gill Sans MT" w:hAnsi="Gill Sans MT" w:cs="Gill Sans MT"/>
                <w:b/>
                <w:bCs/>
                <w:sz w:val="16"/>
                <w:szCs w:val="16"/>
                <w:lang w:val="sq-AL"/>
              </w:rPr>
              <w:t>Mosha</w:t>
            </w:r>
          </w:p>
        </w:tc>
        <w:tc>
          <w:tcPr>
            <w:tcW w:w="1523"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6" w:after="0" w:line="220" w:lineRule="exact"/>
              <w:rPr>
                <w:lang w:val="sq-AL"/>
              </w:rPr>
            </w:pPr>
          </w:p>
          <w:p w:rsidR="00AE2F2F" w:rsidRPr="00D962D2" w:rsidRDefault="00AE2F2F" w:rsidP="002730FF">
            <w:pPr>
              <w:spacing w:after="0" w:line="240" w:lineRule="auto"/>
              <w:ind w:left="399" w:right="-20"/>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A</w:t>
            </w:r>
            <w:r w:rsidRPr="00D962D2">
              <w:rPr>
                <w:rFonts w:ascii="Gill Sans MT" w:eastAsia="Gill Sans MT" w:hAnsi="Gill Sans MT" w:cs="Gill Sans MT"/>
                <w:b/>
                <w:bCs/>
                <w:sz w:val="19"/>
                <w:szCs w:val="19"/>
                <w:lang w:val="sq-AL"/>
              </w:rPr>
              <w:t>dresa</w:t>
            </w:r>
          </w:p>
        </w:tc>
        <w:tc>
          <w:tcPr>
            <w:tcW w:w="1357"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5" w:after="0" w:line="220" w:lineRule="exact"/>
              <w:rPr>
                <w:lang w:val="sq-AL"/>
              </w:rPr>
            </w:pPr>
          </w:p>
          <w:p w:rsidR="00AE2F2F" w:rsidRPr="00D962D2" w:rsidRDefault="00AE2F2F" w:rsidP="002730FF">
            <w:pPr>
              <w:spacing w:after="0" w:line="240" w:lineRule="auto"/>
              <w:ind w:left="163" w:right="-20"/>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Profesioni</w:t>
            </w:r>
          </w:p>
        </w:tc>
        <w:tc>
          <w:tcPr>
            <w:tcW w:w="1013"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before="2" w:after="0" w:line="240" w:lineRule="exact"/>
              <w:rPr>
                <w:sz w:val="24"/>
                <w:szCs w:val="24"/>
                <w:lang w:val="sq-AL"/>
              </w:rPr>
            </w:pPr>
          </w:p>
          <w:p w:rsidR="00AE2F2F" w:rsidRPr="00D962D2" w:rsidRDefault="00AE2F2F" w:rsidP="002730FF">
            <w:pPr>
              <w:spacing w:after="0" w:line="240" w:lineRule="auto"/>
              <w:ind w:left="92" w:right="72" w:firstLine="1"/>
              <w:jc w:val="center"/>
              <w:rPr>
                <w:rFonts w:ascii="Gill Sans MT" w:eastAsia="Gill Sans MT" w:hAnsi="Gill Sans MT" w:cs="Gill Sans MT"/>
                <w:sz w:val="15"/>
                <w:szCs w:val="15"/>
                <w:lang w:val="sq-AL"/>
              </w:rPr>
            </w:pPr>
            <w:r w:rsidRPr="00D962D2">
              <w:rPr>
                <w:rFonts w:ascii="Gill Sans MT" w:eastAsia="Gill Sans MT" w:hAnsi="Gill Sans MT" w:cs="Gill Sans MT"/>
                <w:b/>
                <w:bCs/>
                <w:w w:val="99"/>
                <w:sz w:val="15"/>
                <w:szCs w:val="15"/>
                <w:lang w:val="sq-AL"/>
              </w:rPr>
              <w:t>Gjendja martesore M</w:t>
            </w:r>
            <w:r w:rsidRPr="00D962D2">
              <w:rPr>
                <w:rFonts w:ascii="Gill Sans MT" w:eastAsia="Gill Sans MT" w:hAnsi="Gill Sans MT" w:cs="Gill Sans MT"/>
                <w:b/>
                <w:bCs/>
                <w:spacing w:val="1"/>
                <w:w w:val="99"/>
                <w:sz w:val="15"/>
                <w:szCs w:val="15"/>
                <w:lang w:val="sq-AL"/>
              </w:rPr>
              <w:t>=</w:t>
            </w:r>
            <w:r w:rsidRPr="00D962D2">
              <w:rPr>
                <w:rFonts w:ascii="Gill Sans MT" w:eastAsia="Gill Sans MT" w:hAnsi="Gill Sans MT" w:cs="Gill Sans MT"/>
                <w:b/>
                <w:bCs/>
                <w:w w:val="99"/>
                <w:sz w:val="15"/>
                <w:szCs w:val="15"/>
                <w:lang w:val="sq-AL"/>
              </w:rPr>
              <w:t>Martuar</w:t>
            </w:r>
            <w:r w:rsidRPr="00D962D2">
              <w:rPr>
                <w:rFonts w:ascii="Gill Sans MT" w:eastAsia="Gill Sans MT" w:hAnsi="Gill Sans MT" w:cs="Gill Sans MT"/>
                <w:b/>
                <w:bCs/>
                <w:sz w:val="15"/>
                <w:szCs w:val="15"/>
                <w:lang w:val="sq-AL"/>
              </w:rPr>
              <w:t xml:space="preserve"> </w:t>
            </w:r>
            <w:r w:rsidRPr="00D962D2">
              <w:rPr>
                <w:rFonts w:ascii="Gill Sans MT" w:eastAsia="Gill Sans MT" w:hAnsi="Gill Sans MT" w:cs="Gill Sans MT"/>
                <w:b/>
                <w:bCs/>
                <w:w w:val="99"/>
                <w:sz w:val="15"/>
                <w:szCs w:val="15"/>
                <w:lang w:val="sq-AL"/>
              </w:rPr>
              <w:t xml:space="preserve">B=Beqar/e </w:t>
            </w:r>
            <w:r w:rsidRPr="00D962D2">
              <w:rPr>
                <w:rFonts w:ascii="Gill Sans MT" w:eastAsia="Gill Sans MT" w:hAnsi="Gill Sans MT" w:cs="Gill Sans MT"/>
                <w:b/>
                <w:bCs/>
                <w:spacing w:val="-2"/>
                <w:w w:val="99"/>
                <w:sz w:val="15"/>
                <w:szCs w:val="15"/>
                <w:lang w:val="sq-AL"/>
              </w:rPr>
              <w:t>Sh</w:t>
            </w:r>
            <w:r w:rsidRPr="00D962D2">
              <w:rPr>
                <w:rFonts w:ascii="Gill Sans MT" w:eastAsia="Gill Sans MT" w:hAnsi="Gill Sans MT" w:cs="Gill Sans MT"/>
                <w:b/>
                <w:bCs/>
                <w:spacing w:val="2"/>
                <w:w w:val="99"/>
                <w:sz w:val="15"/>
                <w:szCs w:val="15"/>
                <w:lang w:val="sq-AL"/>
              </w:rPr>
              <w:t>=</w:t>
            </w:r>
            <w:r w:rsidRPr="00D962D2">
              <w:rPr>
                <w:rFonts w:ascii="Gill Sans MT" w:eastAsia="Gill Sans MT" w:hAnsi="Gill Sans MT" w:cs="Gill Sans MT"/>
                <w:b/>
                <w:bCs/>
                <w:spacing w:val="-2"/>
                <w:w w:val="99"/>
                <w:sz w:val="15"/>
                <w:szCs w:val="15"/>
                <w:lang w:val="sq-AL"/>
              </w:rPr>
              <w:t>Shkuror</w:t>
            </w:r>
            <w:r w:rsidR="00EF1B08" w:rsidRPr="00D962D2">
              <w:rPr>
                <w:rFonts w:ascii="Gill Sans MT" w:eastAsia="Gill Sans MT" w:hAnsi="Gill Sans MT" w:cs="Gill Sans MT"/>
                <w:b/>
                <w:bCs/>
                <w:spacing w:val="-2"/>
                <w:w w:val="99"/>
                <w:sz w:val="15"/>
                <w:szCs w:val="15"/>
                <w:lang w:val="sq-AL"/>
              </w:rPr>
              <w:t>ë</w:t>
            </w:r>
            <w:r w:rsidRPr="00D962D2">
              <w:rPr>
                <w:rFonts w:ascii="Gill Sans MT" w:eastAsia="Gill Sans MT" w:hAnsi="Gill Sans MT" w:cs="Gill Sans MT"/>
                <w:b/>
                <w:bCs/>
                <w:spacing w:val="-2"/>
                <w:w w:val="99"/>
                <w:sz w:val="15"/>
                <w:szCs w:val="15"/>
                <w:lang w:val="sq-AL"/>
              </w:rPr>
              <w:t>zuar</w:t>
            </w:r>
            <w:r w:rsidRPr="00D962D2">
              <w:rPr>
                <w:rFonts w:ascii="Gill Sans MT" w:eastAsia="Gill Sans MT" w:hAnsi="Gill Sans MT" w:cs="Gill Sans MT"/>
                <w:b/>
                <w:bCs/>
                <w:sz w:val="15"/>
                <w:szCs w:val="15"/>
                <w:lang w:val="sq-AL"/>
              </w:rPr>
              <w:t xml:space="preserve"> </w:t>
            </w:r>
            <w:proofErr w:type="spellStart"/>
            <w:r w:rsidRPr="00D962D2">
              <w:rPr>
                <w:rFonts w:ascii="Gill Sans MT" w:eastAsia="Gill Sans MT" w:hAnsi="Gill Sans MT" w:cs="Gill Sans MT"/>
                <w:b/>
                <w:bCs/>
                <w:spacing w:val="1"/>
                <w:w w:val="99"/>
                <w:sz w:val="15"/>
                <w:szCs w:val="15"/>
                <w:lang w:val="sq-AL"/>
              </w:rPr>
              <w:t>Nd</w:t>
            </w:r>
            <w:proofErr w:type="spellEnd"/>
            <w:r w:rsidRPr="00D962D2">
              <w:rPr>
                <w:rFonts w:ascii="Gill Sans MT" w:eastAsia="Gill Sans MT" w:hAnsi="Gill Sans MT" w:cs="Gill Sans MT"/>
                <w:b/>
                <w:bCs/>
                <w:spacing w:val="1"/>
                <w:w w:val="99"/>
                <w:sz w:val="15"/>
                <w:szCs w:val="15"/>
                <w:lang w:val="sq-AL"/>
              </w:rPr>
              <w:t>=</w:t>
            </w:r>
            <w:r w:rsidRPr="00D962D2">
              <w:rPr>
                <w:rFonts w:ascii="Gill Sans MT" w:eastAsia="Gill Sans MT" w:hAnsi="Gill Sans MT" w:cs="Gill Sans MT"/>
                <w:b/>
                <w:bCs/>
                <w:spacing w:val="-2"/>
                <w:w w:val="99"/>
                <w:sz w:val="15"/>
                <w:szCs w:val="15"/>
                <w:lang w:val="sq-AL"/>
              </w:rPr>
              <w:t>Ndar</w:t>
            </w:r>
            <w:r w:rsidR="00EF1B08" w:rsidRPr="00D962D2">
              <w:rPr>
                <w:rFonts w:ascii="Gill Sans MT" w:eastAsia="Gill Sans MT" w:hAnsi="Gill Sans MT" w:cs="Gill Sans MT"/>
                <w:b/>
                <w:bCs/>
                <w:spacing w:val="-2"/>
                <w:w w:val="99"/>
                <w:sz w:val="15"/>
                <w:szCs w:val="15"/>
                <w:lang w:val="sq-AL"/>
              </w:rPr>
              <w:t>ë</w:t>
            </w:r>
          </w:p>
        </w:tc>
        <w:tc>
          <w:tcPr>
            <w:tcW w:w="1524"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5" w:after="0" w:line="220" w:lineRule="exact"/>
              <w:rPr>
                <w:lang w:val="sq-AL"/>
              </w:rPr>
            </w:pPr>
          </w:p>
          <w:p w:rsidR="00AE2F2F" w:rsidRPr="00D962D2" w:rsidRDefault="00AE2F2F" w:rsidP="002730FF">
            <w:pPr>
              <w:spacing w:after="0" w:line="240" w:lineRule="auto"/>
              <w:ind w:left="250" w:right="-20"/>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Personi kontaktues</w:t>
            </w:r>
          </w:p>
        </w:tc>
        <w:tc>
          <w:tcPr>
            <w:tcW w:w="1360" w:type="dxa"/>
            <w:gridSpan w:val="3"/>
            <w:tcBorders>
              <w:top w:val="single" w:sz="12" w:space="0" w:color="000000"/>
              <w:left w:val="single" w:sz="4" w:space="0" w:color="000000"/>
              <w:bottom w:val="nil"/>
              <w:right w:val="single" w:sz="4" w:space="0" w:color="000000"/>
            </w:tcBorders>
            <w:shd w:val="clear" w:color="auto" w:fill="D9D9D9"/>
          </w:tcPr>
          <w:p w:rsidR="00AE2F2F" w:rsidRPr="00D962D2" w:rsidRDefault="00AE2F2F" w:rsidP="002730FF">
            <w:pPr>
              <w:spacing w:after="0" w:line="218" w:lineRule="exact"/>
              <w:ind w:left="259" w:right="240"/>
              <w:jc w:val="center"/>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Lloji i dhun</w:t>
            </w:r>
            <w:r w:rsidR="00EF1B08" w:rsidRPr="00D962D2">
              <w:rPr>
                <w:rFonts w:ascii="Gill Sans MT" w:eastAsia="Gill Sans MT" w:hAnsi="Gill Sans MT" w:cs="Gill Sans MT"/>
                <w:b/>
                <w:bCs/>
                <w:spacing w:val="-1"/>
                <w:sz w:val="19"/>
                <w:szCs w:val="19"/>
                <w:lang w:val="sq-AL"/>
              </w:rPr>
              <w:t>ë</w:t>
            </w:r>
            <w:r w:rsidRPr="00D962D2">
              <w:rPr>
                <w:rFonts w:ascii="Gill Sans MT" w:eastAsia="Gill Sans MT" w:hAnsi="Gill Sans MT" w:cs="Gill Sans MT"/>
                <w:b/>
                <w:bCs/>
                <w:spacing w:val="-1"/>
                <w:sz w:val="19"/>
                <w:szCs w:val="19"/>
                <w:lang w:val="sq-AL"/>
              </w:rPr>
              <w:t>s</w:t>
            </w:r>
          </w:p>
          <w:p w:rsidR="00AE2F2F" w:rsidRPr="00D962D2" w:rsidRDefault="00AE2F2F" w:rsidP="002730FF">
            <w:pPr>
              <w:spacing w:before="16" w:after="0" w:line="200" w:lineRule="exact"/>
              <w:rPr>
                <w:sz w:val="20"/>
                <w:szCs w:val="20"/>
                <w:lang w:val="sq-AL"/>
              </w:rPr>
            </w:pPr>
          </w:p>
          <w:p w:rsidR="00AE2F2F" w:rsidRPr="00D962D2" w:rsidRDefault="00AE2F2F" w:rsidP="002730FF">
            <w:pPr>
              <w:spacing w:after="0" w:line="240" w:lineRule="auto"/>
              <w:ind w:left="102" w:right="-20"/>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F</w:t>
            </w:r>
            <w:r w:rsidRPr="00D962D2">
              <w:rPr>
                <w:rFonts w:ascii="Gill Sans MT" w:eastAsia="Gill Sans MT" w:hAnsi="Gill Sans MT" w:cs="Gill Sans MT"/>
                <w:spacing w:val="-1"/>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1"/>
                <w:sz w:val="19"/>
                <w:szCs w:val="19"/>
                <w:lang w:val="sq-AL"/>
              </w:rPr>
              <w:t xml:space="preserve"> Fizike</w:t>
            </w:r>
          </w:p>
          <w:p w:rsidR="00AE2F2F" w:rsidRPr="00D962D2" w:rsidRDefault="00AE2F2F" w:rsidP="002730FF">
            <w:pPr>
              <w:spacing w:after="0" w:line="217" w:lineRule="exact"/>
              <w:ind w:left="102" w:right="-20"/>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S</w:t>
            </w:r>
            <w:r w:rsidRPr="00D962D2">
              <w:rPr>
                <w:rFonts w:ascii="Gill Sans MT" w:eastAsia="Gill Sans MT" w:hAnsi="Gill Sans MT" w:cs="Gill Sans MT"/>
                <w:spacing w:val="-2"/>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1"/>
                <w:sz w:val="19"/>
                <w:szCs w:val="19"/>
                <w:lang w:val="sq-AL"/>
              </w:rPr>
              <w:t xml:space="preserve"> S</w:t>
            </w:r>
            <w:r w:rsidRPr="00D962D2">
              <w:rPr>
                <w:rFonts w:ascii="Gill Sans MT" w:eastAsia="Gill Sans MT" w:hAnsi="Gill Sans MT" w:cs="Gill Sans MT"/>
                <w:spacing w:val="1"/>
                <w:sz w:val="19"/>
                <w:szCs w:val="19"/>
                <w:lang w:val="sq-AL"/>
              </w:rPr>
              <w:t>e</w:t>
            </w:r>
            <w:r w:rsidRPr="00D962D2">
              <w:rPr>
                <w:rFonts w:ascii="Gill Sans MT" w:eastAsia="Gill Sans MT" w:hAnsi="Gill Sans MT" w:cs="Gill Sans MT"/>
                <w:sz w:val="19"/>
                <w:szCs w:val="19"/>
                <w:lang w:val="sq-AL"/>
              </w:rPr>
              <w:t>ksuale</w:t>
            </w:r>
          </w:p>
          <w:p w:rsidR="00AE2F2F" w:rsidRPr="00D962D2" w:rsidRDefault="00AE2F2F" w:rsidP="002730FF">
            <w:pPr>
              <w:spacing w:after="0" w:line="218" w:lineRule="exact"/>
              <w:ind w:left="68" w:right="117"/>
              <w:jc w:val="center"/>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E</w:t>
            </w:r>
            <w:r w:rsidRPr="00D962D2">
              <w:rPr>
                <w:rFonts w:ascii="Gill Sans MT" w:eastAsia="Gill Sans MT" w:hAnsi="Gill Sans MT" w:cs="Gill Sans MT"/>
                <w:spacing w:val="-2"/>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2"/>
                <w:sz w:val="19"/>
                <w:szCs w:val="19"/>
                <w:lang w:val="sq-AL"/>
              </w:rPr>
              <w:t xml:space="preserve"> </w:t>
            </w:r>
            <w:r w:rsidRPr="00D962D2">
              <w:rPr>
                <w:rFonts w:ascii="Gill Sans MT" w:eastAsia="Gill Sans MT" w:hAnsi="Gill Sans MT" w:cs="Gill Sans MT"/>
                <w:w w:val="99"/>
                <w:sz w:val="19"/>
                <w:szCs w:val="19"/>
                <w:lang w:val="sq-AL"/>
              </w:rPr>
              <w:t>Em</w:t>
            </w:r>
            <w:r w:rsidRPr="00D962D2">
              <w:rPr>
                <w:rFonts w:ascii="Gill Sans MT" w:eastAsia="Gill Sans MT" w:hAnsi="Gill Sans MT" w:cs="Gill Sans MT"/>
                <w:spacing w:val="-1"/>
                <w:w w:val="99"/>
                <w:sz w:val="19"/>
                <w:szCs w:val="19"/>
                <w:lang w:val="sq-AL"/>
              </w:rPr>
              <w:t>o</w:t>
            </w:r>
            <w:r w:rsidRPr="00D962D2">
              <w:rPr>
                <w:rFonts w:ascii="Gill Sans MT" w:eastAsia="Gill Sans MT" w:hAnsi="Gill Sans MT" w:cs="Gill Sans MT"/>
                <w:w w:val="99"/>
                <w:sz w:val="19"/>
                <w:szCs w:val="19"/>
                <w:lang w:val="sq-AL"/>
              </w:rPr>
              <w:t>c</w:t>
            </w:r>
            <w:r w:rsidRPr="00D962D2">
              <w:rPr>
                <w:rFonts w:ascii="Gill Sans MT" w:eastAsia="Gill Sans MT" w:hAnsi="Gill Sans MT" w:cs="Gill Sans MT"/>
                <w:spacing w:val="-1"/>
                <w:w w:val="99"/>
                <w:sz w:val="19"/>
                <w:szCs w:val="19"/>
                <w:lang w:val="sq-AL"/>
              </w:rPr>
              <w:t>i</w:t>
            </w:r>
            <w:r w:rsidRPr="00D962D2">
              <w:rPr>
                <w:rFonts w:ascii="Gill Sans MT" w:eastAsia="Gill Sans MT" w:hAnsi="Gill Sans MT" w:cs="Gill Sans MT"/>
                <w:w w:val="99"/>
                <w:sz w:val="19"/>
                <w:szCs w:val="19"/>
                <w:lang w:val="sq-AL"/>
              </w:rPr>
              <w:t>on</w:t>
            </w:r>
            <w:r w:rsidRPr="00D962D2">
              <w:rPr>
                <w:rFonts w:ascii="Gill Sans MT" w:eastAsia="Gill Sans MT" w:hAnsi="Gill Sans MT" w:cs="Gill Sans MT"/>
                <w:spacing w:val="-1"/>
                <w:w w:val="99"/>
                <w:sz w:val="19"/>
                <w:szCs w:val="19"/>
                <w:lang w:val="sq-AL"/>
              </w:rPr>
              <w:t>a</w:t>
            </w:r>
            <w:r w:rsidRPr="00D962D2">
              <w:rPr>
                <w:rFonts w:ascii="Gill Sans MT" w:eastAsia="Gill Sans MT" w:hAnsi="Gill Sans MT" w:cs="Gill Sans MT"/>
                <w:w w:val="99"/>
                <w:sz w:val="19"/>
                <w:szCs w:val="19"/>
                <w:lang w:val="sq-AL"/>
              </w:rPr>
              <w:t>le</w:t>
            </w:r>
          </w:p>
        </w:tc>
        <w:tc>
          <w:tcPr>
            <w:tcW w:w="2285" w:type="dxa"/>
            <w:gridSpan w:val="4"/>
            <w:tcBorders>
              <w:top w:val="single" w:sz="12" w:space="0" w:color="000000"/>
              <w:left w:val="single" w:sz="4" w:space="0" w:color="000000"/>
              <w:bottom w:val="nil"/>
              <w:right w:val="single" w:sz="4" w:space="0" w:color="000000"/>
            </w:tcBorders>
            <w:shd w:val="clear" w:color="auto" w:fill="D9D9D9"/>
          </w:tcPr>
          <w:p w:rsidR="00AE2F2F" w:rsidRPr="00D962D2" w:rsidRDefault="00AE2F2F" w:rsidP="002730FF">
            <w:pPr>
              <w:spacing w:after="0" w:line="218" w:lineRule="exact"/>
              <w:ind w:left="255" w:right="50"/>
              <w:rPr>
                <w:rFonts w:ascii="Gill Sans MT" w:eastAsia="Gill Sans MT" w:hAnsi="Gill Sans MT" w:cs="Gill Sans MT"/>
                <w:sz w:val="19"/>
                <w:szCs w:val="19"/>
                <w:lang w:val="sq-AL"/>
              </w:rPr>
            </w:pPr>
            <w:r w:rsidRPr="00D962D2">
              <w:rPr>
                <w:rFonts w:ascii="Gill Sans MT" w:eastAsia="Gill Sans MT" w:hAnsi="Gill Sans MT" w:cs="Gill Sans MT"/>
                <w:b/>
                <w:bCs/>
                <w:sz w:val="19"/>
                <w:szCs w:val="19"/>
                <w:lang w:val="sq-AL"/>
              </w:rPr>
              <w:t>Lloji i trajtimit t</w:t>
            </w:r>
            <w:r w:rsidR="00EF1B08" w:rsidRPr="00D962D2">
              <w:rPr>
                <w:rFonts w:ascii="Gill Sans MT" w:eastAsia="Gill Sans MT" w:hAnsi="Gill Sans MT" w:cs="Gill Sans MT"/>
                <w:b/>
                <w:bCs/>
                <w:sz w:val="19"/>
                <w:szCs w:val="19"/>
                <w:lang w:val="sq-AL"/>
              </w:rPr>
              <w:t>ë</w:t>
            </w:r>
            <w:r w:rsidRPr="00D962D2">
              <w:rPr>
                <w:rFonts w:ascii="Gill Sans MT" w:eastAsia="Gill Sans MT" w:hAnsi="Gill Sans MT" w:cs="Gill Sans MT"/>
                <w:b/>
                <w:bCs/>
                <w:sz w:val="19"/>
                <w:szCs w:val="19"/>
                <w:lang w:val="sq-AL"/>
              </w:rPr>
              <w:t xml:space="preserve"> dh</w:t>
            </w:r>
            <w:r w:rsidR="00EF1B08" w:rsidRPr="00D962D2">
              <w:rPr>
                <w:rFonts w:ascii="Gill Sans MT" w:eastAsia="Gill Sans MT" w:hAnsi="Gill Sans MT" w:cs="Gill Sans MT"/>
                <w:b/>
                <w:bCs/>
                <w:sz w:val="19"/>
                <w:szCs w:val="19"/>
                <w:lang w:val="sq-AL"/>
              </w:rPr>
              <w:t>ë</w:t>
            </w:r>
            <w:r w:rsidRPr="00D962D2">
              <w:rPr>
                <w:rFonts w:ascii="Gill Sans MT" w:eastAsia="Gill Sans MT" w:hAnsi="Gill Sans MT" w:cs="Gill Sans MT"/>
                <w:b/>
                <w:bCs/>
                <w:sz w:val="19"/>
                <w:szCs w:val="19"/>
                <w:lang w:val="sq-AL"/>
              </w:rPr>
              <w:t>n</w:t>
            </w:r>
            <w:r w:rsidR="00EF1B08" w:rsidRPr="00D962D2">
              <w:rPr>
                <w:rFonts w:ascii="Gill Sans MT" w:eastAsia="Gill Sans MT" w:hAnsi="Gill Sans MT" w:cs="Gill Sans MT"/>
                <w:b/>
                <w:bCs/>
                <w:sz w:val="19"/>
                <w:szCs w:val="19"/>
                <w:lang w:val="sq-AL"/>
              </w:rPr>
              <w:t>ë</w:t>
            </w:r>
          </w:p>
          <w:p w:rsidR="00AE2F2F" w:rsidRPr="00D962D2" w:rsidRDefault="00AE2F2F" w:rsidP="002730FF">
            <w:pPr>
              <w:spacing w:after="0" w:line="217" w:lineRule="exact"/>
              <w:ind w:left="102" w:right="-20"/>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F =</w:t>
            </w:r>
            <w:r w:rsidRPr="00D962D2">
              <w:rPr>
                <w:rFonts w:ascii="Gill Sans MT" w:eastAsia="Gill Sans MT" w:hAnsi="Gill Sans MT" w:cs="Gill Sans MT"/>
                <w:spacing w:val="-1"/>
                <w:sz w:val="19"/>
                <w:szCs w:val="19"/>
                <w:lang w:val="sq-AL"/>
              </w:rPr>
              <w:t xml:space="preserve"> Fizik</w:t>
            </w:r>
          </w:p>
          <w:p w:rsidR="00AE2F2F" w:rsidRPr="00D962D2" w:rsidRDefault="00AE2F2F" w:rsidP="002730FF">
            <w:pPr>
              <w:spacing w:before="1" w:after="0" w:line="218" w:lineRule="exact"/>
              <w:ind w:left="102" w:right="510"/>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PPE</w:t>
            </w:r>
            <w:r w:rsidRPr="00D962D2">
              <w:rPr>
                <w:rFonts w:ascii="Gill Sans MT" w:eastAsia="Gill Sans MT" w:hAnsi="Gill Sans MT" w:cs="Gill Sans MT"/>
                <w:spacing w:val="-3"/>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1"/>
                <w:sz w:val="19"/>
                <w:szCs w:val="19"/>
                <w:lang w:val="sq-AL"/>
              </w:rPr>
              <w:t xml:space="preserve"> </w:t>
            </w:r>
            <w:r w:rsidR="007C312D" w:rsidRPr="00D962D2">
              <w:rPr>
                <w:rFonts w:ascii="Gill Sans MT" w:eastAsia="Gill Sans MT" w:hAnsi="Gill Sans MT" w:cs="Gill Sans MT"/>
                <w:sz w:val="19"/>
                <w:szCs w:val="19"/>
                <w:lang w:val="sq-AL"/>
              </w:rPr>
              <w:t>profilaksia</w:t>
            </w:r>
            <w:r w:rsidRPr="00D962D2">
              <w:rPr>
                <w:rFonts w:ascii="Gill Sans MT" w:eastAsia="Gill Sans MT" w:hAnsi="Gill Sans MT" w:cs="Gill Sans MT"/>
                <w:sz w:val="19"/>
                <w:szCs w:val="19"/>
                <w:lang w:val="sq-AL"/>
              </w:rPr>
              <w:t xml:space="preserve"> pas ekspozimit</w:t>
            </w:r>
          </w:p>
          <w:p w:rsidR="00AE2F2F" w:rsidRPr="00D962D2" w:rsidRDefault="00AE2F2F" w:rsidP="002730FF">
            <w:pPr>
              <w:spacing w:after="0" w:line="218" w:lineRule="exact"/>
              <w:ind w:left="102" w:right="126"/>
              <w:rPr>
                <w:rFonts w:ascii="Gill Sans MT" w:eastAsia="Gill Sans MT" w:hAnsi="Gill Sans MT" w:cs="Gill Sans MT"/>
                <w:sz w:val="19"/>
                <w:szCs w:val="19"/>
                <w:lang w:val="sq-AL"/>
              </w:rPr>
            </w:pPr>
            <w:r w:rsidRPr="00D962D2">
              <w:rPr>
                <w:rFonts w:ascii="Gill Sans MT" w:eastAsia="Gill Sans MT" w:hAnsi="Gill Sans MT" w:cs="Gill Sans MT"/>
                <w:spacing w:val="1"/>
                <w:sz w:val="19"/>
                <w:szCs w:val="19"/>
                <w:lang w:val="sq-AL"/>
              </w:rPr>
              <w:t>IST</w:t>
            </w:r>
            <w:r w:rsidRPr="00D962D2">
              <w:rPr>
                <w:rFonts w:ascii="Gill Sans MT" w:eastAsia="Gill Sans MT" w:hAnsi="Gill Sans MT" w:cs="Gill Sans MT"/>
                <w:spacing w:val="-3"/>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1"/>
                <w:sz w:val="19"/>
                <w:szCs w:val="19"/>
                <w:lang w:val="sq-AL"/>
              </w:rPr>
              <w:t xml:space="preserve"> </w:t>
            </w:r>
            <w:r w:rsidRPr="00D962D2">
              <w:rPr>
                <w:rFonts w:ascii="Gill Sans MT" w:eastAsia="Gill Sans MT" w:hAnsi="Gill Sans MT" w:cs="Gill Sans MT"/>
                <w:sz w:val="19"/>
                <w:szCs w:val="19"/>
                <w:lang w:val="sq-AL"/>
              </w:rPr>
              <w:t xml:space="preserve">Infeksion seksualisht </w:t>
            </w:r>
            <w:proofErr w:type="spellStart"/>
            <w:r w:rsidRPr="00D962D2">
              <w:rPr>
                <w:rFonts w:ascii="Gill Sans MT" w:eastAsia="Gill Sans MT" w:hAnsi="Gill Sans MT" w:cs="Gill Sans MT"/>
                <w:sz w:val="19"/>
                <w:szCs w:val="19"/>
                <w:lang w:val="sq-AL"/>
              </w:rPr>
              <w:t>transmisiv</w:t>
            </w:r>
            <w:proofErr w:type="spellEnd"/>
          </w:p>
          <w:p w:rsidR="00AE2F2F" w:rsidRPr="00D962D2" w:rsidRDefault="00AE2F2F" w:rsidP="002730FF">
            <w:pPr>
              <w:spacing w:after="0" w:line="218" w:lineRule="exact"/>
              <w:ind w:left="102" w:right="50"/>
              <w:rPr>
                <w:rFonts w:ascii="Gill Sans MT" w:eastAsia="Gill Sans MT" w:hAnsi="Gill Sans MT" w:cs="Gill Sans MT"/>
                <w:sz w:val="19"/>
                <w:szCs w:val="19"/>
                <w:lang w:val="sq-AL"/>
              </w:rPr>
            </w:pPr>
            <w:r w:rsidRPr="00D962D2">
              <w:rPr>
                <w:rFonts w:ascii="Gill Sans MT" w:eastAsia="Gill Sans MT" w:hAnsi="Gill Sans MT" w:cs="Gill Sans MT"/>
                <w:sz w:val="19"/>
                <w:szCs w:val="19"/>
                <w:lang w:val="sq-AL"/>
              </w:rPr>
              <w:t>KE</w:t>
            </w:r>
            <w:r w:rsidR="00904F43" w:rsidRPr="00D962D2">
              <w:rPr>
                <w:rFonts w:ascii="Gill Sans MT" w:eastAsia="Gill Sans MT" w:hAnsi="Gill Sans MT" w:cs="Gill Sans MT"/>
                <w:sz w:val="19"/>
                <w:szCs w:val="19"/>
                <w:lang w:val="sq-AL"/>
              </w:rPr>
              <w:fldChar w:fldCharType="begin"/>
            </w:r>
            <w:r w:rsidR="009E39AE" w:rsidRPr="00D962D2">
              <w:instrText xml:space="preserve"> XE "</w:instrText>
            </w:r>
            <w:r w:rsidR="009E39AE" w:rsidRPr="00D962D2">
              <w:rPr>
                <w:rFonts w:ascii="Times New Roman" w:hAnsi="Times New Roman" w:cs="Times New Roman"/>
                <w:lang w:val="sq-AL"/>
              </w:rPr>
              <w:instrText>KE</w:instrText>
            </w:r>
            <w:r w:rsidR="009E39AE" w:rsidRPr="00D962D2">
              <w:instrText xml:space="preserve">" </w:instrText>
            </w:r>
            <w:r w:rsidR="00904F43" w:rsidRPr="00D962D2">
              <w:rPr>
                <w:rFonts w:ascii="Gill Sans MT" w:eastAsia="Gill Sans MT" w:hAnsi="Gill Sans MT" w:cs="Gill Sans MT"/>
                <w:sz w:val="19"/>
                <w:szCs w:val="19"/>
                <w:lang w:val="sq-AL"/>
              </w:rPr>
              <w:fldChar w:fldCharType="end"/>
            </w:r>
            <w:r w:rsidRPr="00D962D2">
              <w:rPr>
                <w:rFonts w:ascii="Gill Sans MT" w:eastAsia="Gill Sans MT" w:hAnsi="Gill Sans MT" w:cs="Gill Sans MT"/>
                <w:spacing w:val="-2"/>
                <w:sz w:val="19"/>
                <w:szCs w:val="19"/>
                <w:lang w:val="sq-AL"/>
              </w:rPr>
              <w:t xml:space="preserve"> </w:t>
            </w:r>
            <w:r w:rsidRPr="00D962D2">
              <w:rPr>
                <w:rFonts w:ascii="Gill Sans MT" w:eastAsia="Gill Sans MT" w:hAnsi="Gill Sans MT" w:cs="Gill Sans MT"/>
                <w:sz w:val="19"/>
                <w:szCs w:val="19"/>
                <w:lang w:val="sq-AL"/>
              </w:rPr>
              <w:t>=</w:t>
            </w:r>
            <w:r w:rsidRPr="00D962D2">
              <w:rPr>
                <w:rFonts w:ascii="Gill Sans MT" w:eastAsia="Gill Sans MT" w:hAnsi="Gill Sans MT" w:cs="Gill Sans MT"/>
                <w:spacing w:val="-1"/>
                <w:sz w:val="19"/>
                <w:szCs w:val="19"/>
                <w:lang w:val="sq-AL"/>
              </w:rPr>
              <w:t xml:space="preserve"> </w:t>
            </w:r>
            <w:r w:rsidRPr="00D962D2">
              <w:rPr>
                <w:rFonts w:ascii="Gill Sans MT" w:eastAsia="Gill Sans MT" w:hAnsi="Gill Sans MT" w:cs="Gill Sans MT"/>
                <w:sz w:val="19"/>
                <w:szCs w:val="19"/>
                <w:lang w:val="sq-AL"/>
              </w:rPr>
              <w:t>kontracepsion emergjent</w:t>
            </w:r>
          </w:p>
        </w:tc>
        <w:tc>
          <w:tcPr>
            <w:tcW w:w="1781" w:type="dxa"/>
            <w:vMerge w:val="restart"/>
            <w:tcBorders>
              <w:top w:val="single" w:sz="12" w:space="0" w:color="000000"/>
              <w:left w:val="single" w:sz="4" w:space="0" w:color="000000"/>
              <w:right w:val="single" w:sz="4" w:space="0" w:color="000000"/>
            </w:tcBorders>
            <w:shd w:val="clear" w:color="auto" w:fill="D9D9D9"/>
          </w:tcPr>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before="5" w:after="0" w:line="220" w:lineRule="exact"/>
              <w:rPr>
                <w:lang w:val="sq-AL"/>
              </w:rPr>
            </w:pPr>
          </w:p>
          <w:p w:rsidR="00AE2F2F" w:rsidRPr="00D962D2" w:rsidRDefault="00AE2F2F" w:rsidP="002730FF">
            <w:pPr>
              <w:spacing w:after="0" w:line="240" w:lineRule="auto"/>
              <w:ind w:left="529" w:right="-20"/>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R</w:t>
            </w:r>
            <w:r w:rsidRPr="00D962D2">
              <w:rPr>
                <w:rFonts w:ascii="Gill Sans MT" w:eastAsia="Gill Sans MT" w:hAnsi="Gill Sans MT" w:cs="Gill Sans MT"/>
                <w:b/>
                <w:bCs/>
                <w:spacing w:val="-1"/>
                <w:sz w:val="19"/>
                <w:szCs w:val="19"/>
                <w:lang w:val="sq-AL"/>
              </w:rPr>
              <w:t>e</w:t>
            </w:r>
            <w:r w:rsidRPr="00D962D2">
              <w:rPr>
                <w:rFonts w:ascii="Gill Sans MT" w:eastAsia="Gill Sans MT" w:hAnsi="Gill Sans MT" w:cs="Gill Sans MT"/>
                <w:b/>
                <w:bCs/>
                <w:sz w:val="19"/>
                <w:szCs w:val="19"/>
                <w:lang w:val="sq-AL"/>
              </w:rPr>
              <w:t>fe</w:t>
            </w:r>
            <w:r w:rsidRPr="00D962D2">
              <w:rPr>
                <w:rFonts w:ascii="Gill Sans MT" w:eastAsia="Gill Sans MT" w:hAnsi="Gill Sans MT" w:cs="Gill Sans MT"/>
                <w:b/>
                <w:bCs/>
                <w:spacing w:val="-2"/>
                <w:sz w:val="19"/>
                <w:szCs w:val="19"/>
                <w:lang w:val="sq-AL"/>
              </w:rPr>
              <w:t>rimi</w:t>
            </w:r>
          </w:p>
        </w:tc>
      </w:tr>
      <w:tr w:rsidR="00AE2F2F" w:rsidRPr="00D962D2" w:rsidTr="002730FF">
        <w:trPr>
          <w:trHeight w:hRule="exact" w:val="312"/>
        </w:trPr>
        <w:tc>
          <w:tcPr>
            <w:tcW w:w="533"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1682"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584"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673"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1523"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1357"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1013"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1524"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10" w:right="92"/>
              <w:jc w:val="center"/>
              <w:rPr>
                <w:rFonts w:ascii="Gill Sans MT" w:eastAsia="Gill Sans MT" w:hAnsi="Gill Sans MT" w:cs="Gill Sans MT"/>
                <w:sz w:val="19"/>
                <w:szCs w:val="19"/>
                <w:lang w:val="sq-AL"/>
              </w:rPr>
            </w:pPr>
            <w:r w:rsidRPr="00D962D2">
              <w:rPr>
                <w:rFonts w:ascii="Gill Sans MT" w:eastAsia="Gill Sans MT" w:hAnsi="Gill Sans MT" w:cs="Gill Sans MT"/>
                <w:b/>
                <w:bCs/>
                <w:w w:val="99"/>
                <w:sz w:val="19"/>
                <w:szCs w:val="19"/>
                <w:lang w:val="sq-AL"/>
              </w:rPr>
              <w:t>F</w:t>
            </w:r>
          </w:p>
        </w:tc>
        <w:tc>
          <w:tcPr>
            <w:tcW w:w="427"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16" w:right="97"/>
              <w:jc w:val="center"/>
              <w:rPr>
                <w:rFonts w:ascii="Gill Sans MT" w:eastAsia="Gill Sans MT" w:hAnsi="Gill Sans MT" w:cs="Gill Sans MT"/>
                <w:sz w:val="19"/>
                <w:szCs w:val="19"/>
                <w:lang w:val="sq-AL"/>
              </w:rPr>
            </w:pPr>
            <w:r w:rsidRPr="00D962D2">
              <w:rPr>
                <w:rFonts w:ascii="Gill Sans MT" w:eastAsia="Gill Sans MT" w:hAnsi="Gill Sans MT" w:cs="Gill Sans MT"/>
                <w:b/>
                <w:bCs/>
                <w:w w:val="99"/>
                <w:sz w:val="19"/>
                <w:szCs w:val="19"/>
                <w:lang w:val="sq-AL"/>
              </w:rPr>
              <w:t>S</w:t>
            </w:r>
          </w:p>
        </w:tc>
        <w:tc>
          <w:tcPr>
            <w:tcW w:w="507"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53" w:right="135"/>
              <w:jc w:val="center"/>
              <w:rPr>
                <w:rFonts w:ascii="Gill Sans MT" w:eastAsia="Gill Sans MT" w:hAnsi="Gill Sans MT" w:cs="Gill Sans MT"/>
                <w:sz w:val="19"/>
                <w:szCs w:val="19"/>
                <w:lang w:val="sq-AL"/>
              </w:rPr>
            </w:pPr>
            <w:r w:rsidRPr="00D962D2">
              <w:rPr>
                <w:rFonts w:ascii="Gill Sans MT" w:eastAsia="Gill Sans MT" w:hAnsi="Gill Sans MT" w:cs="Gill Sans MT"/>
                <w:b/>
                <w:bCs/>
                <w:w w:val="99"/>
                <w:sz w:val="19"/>
                <w:szCs w:val="19"/>
                <w:lang w:val="sq-AL"/>
              </w:rPr>
              <w:t>E</w:t>
            </w:r>
          </w:p>
        </w:tc>
        <w:tc>
          <w:tcPr>
            <w:tcW w:w="509"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53" w:right="133"/>
              <w:jc w:val="center"/>
              <w:rPr>
                <w:rFonts w:ascii="Gill Sans MT" w:eastAsia="Gill Sans MT" w:hAnsi="Gill Sans MT" w:cs="Gill Sans MT"/>
                <w:sz w:val="19"/>
                <w:szCs w:val="19"/>
                <w:lang w:val="sq-AL"/>
              </w:rPr>
            </w:pPr>
            <w:r w:rsidRPr="00D962D2">
              <w:rPr>
                <w:rFonts w:ascii="Gill Sans MT" w:eastAsia="Gill Sans MT" w:hAnsi="Gill Sans MT" w:cs="Gill Sans MT"/>
                <w:b/>
                <w:bCs/>
                <w:w w:val="99"/>
                <w:sz w:val="19"/>
                <w:szCs w:val="19"/>
                <w:lang w:val="sq-AL"/>
              </w:rPr>
              <w:t>F</w:t>
            </w:r>
          </w:p>
        </w:tc>
        <w:tc>
          <w:tcPr>
            <w:tcW w:w="592"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07" w:right="-20"/>
              <w:rPr>
                <w:rFonts w:ascii="Gill Sans MT" w:eastAsia="Gill Sans MT" w:hAnsi="Gill Sans MT" w:cs="Gill Sans MT"/>
                <w:sz w:val="19"/>
                <w:szCs w:val="19"/>
                <w:lang w:val="sq-AL"/>
              </w:rPr>
            </w:pPr>
            <w:r w:rsidRPr="00D962D2">
              <w:rPr>
                <w:rFonts w:ascii="Gill Sans MT" w:eastAsia="Gill Sans MT" w:hAnsi="Gill Sans MT" w:cs="Gill Sans MT"/>
                <w:b/>
                <w:bCs/>
                <w:sz w:val="19"/>
                <w:szCs w:val="19"/>
                <w:lang w:val="sq-AL"/>
              </w:rPr>
              <w:t>PPE</w:t>
            </w:r>
          </w:p>
        </w:tc>
        <w:tc>
          <w:tcPr>
            <w:tcW w:w="593"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35" w:right="-20"/>
              <w:rPr>
                <w:rFonts w:ascii="Gill Sans MT" w:eastAsia="Gill Sans MT" w:hAnsi="Gill Sans MT" w:cs="Gill Sans MT"/>
                <w:sz w:val="19"/>
                <w:szCs w:val="19"/>
                <w:lang w:val="sq-AL"/>
              </w:rPr>
            </w:pPr>
            <w:r w:rsidRPr="00D962D2">
              <w:rPr>
                <w:rFonts w:ascii="Gill Sans MT" w:eastAsia="Gill Sans MT" w:hAnsi="Gill Sans MT" w:cs="Gill Sans MT"/>
                <w:b/>
                <w:bCs/>
                <w:sz w:val="19"/>
                <w:szCs w:val="19"/>
                <w:lang w:val="sq-AL"/>
              </w:rPr>
              <w:t>IST</w:t>
            </w:r>
          </w:p>
        </w:tc>
        <w:tc>
          <w:tcPr>
            <w:tcW w:w="590" w:type="dxa"/>
            <w:tcBorders>
              <w:top w:val="single" w:sz="12" w:space="0" w:color="000000"/>
              <w:left w:val="single" w:sz="4" w:space="0" w:color="000000"/>
              <w:bottom w:val="single" w:sz="12" w:space="0" w:color="000000"/>
              <w:right w:val="single" w:sz="4" w:space="0" w:color="000000"/>
            </w:tcBorders>
            <w:shd w:val="clear" w:color="auto" w:fill="D9D9D9"/>
          </w:tcPr>
          <w:p w:rsidR="00AE2F2F" w:rsidRPr="00D962D2" w:rsidRDefault="00AE2F2F" w:rsidP="002730FF">
            <w:pPr>
              <w:spacing w:after="0" w:line="217" w:lineRule="exact"/>
              <w:ind w:left="157" w:right="-20"/>
              <w:rPr>
                <w:rFonts w:ascii="Gill Sans MT" w:eastAsia="Gill Sans MT" w:hAnsi="Gill Sans MT" w:cs="Gill Sans MT"/>
                <w:sz w:val="19"/>
                <w:szCs w:val="19"/>
                <w:lang w:val="sq-AL"/>
              </w:rPr>
            </w:pPr>
            <w:r w:rsidRPr="00D962D2">
              <w:rPr>
                <w:rFonts w:ascii="Gill Sans MT" w:eastAsia="Gill Sans MT" w:hAnsi="Gill Sans MT" w:cs="Gill Sans MT"/>
                <w:b/>
                <w:bCs/>
                <w:spacing w:val="-1"/>
                <w:sz w:val="19"/>
                <w:szCs w:val="19"/>
                <w:lang w:val="sq-AL"/>
              </w:rPr>
              <w:t>KE</w:t>
            </w:r>
            <w:r w:rsidR="00904F43" w:rsidRPr="00D962D2">
              <w:rPr>
                <w:rFonts w:ascii="Gill Sans MT" w:eastAsia="Gill Sans MT" w:hAnsi="Gill Sans MT" w:cs="Gill Sans MT"/>
                <w:b/>
                <w:bCs/>
                <w:spacing w:val="-1"/>
                <w:sz w:val="19"/>
                <w:szCs w:val="19"/>
                <w:lang w:val="sq-AL"/>
              </w:rPr>
              <w:fldChar w:fldCharType="begin"/>
            </w:r>
            <w:r w:rsidR="009E39AE" w:rsidRPr="00D962D2">
              <w:instrText xml:space="preserve"> XE "</w:instrText>
            </w:r>
            <w:r w:rsidR="009E39AE" w:rsidRPr="00D962D2">
              <w:rPr>
                <w:rFonts w:ascii="Times New Roman" w:hAnsi="Times New Roman" w:cs="Times New Roman"/>
                <w:lang w:val="sq-AL"/>
              </w:rPr>
              <w:instrText>KE</w:instrText>
            </w:r>
            <w:r w:rsidR="009E39AE" w:rsidRPr="00D962D2">
              <w:instrText xml:space="preserve">" </w:instrText>
            </w:r>
            <w:r w:rsidR="00904F43" w:rsidRPr="00D962D2">
              <w:rPr>
                <w:rFonts w:ascii="Gill Sans MT" w:eastAsia="Gill Sans MT" w:hAnsi="Gill Sans MT" w:cs="Gill Sans MT"/>
                <w:b/>
                <w:bCs/>
                <w:spacing w:val="-1"/>
                <w:sz w:val="19"/>
                <w:szCs w:val="19"/>
                <w:lang w:val="sq-AL"/>
              </w:rPr>
              <w:fldChar w:fldCharType="end"/>
            </w:r>
          </w:p>
        </w:tc>
        <w:tc>
          <w:tcPr>
            <w:tcW w:w="1781" w:type="dxa"/>
            <w:vMerge/>
            <w:tcBorders>
              <w:left w:val="single" w:sz="4" w:space="0" w:color="000000"/>
              <w:bottom w:val="single" w:sz="12" w:space="0" w:color="000000"/>
              <w:right w:val="single" w:sz="4" w:space="0" w:color="000000"/>
            </w:tcBorders>
            <w:shd w:val="clear" w:color="auto" w:fill="D9D9D9"/>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0"/>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29"/>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31"/>
        </w:trPr>
        <w:tc>
          <w:tcPr>
            <w:tcW w:w="53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12" w:space="0" w:color="000000"/>
              <w:right w:val="single" w:sz="4" w:space="0" w:color="000000"/>
            </w:tcBorders>
          </w:tcPr>
          <w:p w:rsidR="00AE2F2F" w:rsidRPr="00D962D2" w:rsidRDefault="00AE2F2F" w:rsidP="002730FF">
            <w:pPr>
              <w:rPr>
                <w:lang w:val="sq-AL"/>
              </w:rPr>
            </w:pPr>
          </w:p>
        </w:tc>
      </w:tr>
      <w:tr w:rsidR="00AE2F2F" w:rsidRPr="00D962D2" w:rsidTr="002730FF">
        <w:trPr>
          <w:trHeight w:hRule="exact" w:val="319"/>
        </w:trPr>
        <w:tc>
          <w:tcPr>
            <w:tcW w:w="533"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682"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84"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673"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523"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357"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013"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524"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426"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427"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07"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09"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92"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93"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590"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c>
          <w:tcPr>
            <w:tcW w:w="1781" w:type="dxa"/>
            <w:tcBorders>
              <w:top w:val="single" w:sz="12" w:space="0" w:color="000000"/>
              <w:left w:val="single" w:sz="4" w:space="0" w:color="000000"/>
              <w:bottom w:val="single" w:sz="4" w:space="0" w:color="000000"/>
              <w:right w:val="single" w:sz="4" w:space="0" w:color="000000"/>
            </w:tcBorders>
          </w:tcPr>
          <w:p w:rsidR="00AE2F2F" w:rsidRPr="00D962D2" w:rsidRDefault="00AE2F2F" w:rsidP="002730FF">
            <w:pPr>
              <w:rPr>
                <w:lang w:val="sq-AL"/>
              </w:rPr>
            </w:pPr>
          </w:p>
        </w:tc>
      </w:tr>
    </w:tbl>
    <w:p w:rsidR="00AE2F2F" w:rsidRPr="00D962D2" w:rsidRDefault="00AE2F2F" w:rsidP="00AE2F2F">
      <w:pPr>
        <w:rPr>
          <w:lang w:val="sq-AL"/>
        </w:rPr>
      </w:pPr>
    </w:p>
    <w:p w:rsidR="00AE2F2F" w:rsidRPr="00D962D2" w:rsidRDefault="00AE2F2F" w:rsidP="00AE2F2F">
      <w:pPr>
        <w:tabs>
          <w:tab w:val="left" w:pos="2131"/>
        </w:tabs>
        <w:rPr>
          <w:rFonts w:ascii="Times New Roman" w:hAnsi="Times New Roman" w:cs="Times New Roman"/>
          <w:lang w:val="sq-AL"/>
        </w:rPr>
      </w:pPr>
    </w:p>
    <w:p w:rsidR="003D3473" w:rsidRPr="00D962D2" w:rsidRDefault="00AE2F2F" w:rsidP="00AE2F2F">
      <w:pPr>
        <w:tabs>
          <w:tab w:val="left" w:pos="2131"/>
        </w:tabs>
        <w:rPr>
          <w:rFonts w:ascii="Times New Roman" w:hAnsi="Times New Roman" w:cs="Times New Roman"/>
          <w:lang w:val="sq-AL"/>
        </w:rPr>
        <w:sectPr w:rsidR="003D3473" w:rsidRPr="00D962D2" w:rsidSect="00AE2F2F">
          <w:pgSz w:w="15840" w:h="12240" w:orient="landscape"/>
          <w:pgMar w:top="810" w:right="1267" w:bottom="990" w:left="1123" w:header="0" w:footer="720" w:gutter="0"/>
          <w:cols w:space="720"/>
        </w:sectPr>
      </w:pPr>
      <w:r w:rsidRPr="00D962D2">
        <w:rPr>
          <w:rFonts w:ascii="Times New Roman" w:hAnsi="Times New Roman" w:cs="Times New Roman"/>
          <w:lang w:val="sq-AL"/>
        </w:rPr>
        <w:tab/>
      </w:r>
    </w:p>
    <w:p w:rsidR="00AE2F2F" w:rsidRPr="00D962D2" w:rsidRDefault="00AE2F2F" w:rsidP="00AE2F2F">
      <w:pPr>
        <w:keepNext/>
        <w:keepLines/>
        <w:spacing w:before="40" w:after="0"/>
        <w:outlineLvl w:val="1"/>
        <w:rPr>
          <w:rFonts w:ascii="Times New Roman" w:eastAsia="Gill Sans MT" w:hAnsi="Times New Roman" w:cs="Times New Roman"/>
          <w:sz w:val="20"/>
          <w:szCs w:val="20"/>
          <w:lang w:val="sq-AL"/>
        </w:rPr>
      </w:pPr>
      <w:bookmarkStart w:id="101" w:name="_Toc364947032"/>
      <w:bookmarkStart w:id="102" w:name="_Toc366537958"/>
      <w:r w:rsidRPr="00D962D2">
        <w:rPr>
          <w:rFonts w:ascii="Times New Roman" w:eastAsia="Gill Sans MT" w:hAnsi="Times New Roman" w:cs="Times New Roman"/>
          <w:b/>
          <w:bCs/>
          <w:sz w:val="20"/>
          <w:szCs w:val="20"/>
          <w:lang w:val="sq-AL"/>
        </w:rPr>
        <w:t>ANEKSI</w:t>
      </w:r>
      <w:r w:rsidRPr="00D962D2">
        <w:rPr>
          <w:rFonts w:ascii="Times New Roman" w:eastAsia="Gill Sans MT" w:hAnsi="Times New Roman" w:cs="Times New Roman"/>
          <w:b/>
          <w:bCs/>
          <w:spacing w:val="25"/>
          <w:sz w:val="20"/>
          <w:szCs w:val="20"/>
          <w:lang w:val="sq-AL"/>
        </w:rPr>
        <w:t xml:space="preserve"> </w:t>
      </w:r>
      <w:r w:rsidRPr="00D962D2">
        <w:rPr>
          <w:rFonts w:ascii="Times New Roman" w:eastAsia="Gill Sans MT" w:hAnsi="Times New Roman" w:cs="Times New Roman"/>
          <w:b/>
          <w:bCs/>
          <w:sz w:val="20"/>
          <w:szCs w:val="20"/>
          <w:lang w:val="sq-AL"/>
        </w:rPr>
        <w:t>5:</w:t>
      </w:r>
      <w:r w:rsidRPr="00D962D2">
        <w:rPr>
          <w:rFonts w:ascii="Times New Roman" w:eastAsia="Gill Sans MT" w:hAnsi="Times New Roman" w:cs="Times New Roman"/>
          <w:b/>
          <w:bCs/>
          <w:spacing w:val="8"/>
          <w:sz w:val="20"/>
          <w:szCs w:val="20"/>
          <w:lang w:val="sq-AL"/>
        </w:rPr>
        <w:t xml:space="preserve"> </w:t>
      </w:r>
      <w:r w:rsidRPr="00D962D2">
        <w:rPr>
          <w:rFonts w:ascii="Times New Roman" w:eastAsia="Gill Sans MT" w:hAnsi="Times New Roman" w:cs="Times New Roman"/>
          <w:b/>
          <w:bCs/>
          <w:sz w:val="20"/>
          <w:szCs w:val="20"/>
          <w:lang w:val="sq-AL"/>
        </w:rPr>
        <w:t>HULUMTIMET</w:t>
      </w:r>
      <w:r w:rsidR="00BC239E">
        <w:rPr>
          <w:rFonts w:ascii="Times New Roman" w:eastAsia="Gill Sans MT" w:hAnsi="Times New Roman" w:cs="Times New Roman"/>
          <w:b/>
          <w:bCs/>
          <w:sz w:val="20"/>
          <w:szCs w:val="20"/>
          <w:lang w:val="sq-AL"/>
        </w:rPr>
        <w:t xml:space="preserve"> E REKOMANDUARA</w:t>
      </w:r>
      <w:r w:rsidRPr="00D962D2">
        <w:rPr>
          <w:rFonts w:ascii="Times New Roman" w:eastAsia="Gill Sans MT" w:hAnsi="Times New Roman" w:cs="Times New Roman"/>
          <w:b/>
          <w:bCs/>
          <w:sz w:val="20"/>
          <w:szCs w:val="20"/>
          <w:lang w:val="sq-AL"/>
        </w:rPr>
        <w:t xml:space="preserve"> LABORATORIKE P</w:t>
      </w:r>
      <w:r w:rsidR="00EF1B08" w:rsidRPr="00D962D2">
        <w:rPr>
          <w:rFonts w:ascii="Times New Roman" w:eastAsia="Gill Sans MT" w:hAnsi="Times New Roman" w:cs="Times New Roman"/>
          <w:b/>
          <w:bCs/>
          <w:sz w:val="20"/>
          <w:szCs w:val="20"/>
          <w:lang w:val="sq-AL"/>
        </w:rPr>
        <w:t>Ë</w:t>
      </w:r>
      <w:r w:rsidRPr="00D962D2">
        <w:rPr>
          <w:rFonts w:ascii="Times New Roman" w:eastAsia="Gill Sans MT" w:hAnsi="Times New Roman" w:cs="Times New Roman"/>
          <w:b/>
          <w:bCs/>
          <w:sz w:val="20"/>
          <w:szCs w:val="20"/>
          <w:lang w:val="sq-AL"/>
        </w:rPr>
        <w:t>R DHBGJ</w:t>
      </w:r>
      <w:bookmarkEnd w:id="101"/>
      <w:bookmarkEnd w:id="102"/>
      <w:r w:rsidR="00904F43" w:rsidRPr="00D962D2">
        <w:rPr>
          <w:rFonts w:ascii="Times New Roman" w:eastAsia="Gill Sans MT" w:hAnsi="Times New Roman" w:cs="Times New Roman"/>
          <w:b/>
          <w:bCs/>
          <w:sz w:val="20"/>
          <w:szCs w:val="20"/>
          <w:lang w:val="sq-AL"/>
        </w:rPr>
        <w:fldChar w:fldCharType="begin"/>
      </w:r>
      <w:r w:rsidR="00B42222" w:rsidRPr="00D962D2">
        <w:rPr>
          <w:rFonts w:ascii="Times New Roman" w:hAnsi="Times New Roman" w:cs="Times New Roman"/>
        </w:rPr>
        <w:instrText xml:space="preserve"> XE "</w:instrText>
      </w:r>
      <w:r w:rsidR="00B42222" w:rsidRPr="00D962D2">
        <w:rPr>
          <w:rFonts w:ascii="Times New Roman" w:hAnsi="Times New Roman" w:cs="Times New Roman"/>
          <w:lang w:val="sq-AL"/>
        </w:rPr>
        <w:instrText>DHBGJ</w:instrText>
      </w:r>
      <w:r w:rsidR="00B42222" w:rsidRPr="00D962D2">
        <w:rPr>
          <w:rFonts w:ascii="Times New Roman" w:hAnsi="Times New Roman" w:cs="Times New Roman"/>
        </w:rPr>
        <w:instrText xml:space="preserve">" </w:instrText>
      </w:r>
      <w:r w:rsidR="00904F43" w:rsidRPr="00D962D2">
        <w:rPr>
          <w:rFonts w:ascii="Times New Roman" w:eastAsia="Gill Sans MT" w:hAnsi="Times New Roman" w:cs="Times New Roman"/>
          <w:b/>
          <w:bCs/>
          <w:sz w:val="20"/>
          <w:szCs w:val="20"/>
          <w:lang w:val="sq-AL"/>
        </w:rPr>
        <w:fldChar w:fldCharType="end"/>
      </w:r>
    </w:p>
    <w:tbl>
      <w:tblPr>
        <w:tblW w:w="13346" w:type="dxa"/>
        <w:tblInd w:w="103" w:type="dxa"/>
        <w:tblLayout w:type="fixed"/>
        <w:tblCellMar>
          <w:left w:w="0" w:type="dxa"/>
          <w:right w:w="0" w:type="dxa"/>
        </w:tblCellMar>
        <w:tblLook w:val="01E0" w:firstRow="1" w:lastRow="1" w:firstColumn="1" w:lastColumn="1" w:noHBand="0" w:noVBand="0"/>
      </w:tblPr>
      <w:tblGrid>
        <w:gridCol w:w="1284"/>
        <w:gridCol w:w="5728"/>
        <w:gridCol w:w="6334"/>
      </w:tblGrid>
      <w:tr w:rsidR="00AE2F2F" w:rsidRPr="00D962D2" w:rsidTr="00AE2F2F">
        <w:trPr>
          <w:trHeight w:hRule="exact" w:val="1003"/>
        </w:trPr>
        <w:tc>
          <w:tcPr>
            <w:tcW w:w="1284" w:type="dxa"/>
            <w:tcBorders>
              <w:top w:val="single" w:sz="11" w:space="0" w:color="D9D9D9"/>
              <w:left w:val="single" w:sz="4" w:space="0" w:color="000000"/>
              <w:bottom w:val="single" w:sz="11" w:space="0" w:color="D9D9D9"/>
              <w:right w:val="single" w:sz="4" w:space="0" w:color="000000"/>
            </w:tcBorders>
            <w:shd w:val="clear" w:color="auto" w:fill="D9D9D9"/>
          </w:tcPr>
          <w:p w:rsidR="00AE2F2F" w:rsidRPr="00D962D2" w:rsidRDefault="00AE2F2F" w:rsidP="002730FF">
            <w:pPr>
              <w:spacing w:before="9" w:after="0" w:line="248" w:lineRule="auto"/>
              <w:ind w:left="103" w:right="42"/>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Nivelet e kujdesit sh</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ndet</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sor</w:t>
            </w:r>
          </w:p>
        </w:tc>
        <w:tc>
          <w:tcPr>
            <w:tcW w:w="5728" w:type="dxa"/>
            <w:tcBorders>
              <w:top w:val="single" w:sz="11" w:space="0" w:color="D9D9D9"/>
              <w:left w:val="single" w:sz="4" w:space="0" w:color="000000"/>
              <w:bottom w:val="single" w:sz="11" w:space="0" w:color="D9D9D9"/>
              <w:right w:val="single" w:sz="4" w:space="0" w:color="000000"/>
            </w:tcBorders>
            <w:shd w:val="clear" w:color="auto" w:fill="D9D9D9"/>
          </w:tcPr>
          <w:p w:rsidR="00AE2F2F" w:rsidRPr="00D962D2" w:rsidRDefault="00AE2F2F" w:rsidP="002730FF">
            <w:pPr>
              <w:spacing w:before="8" w:after="0" w:line="140" w:lineRule="exact"/>
              <w:rPr>
                <w:sz w:val="14"/>
                <w:szCs w:val="14"/>
                <w:lang w:val="sq-AL"/>
              </w:rPr>
            </w:pPr>
          </w:p>
          <w:p w:rsidR="00AE2F2F" w:rsidRPr="00D962D2" w:rsidRDefault="00AE2F2F" w:rsidP="002730FF">
            <w:pPr>
              <w:spacing w:after="0" w:line="200" w:lineRule="exact"/>
              <w:rPr>
                <w:sz w:val="20"/>
                <w:szCs w:val="20"/>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Hulumtimet p</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r trajtim mjek</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sor</w:t>
            </w:r>
          </w:p>
        </w:tc>
        <w:tc>
          <w:tcPr>
            <w:tcW w:w="6334" w:type="dxa"/>
            <w:tcBorders>
              <w:top w:val="single" w:sz="11" w:space="0" w:color="D9D9D9"/>
              <w:left w:val="single" w:sz="4" w:space="0" w:color="000000"/>
              <w:bottom w:val="single" w:sz="11" w:space="0" w:color="D9D9D9"/>
              <w:right w:val="single" w:sz="4" w:space="0" w:color="000000"/>
            </w:tcBorders>
            <w:shd w:val="clear" w:color="auto" w:fill="D9D9D9"/>
          </w:tcPr>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Hulumtimet p</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r q</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llime forenzike</w:t>
            </w:r>
          </w:p>
        </w:tc>
      </w:tr>
      <w:tr w:rsidR="00AE2F2F" w:rsidRPr="00BC239E" w:rsidTr="00AE2F2F">
        <w:trPr>
          <w:trHeight w:hRule="exact" w:val="7031"/>
        </w:trPr>
        <w:tc>
          <w:tcPr>
            <w:tcW w:w="1284" w:type="dxa"/>
            <w:tcBorders>
              <w:top w:val="single" w:sz="11" w:space="0" w:color="D9D9D9"/>
              <w:left w:val="single" w:sz="4" w:space="0" w:color="000000"/>
              <w:bottom w:val="single" w:sz="4" w:space="0" w:color="000000"/>
              <w:right w:val="single" w:sz="4" w:space="0" w:color="000000"/>
            </w:tcBorders>
          </w:tcPr>
          <w:p w:rsidR="00AE2F2F" w:rsidRPr="00D962D2" w:rsidRDefault="00AE2F2F" w:rsidP="00E53CA8">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 xml:space="preserve">Niveli </w:t>
            </w:r>
            <w:r w:rsidR="00E53CA8" w:rsidRPr="00D962D2">
              <w:rPr>
                <w:rFonts w:ascii="Gill Sans MT" w:eastAsia="Gill Sans MT" w:hAnsi="Gill Sans MT" w:cs="Gill Sans MT"/>
                <w:b/>
                <w:bCs/>
                <w:spacing w:val="1"/>
                <w:w w:val="103"/>
                <w:sz w:val="20"/>
                <w:szCs w:val="20"/>
                <w:lang w:val="sq-AL"/>
              </w:rPr>
              <w:t>parësor</w:t>
            </w:r>
          </w:p>
        </w:tc>
        <w:tc>
          <w:tcPr>
            <w:tcW w:w="5728" w:type="dxa"/>
            <w:tcBorders>
              <w:top w:val="single" w:sz="11" w:space="0" w:color="D9D9D9"/>
              <w:left w:val="single" w:sz="4" w:space="0" w:color="000000"/>
              <w:bottom w:val="single" w:sz="4" w:space="0" w:color="000000"/>
              <w:right w:val="single" w:sz="4" w:space="0" w:color="000000"/>
            </w:tcBorders>
          </w:tcPr>
          <w:p w:rsidR="00AE2F2F" w:rsidRPr="00D962D2" w:rsidRDefault="00AE2F2F" w:rsidP="002730FF">
            <w:pPr>
              <w:spacing w:before="8" w:after="0" w:line="240" w:lineRule="auto"/>
              <w:ind w:left="104"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Gjaku</w:t>
            </w:r>
          </w:p>
          <w:p w:rsidR="00AE2F2F" w:rsidRPr="00D962D2" w:rsidRDefault="00AE2F2F" w:rsidP="007C312D">
            <w:pPr>
              <w:spacing w:before="8" w:after="0" w:line="248" w:lineRule="auto"/>
              <w:ind w:left="103" w:right="154"/>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 xml:space="preserve">Hemoglobina, niveli i </w:t>
            </w:r>
            <w:proofErr w:type="spellStart"/>
            <w:r w:rsidRPr="00D962D2">
              <w:rPr>
                <w:rFonts w:ascii="Gill Sans MT" w:eastAsia="Gill Sans MT" w:hAnsi="Gill Sans MT" w:cs="Gill Sans MT"/>
                <w:i/>
                <w:sz w:val="20"/>
                <w:szCs w:val="20"/>
                <w:lang w:val="sq-AL"/>
              </w:rPr>
              <w:t>Hb</w:t>
            </w:r>
            <w:proofErr w:type="spellEnd"/>
            <w:r w:rsidRPr="00D962D2">
              <w:rPr>
                <w:rFonts w:ascii="Gill Sans MT" w:eastAsia="Gill Sans MT" w:hAnsi="Gill Sans MT" w:cs="Gill Sans MT"/>
                <w:i/>
                <w:sz w:val="20"/>
                <w:szCs w:val="20"/>
                <w:lang w:val="sq-AL"/>
              </w:rPr>
              <w:t xml:space="preserve">): </w:t>
            </w:r>
            <w:r w:rsidRPr="00D962D2">
              <w:rPr>
                <w:rFonts w:ascii="Gill Sans MT" w:eastAsia="Gill Sans MT" w:hAnsi="Gill Sans MT" w:cs="Gill Sans MT"/>
                <w:sz w:val="20"/>
                <w:szCs w:val="20"/>
                <w:lang w:val="sq-AL"/>
              </w:rPr>
              <w:t>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rcaktoni shkall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humbjes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gjakut.</w:t>
            </w:r>
          </w:p>
          <w:p w:rsidR="00AE2F2F" w:rsidRPr="00D962D2" w:rsidRDefault="00AE2F2F" w:rsidP="002730FF">
            <w:pPr>
              <w:spacing w:after="0" w:line="240" w:lineRule="exact"/>
              <w:rPr>
                <w:sz w:val="24"/>
                <w:szCs w:val="24"/>
                <w:lang w:val="sq-AL"/>
              </w:rPr>
            </w:pPr>
          </w:p>
          <w:p w:rsidR="00AE2F2F" w:rsidRPr="00D962D2" w:rsidRDefault="00AE2F2F" w:rsidP="002730FF">
            <w:pPr>
              <w:spacing w:after="0" w:line="248" w:lineRule="auto"/>
              <w:ind w:left="103" w:right="141"/>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HIV</w:t>
            </w:r>
            <w:r w:rsidR="00904F43" w:rsidRPr="00D962D2">
              <w:rPr>
                <w:rFonts w:ascii="Gill Sans MT" w:eastAsia="Gill Sans MT" w:hAnsi="Gill Sans MT" w:cs="Gill Sans MT"/>
                <w:i/>
                <w:sz w:val="20"/>
                <w:szCs w:val="20"/>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Gill Sans MT" w:eastAsia="Gill Sans MT" w:hAnsi="Gill Sans MT" w:cs="Gill Sans MT"/>
                <w:i/>
                <w:sz w:val="20"/>
                <w:szCs w:val="20"/>
                <w:lang w:val="sq-AL"/>
              </w:rPr>
              <w:fldChar w:fldCharType="end"/>
            </w:r>
            <w:r w:rsidRPr="00D962D2">
              <w:rPr>
                <w:rFonts w:ascii="Gill Sans MT" w:eastAsia="Gill Sans MT" w:hAnsi="Gill Sans MT" w:cs="Gill Sans MT"/>
                <w:i/>
                <w:sz w:val="20"/>
                <w:szCs w:val="20"/>
                <w:lang w:val="sq-AL"/>
              </w:rPr>
              <w:t xml:space="preserve"> infeksioni: </w:t>
            </w:r>
            <w:r w:rsidRPr="00D962D2">
              <w:rPr>
                <w:rFonts w:ascii="Gill Sans MT" w:eastAsia="Gill Sans MT" w:hAnsi="Gill Sans MT" w:cs="Gill Sans MT"/>
                <w:sz w:val="20"/>
                <w:szCs w:val="20"/>
                <w:lang w:val="sq-AL"/>
              </w:rPr>
              <w:t>Testi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HIV.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shillimi para testimit, testimi dhe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shillimi pas testimit. </w:t>
            </w:r>
          </w:p>
          <w:p w:rsidR="00AE2F2F" w:rsidRPr="00D962D2" w:rsidRDefault="00AE2F2F" w:rsidP="002730FF">
            <w:pPr>
              <w:spacing w:after="0" w:line="248" w:lineRule="auto"/>
              <w:ind w:left="103" w:right="141"/>
              <w:rPr>
                <w:rFonts w:ascii="Gill Sans MT" w:eastAsia="Gill Sans MT" w:hAnsi="Gill Sans MT" w:cs="Gill Sans MT"/>
                <w:sz w:val="20"/>
                <w:szCs w:val="20"/>
                <w:lang w:val="sq-AL"/>
              </w:rPr>
            </w:pPr>
          </w:p>
          <w:p w:rsidR="00AE2F2F" w:rsidRPr="00D962D2" w:rsidRDefault="00AE2F2F" w:rsidP="002730FF">
            <w:pPr>
              <w:spacing w:before="20" w:after="0" w:line="220" w:lineRule="exact"/>
              <w:rPr>
                <w:lang w:val="sq-AL"/>
              </w:rPr>
            </w:pPr>
          </w:p>
          <w:p w:rsidR="00AE2F2F" w:rsidRPr="00D962D2" w:rsidRDefault="00AE2F2F" w:rsidP="002730FF">
            <w:pPr>
              <w:spacing w:after="0" w:line="248" w:lineRule="auto"/>
              <w:ind w:left="103" w:right="219"/>
              <w:rPr>
                <w:rFonts w:ascii="Gill Sans MT" w:eastAsia="Gill Sans MT" w:hAnsi="Gill Sans MT" w:cs="Gill Sans MT"/>
                <w:spacing w:val="1"/>
                <w:sz w:val="20"/>
                <w:szCs w:val="20"/>
                <w:lang w:val="sq-AL"/>
              </w:rPr>
            </w:pPr>
            <w:r w:rsidRPr="00D962D2">
              <w:rPr>
                <w:rFonts w:ascii="Gill Sans MT" w:eastAsia="Gill Sans MT" w:hAnsi="Gill Sans MT" w:cs="Gill Sans MT"/>
                <w:i/>
                <w:sz w:val="20"/>
                <w:szCs w:val="20"/>
                <w:lang w:val="sq-AL"/>
              </w:rPr>
              <w:t>Infeksionet Seksualisht Transmisive</w:t>
            </w:r>
            <w:r w:rsidRPr="00D962D2">
              <w:rPr>
                <w:rFonts w:ascii="Gill Sans MT" w:eastAsia="Gill Sans MT" w:hAnsi="Gill Sans MT" w:cs="Gill Sans MT"/>
                <w:i/>
                <w:spacing w:val="23"/>
                <w:sz w:val="20"/>
                <w:szCs w:val="20"/>
                <w:lang w:val="sq-AL"/>
              </w:rPr>
              <w:t xml:space="preserve"> </w:t>
            </w:r>
            <w:r w:rsidRPr="00D962D2">
              <w:rPr>
                <w:rFonts w:ascii="Gill Sans MT" w:eastAsia="Gill Sans MT" w:hAnsi="Gill Sans MT" w:cs="Gill Sans MT"/>
                <w:i/>
                <w:sz w:val="20"/>
                <w:szCs w:val="20"/>
                <w:lang w:val="sq-AL"/>
              </w:rPr>
              <w:t>(IST):</w:t>
            </w:r>
            <w:r w:rsidRPr="00D962D2">
              <w:rPr>
                <w:rFonts w:ascii="Gill Sans MT" w:eastAsia="Gill Sans MT" w:hAnsi="Gill Sans MT" w:cs="Gill Sans MT"/>
                <w:i/>
                <w:spacing w:val="14"/>
                <w:sz w:val="20"/>
                <w:szCs w:val="20"/>
                <w:lang w:val="sq-AL"/>
              </w:rPr>
              <w:t xml:space="preserve"> </w:t>
            </w:r>
            <w:r w:rsidRPr="00D962D2">
              <w:rPr>
                <w:rFonts w:ascii="Gill Sans MT" w:eastAsia="Gill Sans MT" w:hAnsi="Gill Sans MT" w:cs="Gill Sans MT"/>
                <w:spacing w:val="1"/>
                <w:sz w:val="20"/>
                <w:szCs w:val="20"/>
                <w:lang w:val="sq-AL"/>
              </w:rPr>
              <w:t xml:space="preserve">Qasja </w:t>
            </w:r>
            <w:proofErr w:type="spellStart"/>
            <w:r w:rsidRPr="00D962D2">
              <w:rPr>
                <w:rFonts w:ascii="Gill Sans MT" w:eastAsia="Gill Sans MT" w:hAnsi="Gill Sans MT" w:cs="Gill Sans MT"/>
                <w:spacing w:val="1"/>
                <w:sz w:val="20"/>
                <w:szCs w:val="20"/>
                <w:lang w:val="sq-AL"/>
              </w:rPr>
              <w:t>sindromike</w:t>
            </w:r>
            <w:proofErr w:type="spellEnd"/>
            <w:r w:rsidRPr="00D962D2">
              <w:rPr>
                <w:rFonts w:ascii="Gill Sans MT" w:eastAsia="Gill Sans MT" w:hAnsi="Gill Sans MT" w:cs="Gill Sans MT"/>
                <w:spacing w:val="1"/>
                <w:sz w:val="20"/>
                <w:szCs w:val="20"/>
                <w:lang w:val="sq-AL"/>
              </w:rPr>
              <w:t xml:space="preserve">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rdoret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k</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to raste, megjithat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disa teste si</w:t>
            </w:r>
            <w:r w:rsidR="00C97ABB" w:rsidRPr="00D962D2">
              <w:rPr>
                <w:rFonts w:ascii="Gill Sans MT" w:eastAsia="Gill Sans MT" w:hAnsi="Gill Sans MT" w:cs="Gill Sans MT"/>
                <w:spacing w:val="1"/>
                <w:sz w:val="20"/>
                <w:szCs w:val="20"/>
                <w:lang w:val="sq-AL"/>
              </w:rPr>
              <w:t>ç</w:t>
            </w:r>
            <w:r w:rsidRPr="00D962D2">
              <w:rPr>
                <w:rFonts w:ascii="Gill Sans MT" w:eastAsia="Gill Sans MT" w:hAnsi="Gill Sans MT" w:cs="Gill Sans MT"/>
                <w:spacing w:val="1"/>
                <w:sz w:val="20"/>
                <w:szCs w:val="20"/>
                <w:lang w:val="sq-AL"/>
              </w:rPr>
              <w:t xml:space="preserve"> jan</w:t>
            </w:r>
            <w:r w:rsidR="00EF1B08" w:rsidRPr="00D962D2">
              <w:rPr>
                <w:rFonts w:ascii="Gill Sans MT" w:eastAsia="Gill Sans MT" w:hAnsi="Gill Sans MT" w:cs="Gill Sans MT"/>
                <w:spacing w:val="1"/>
                <w:sz w:val="20"/>
                <w:szCs w:val="20"/>
                <w:lang w:val="sq-AL"/>
              </w:rPr>
              <w:t>ë</w:t>
            </w:r>
            <w:r w:rsidR="007C312D" w:rsidRPr="00D962D2">
              <w:rPr>
                <w:rFonts w:ascii="Gill Sans MT" w:eastAsia="Gill Sans MT" w:hAnsi="Gill Sans MT" w:cs="Gill Sans MT"/>
                <w:spacing w:val="1"/>
                <w:sz w:val="20"/>
                <w:szCs w:val="20"/>
                <w:lang w:val="sq-AL"/>
              </w:rPr>
              <w:t xml:space="preserve"> Rapid</w:t>
            </w:r>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Plasmin</w:t>
            </w:r>
            <w:proofErr w:type="spellEnd"/>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Reagin</w:t>
            </w:r>
            <w:proofErr w:type="spellEnd"/>
            <w:r w:rsidRPr="00D962D2">
              <w:rPr>
                <w:rFonts w:ascii="Gill Sans MT" w:eastAsia="Gill Sans MT" w:hAnsi="Gill Sans MT" w:cs="Gill Sans MT"/>
                <w:spacing w:val="1"/>
                <w:sz w:val="20"/>
                <w:szCs w:val="20"/>
                <w:lang w:val="sq-AL"/>
              </w:rPr>
              <w:t xml:space="preserve"> (PRR) ose VDLR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rdoren edhe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testim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r infeksion me sifiliz. </w:t>
            </w:r>
          </w:p>
          <w:p w:rsidR="00AE2F2F" w:rsidRPr="00D962D2" w:rsidRDefault="00AE2F2F" w:rsidP="002730FF">
            <w:pPr>
              <w:spacing w:before="20" w:after="0" w:line="220" w:lineRule="exact"/>
              <w:rPr>
                <w:lang w:val="sq-AL"/>
              </w:rPr>
            </w:pPr>
          </w:p>
          <w:p w:rsidR="00AE2F2F" w:rsidRPr="00D962D2" w:rsidRDefault="00AE2F2F" w:rsidP="002730FF">
            <w:pPr>
              <w:spacing w:after="0" w:line="248" w:lineRule="auto"/>
              <w:ind w:left="103" w:right="176"/>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Infeksioni me Hepatit B:</w:t>
            </w:r>
            <w:r w:rsidRPr="00D962D2">
              <w:rPr>
                <w:rFonts w:ascii="Gill Sans MT" w:eastAsia="Gill Sans MT" w:hAnsi="Gill Sans MT" w:cs="Gill Sans MT"/>
                <w:i/>
                <w:spacing w:val="21"/>
                <w:sz w:val="20"/>
                <w:szCs w:val="20"/>
                <w:lang w:val="sq-AL"/>
              </w:rPr>
              <w:t xml:space="preserve"> </w:t>
            </w:r>
            <w:r w:rsidRPr="00D962D2">
              <w:rPr>
                <w:rFonts w:ascii="Gill Sans MT" w:eastAsia="Gill Sans MT" w:hAnsi="Gill Sans MT" w:cs="Gill Sans MT"/>
                <w:sz w:val="20"/>
                <w:szCs w:val="20"/>
                <w:lang w:val="sq-AL"/>
              </w:rPr>
              <w:t>Var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sisht nga prezenca e testit laboratorik, testi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Hepatitin B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p>
          <w:p w:rsidR="00AE2F2F" w:rsidRPr="00D962D2" w:rsidRDefault="00AE2F2F" w:rsidP="002730FF">
            <w:pPr>
              <w:spacing w:before="20" w:after="0" w:line="220" w:lineRule="exact"/>
              <w:rPr>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Pasqyra e plot</w:t>
            </w:r>
            <w:r w:rsidR="00EF1B08"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 e gjakut (PPGJ):</w:t>
            </w:r>
            <w:r w:rsidRPr="00D962D2">
              <w:rPr>
                <w:rFonts w:ascii="Gill Sans MT" w:eastAsia="Gill Sans MT" w:hAnsi="Gill Sans MT" w:cs="Gill Sans MT"/>
                <w:i/>
                <w:spacing w:val="16"/>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kryhet PPGJ sipas mendimit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klinicistit</w:t>
            </w:r>
            <w:proofErr w:type="spellEnd"/>
            <w:r w:rsidRPr="00D962D2">
              <w:rPr>
                <w:rFonts w:ascii="Gill Sans MT" w:eastAsia="Gill Sans MT" w:hAnsi="Gill Sans MT" w:cs="Gill Sans MT"/>
                <w:sz w:val="20"/>
                <w:szCs w:val="20"/>
                <w:lang w:val="sq-AL"/>
              </w:rPr>
              <w:t xml:space="preserve">. </w:t>
            </w:r>
          </w:p>
          <w:p w:rsidR="00AE2F2F" w:rsidRPr="00D962D2" w:rsidRDefault="00AE2F2F" w:rsidP="002730FF">
            <w:pPr>
              <w:spacing w:before="8" w:after="0" w:line="240" w:lineRule="exact"/>
              <w:rPr>
                <w:sz w:val="24"/>
                <w:szCs w:val="24"/>
                <w:lang w:val="sq-AL"/>
              </w:rPr>
            </w:pPr>
          </w:p>
          <w:p w:rsidR="00AE2F2F" w:rsidRPr="00D962D2" w:rsidRDefault="00AE2F2F" w:rsidP="002730FF">
            <w:pPr>
              <w:rPr>
                <w:lang w:val="sq-AL"/>
              </w:rPr>
            </w:pPr>
            <w:r w:rsidRPr="00D962D2">
              <w:rPr>
                <w:rFonts w:ascii="Gill Sans MT" w:eastAsia="Gill Sans MT" w:hAnsi="Gill Sans MT" w:cs="Gill Sans MT"/>
                <w:i/>
                <w:sz w:val="20"/>
                <w:szCs w:val="20"/>
                <w:lang w:val="sq-AL"/>
              </w:rPr>
              <w:t>Kult</w:t>
            </w:r>
            <w:r w:rsidRPr="00D962D2">
              <w:rPr>
                <w:rFonts w:ascii="Gill Sans MT" w:eastAsia="Gill Sans MT" w:hAnsi="Gill Sans MT" w:cs="Gill Sans MT"/>
                <w:i/>
                <w:spacing w:val="1"/>
                <w:sz w:val="20"/>
                <w:szCs w:val="20"/>
                <w:lang w:val="sq-AL"/>
              </w:rPr>
              <w:t>u</w:t>
            </w:r>
            <w:r w:rsidRPr="00D962D2">
              <w:rPr>
                <w:rFonts w:ascii="Gill Sans MT" w:eastAsia="Gill Sans MT" w:hAnsi="Gill Sans MT" w:cs="Gill Sans MT"/>
                <w:i/>
                <w:spacing w:val="-1"/>
                <w:sz w:val="20"/>
                <w:szCs w:val="20"/>
                <w:lang w:val="sq-AL"/>
              </w:rPr>
              <w:t>r</w:t>
            </w:r>
            <w:r w:rsidRPr="00D962D2">
              <w:rPr>
                <w:rFonts w:ascii="Gill Sans MT" w:eastAsia="Gill Sans MT" w:hAnsi="Gill Sans MT" w:cs="Gill Sans MT"/>
                <w:i/>
                <w:sz w:val="20"/>
                <w:szCs w:val="20"/>
                <w:lang w:val="sq-AL"/>
              </w:rPr>
              <w:t xml:space="preserve">a dhe </w:t>
            </w:r>
            <w:proofErr w:type="spellStart"/>
            <w:r w:rsidRPr="00D962D2">
              <w:rPr>
                <w:rFonts w:ascii="Gill Sans MT" w:eastAsia="Gill Sans MT" w:hAnsi="Gill Sans MT" w:cs="Gill Sans MT"/>
                <w:i/>
                <w:sz w:val="20"/>
                <w:szCs w:val="20"/>
                <w:lang w:val="sq-AL"/>
              </w:rPr>
              <w:t>senzitivitetit</w:t>
            </w:r>
            <w:proofErr w:type="spellEnd"/>
            <w:r w:rsidRPr="00D962D2">
              <w:rPr>
                <w:rFonts w:ascii="Gill Sans MT" w:eastAsia="Gill Sans MT" w:hAnsi="Gill Sans MT" w:cs="Gill Sans MT"/>
                <w:i/>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 apo </w:t>
            </w:r>
            <w:proofErr w:type="spellStart"/>
            <w:r w:rsidRPr="00D962D2">
              <w:rPr>
                <w:rFonts w:ascii="Gill Sans MT" w:eastAsia="Gill Sans MT" w:hAnsi="Gill Sans MT" w:cs="Gill Sans MT"/>
                <w:sz w:val="20"/>
                <w:szCs w:val="20"/>
                <w:lang w:val="sq-AL"/>
              </w:rPr>
              <w:t>strishoja</w:t>
            </w:r>
            <w:proofErr w:type="spellEnd"/>
            <w:r w:rsidRPr="00D962D2">
              <w:rPr>
                <w:rFonts w:ascii="Gill Sans MT" w:eastAsia="Gill Sans MT" w:hAnsi="Gill Sans MT" w:cs="Gill Sans MT"/>
                <w:sz w:val="20"/>
                <w:szCs w:val="20"/>
                <w:lang w:val="sq-AL"/>
              </w:rPr>
              <w:t xml:space="preserve"> me kultur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senzitivitet</w:t>
            </w:r>
            <w:proofErr w:type="spellEnd"/>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se </w:t>
            </w:r>
            <w:proofErr w:type="spellStart"/>
            <w:r w:rsidRPr="00D962D2">
              <w:rPr>
                <w:rFonts w:ascii="Gill Sans MT" w:eastAsia="Gill Sans MT" w:hAnsi="Gill Sans MT" w:cs="Gill Sans MT"/>
                <w:sz w:val="20"/>
                <w:szCs w:val="20"/>
                <w:lang w:val="sq-AL"/>
              </w:rPr>
              <w:t>indikohet</w:t>
            </w:r>
            <w:proofErr w:type="spellEnd"/>
            <w:r w:rsidRPr="00D962D2">
              <w:rPr>
                <w:rFonts w:ascii="Gill Sans MT" w:eastAsia="Gill Sans MT" w:hAnsi="Gill Sans MT" w:cs="Gill Sans MT"/>
                <w:sz w:val="20"/>
                <w:szCs w:val="20"/>
                <w:lang w:val="sq-AL"/>
              </w:rPr>
              <w:t xml:space="preserve">. </w:t>
            </w: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Urina</w:t>
            </w:r>
          </w:p>
          <w:p w:rsidR="00AE2F2F" w:rsidRPr="00D962D2" w:rsidRDefault="00AE2F2F" w:rsidP="002730FF">
            <w:pPr>
              <w:spacing w:before="7" w:after="0" w:line="248" w:lineRule="auto"/>
              <w:ind w:left="103" w:right="12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Testi i </w:t>
            </w:r>
            <w:r w:rsidR="007C312D" w:rsidRPr="00D962D2">
              <w:rPr>
                <w:rFonts w:ascii="Gill Sans MT" w:eastAsia="Gill Sans MT" w:hAnsi="Gill Sans MT" w:cs="Gill Sans MT"/>
                <w:sz w:val="20"/>
                <w:szCs w:val="20"/>
                <w:lang w:val="sq-AL"/>
              </w:rPr>
              <w:t>shtatzënisë</w:t>
            </w:r>
            <w:r w:rsidRPr="00D962D2">
              <w:rPr>
                <w:rFonts w:ascii="Gill Sans MT" w:eastAsia="Gill Sans MT" w:hAnsi="Gill Sans MT" w:cs="Gill Sans MT"/>
                <w:sz w:val="20"/>
                <w:szCs w:val="20"/>
                <w:lang w:val="sq-AL"/>
              </w:rPr>
              <w:t xml:space="preserve"> me urin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gjitha nivelet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testuar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 </w:t>
            </w:r>
            <w:r w:rsidR="007C312D" w:rsidRPr="00D962D2">
              <w:rPr>
                <w:rFonts w:ascii="Gill Sans MT" w:eastAsia="Gill Sans MT" w:hAnsi="Gill Sans MT" w:cs="Gill Sans MT"/>
                <w:sz w:val="20"/>
                <w:szCs w:val="20"/>
                <w:lang w:val="sq-AL"/>
              </w:rPr>
              <w:t>shtatzëni</w:t>
            </w:r>
            <w:r w:rsidRPr="00D962D2">
              <w:rPr>
                <w:rFonts w:ascii="Gill Sans MT" w:eastAsia="Gill Sans MT" w:hAnsi="Gill Sans MT" w:cs="Gill Sans MT"/>
                <w:sz w:val="20"/>
                <w:szCs w:val="20"/>
                <w:lang w:val="sq-AL"/>
              </w:rPr>
              <w:t xml:space="preserve">. </w:t>
            </w:r>
          </w:p>
          <w:p w:rsidR="00AE2F2F" w:rsidRPr="00D962D2" w:rsidRDefault="00AE2F2F" w:rsidP="002730FF">
            <w:pPr>
              <w:spacing w:before="7" w:after="0" w:line="248" w:lineRule="auto"/>
              <w:ind w:left="103" w:right="127"/>
              <w:rPr>
                <w:rFonts w:ascii="Gill Sans MT" w:eastAsia="Gill Sans MT" w:hAnsi="Gill Sans MT" w:cs="Gill Sans MT"/>
                <w:sz w:val="20"/>
                <w:szCs w:val="20"/>
                <w:lang w:val="sq-AL"/>
              </w:rPr>
            </w:pPr>
          </w:p>
        </w:tc>
        <w:tc>
          <w:tcPr>
            <w:tcW w:w="6334" w:type="dxa"/>
            <w:tcBorders>
              <w:top w:val="single" w:sz="11" w:space="0" w:color="D9D9D9"/>
              <w:left w:val="single" w:sz="4" w:space="0" w:color="000000"/>
              <w:bottom w:val="single" w:sz="4" w:space="0" w:color="000000"/>
              <w:right w:val="single" w:sz="4" w:space="0" w:color="000000"/>
            </w:tcBorders>
          </w:tcPr>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Mbledhja e </w:t>
            </w:r>
            <w:r w:rsidR="007C312D" w:rsidRPr="00D962D2">
              <w:rPr>
                <w:rFonts w:ascii="Gill Sans MT" w:eastAsia="Gill Sans MT" w:hAnsi="Gill Sans MT" w:cs="Gill Sans MT"/>
                <w:sz w:val="20"/>
                <w:szCs w:val="20"/>
                <w:lang w:val="sq-AL"/>
              </w:rPr>
              <w:t>dëshmive</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sa 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(brenda 72 or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ve) dhe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r w:rsidR="007C312D" w:rsidRPr="00D962D2">
              <w:rPr>
                <w:rFonts w:ascii="Gill Sans MT" w:eastAsia="Gill Sans MT" w:hAnsi="Gill Sans MT" w:cs="Gill Sans MT"/>
                <w:sz w:val="20"/>
                <w:szCs w:val="20"/>
                <w:lang w:val="sq-AL"/>
              </w:rPr>
              <w:t>njëkohësisht</w:t>
            </w:r>
            <w:r w:rsidRPr="00D962D2">
              <w:rPr>
                <w:rFonts w:ascii="Gill Sans MT" w:eastAsia="Gill Sans MT" w:hAnsi="Gill Sans MT" w:cs="Gill Sans MT"/>
                <w:sz w:val="20"/>
                <w:szCs w:val="20"/>
                <w:lang w:val="sq-AL"/>
              </w:rPr>
              <w:t xml:space="preserve"> me ekzaminimin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w:t>
            </w:r>
          </w:p>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Mbledhja dhe sigurimi i 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shmive forenzike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dhe </w:t>
            </w:r>
            <w:proofErr w:type="spellStart"/>
            <w:r w:rsidRPr="00D962D2">
              <w:rPr>
                <w:rFonts w:ascii="Gill Sans MT" w:eastAsia="Gill Sans MT" w:hAnsi="Gill Sans MT" w:cs="Gill Sans MT"/>
                <w:sz w:val="20"/>
                <w:szCs w:val="20"/>
                <w:lang w:val="sq-AL"/>
              </w:rPr>
              <w:t>spec</w:t>
            </w:r>
            <w:r w:rsidR="007C312D" w:rsidRPr="00D962D2">
              <w:rPr>
                <w:rFonts w:ascii="Gill Sans MT" w:eastAsia="Gill Sans MT" w:hAnsi="Gill Sans MT" w:cs="Gill Sans MT"/>
                <w:sz w:val="20"/>
                <w:szCs w:val="20"/>
                <w:lang w:val="sq-AL"/>
              </w:rPr>
              <w:t>i</w:t>
            </w:r>
            <w:r w:rsidRPr="00D962D2">
              <w:rPr>
                <w:rFonts w:ascii="Gill Sans MT" w:eastAsia="Gill Sans MT" w:hAnsi="Gill Sans MT" w:cs="Gill Sans MT"/>
                <w:sz w:val="20"/>
                <w:szCs w:val="20"/>
                <w:lang w:val="sq-AL"/>
              </w:rPr>
              <w:t>meneve</w:t>
            </w:r>
            <w:proofErr w:type="spellEnd"/>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dhe materialeve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kur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w:t>
            </w:r>
          </w:p>
          <w:p w:rsidR="00AE2F2F" w:rsidRPr="00D962D2" w:rsidRDefault="00AE2F2F" w:rsidP="002730FF">
            <w:pPr>
              <w:spacing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Analiza e sperm</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s</w:t>
            </w:r>
          </w:p>
          <w:p w:rsidR="00AE2F2F" w:rsidRPr="00D962D2" w:rsidRDefault="00AE2F2F" w:rsidP="002730FF">
            <w:pPr>
              <w:spacing w:before="9" w:after="0" w:line="248" w:lineRule="auto"/>
              <w:ind w:left="103" w:right="163"/>
              <w:rPr>
                <w:rFonts w:ascii="Gill Sans MT" w:eastAsia="Gill Sans MT" w:hAnsi="Gill Sans MT" w:cs="Gill Sans MT"/>
                <w:spacing w:val="1"/>
                <w:sz w:val="20"/>
                <w:szCs w:val="20"/>
                <w:lang w:val="sq-AL"/>
              </w:rPr>
            </w:pPr>
            <w:r w:rsidRPr="00D962D2">
              <w:rPr>
                <w:rFonts w:ascii="Gill Sans MT" w:eastAsia="Gill Sans MT" w:hAnsi="Gill Sans MT" w:cs="Gill Sans MT"/>
                <w:i/>
                <w:sz w:val="20"/>
                <w:szCs w:val="20"/>
                <w:lang w:val="sq-AL"/>
              </w:rPr>
              <w:t>Sperma dhe l</w:t>
            </w:r>
            <w:r w:rsidR="00EF1B08"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ngu </w:t>
            </w:r>
            <w:proofErr w:type="spellStart"/>
            <w:r w:rsidRPr="00D962D2">
              <w:rPr>
                <w:rFonts w:ascii="Gill Sans MT" w:eastAsia="Gill Sans MT" w:hAnsi="Gill Sans MT" w:cs="Gill Sans MT"/>
                <w:i/>
                <w:sz w:val="20"/>
                <w:szCs w:val="20"/>
                <w:lang w:val="sq-AL"/>
              </w:rPr>
              <w:t>seminal</w:t>
            </w:r>
            <w:proofErr w:type="spellEnd"/>
            <w:r w:rsidRPr="00D962D2">
              <w:rPr>
                <w:rFonts w:ascii="Gill Sans MT" w:eastAsia="Gill Sans MT" w:hAnsi="Gill Sans MT" w:cs="Gill Sans MT"/>
                <w:i/>
                <w:sz w:val="20"/>
                <w:szCs w:val="20"/>
                <w:lang w:val="sq-AL"/>
              </w:rPr>
              <w:t>:</w:t>
            </w:r>
            <w:r w:rsidRPr="00D962D2">
              <w:rPr>
                <w:rFonts w:ascii="Gill Sans MT" w:eastAsia="Gill Sans MT" w:hAnsi="Gill Sans MT" w:cs="Gill Sans MT"/>
                <w:i/>
                <w:spacing w:val="13"/>
                <w:sz w:val="20"/>
                <w:szCs w:val="20"/>
                <w:lang w:val="sq-AL"/>
              </w:rPr>
              <w:t xml:space="preserve"> </w:t>
            </w:r>
            <w:proofErr w:type="spellStart"/>
            <w:r w:rsidRPr="00D962D2">
              <w:rPr>
                <w:rFonts w:ascii="Gill Sans MT" w:eastAsia="Gill Sans MT" w:hAnsi="Gill Sans MT" w:cs="Gill Sans MT"/>
                <w:sz w:val="20"/>
                <w:szCs w:val="20"/>
                <w:lang w:val="sq-AL"/>
              </w:rPr>
              <w:t>Spec</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me</w:t>
            </w:r>
            <w:r w:rsidRPr="00D962D2">
              <w:rPr>
                <w:rFonts w:ascii="Gill Sans MT" w:eastAsia="Gill Sans MT" w:hAnsi="Gill Sans MT" w:cs="Gill Sans MT"/>
                <w:spacing w:val="1"/>
                <w:sz w:val="20"/>
                <w:szCs w:val="20"/>
                <w:lang w:val="sq-AL"/>
              </w:rPr>
              <w:t>net</w:t>
            </w:r>
            <w:proofErr w:type="spellEnd"/>
            <w:r w:rsidRPr="00D962D2">
              <w:rPr>
                <w:rFonts w:ascii="Gill Sans MT" w:eastAsia="Gill Sans MT" w:hAnsi="Gill Sans MT" w:cs="Gill Sans MT"/>
                <w:spacing w:val="1"/>
                <w:sz w:val="20"/>
                <w:szCs w:val="20"/>
                <w:lang w:val="sq-AL"/>
              </w:rPr>
              <w:t xml:space="preserve"> nga </w:t>
            </w:r>
            <w:r w:rsidR="007C312D" w:rsidRPr="00D962D2">
              <w:rPr>
                <w:rFonts w:ascii="Gill Sans MT" w:eastAsia="Gill Sans MT" w:hAnsi="Gill Sans MT" w:cs="Gill Sans MT"/>
                <w:spacing w:val="1"/>
                <w:sz w:val="20"/>
                <w:szCs w:val="20"/>
                <w:lang w:val="sq-AL"/>
              </w:rPr>
              <w:t>vagjina</w:t>
            </w:r>
            <w:r w:rsidRPr="00D962D2">
              <w:rPr>
                <w:rFonts w:ascii="Gill Sans MT" w:eastAsia="Gill Sans MT" w:hAnsi="Gill Sans MT" w:cs="Gill Sans MT"/>
                <w:spacing w:val="1"/>
                <w:sz w:val="20"/>
                <w:szCs w:val="20"/>
                <w:lang w:val="sq-AL"/>
              </w:rPr>
              <w:t xml:space="preserve">, anusi apo </w:t>
            </w:r>
            <w:proofErr w:type="spellStart"/>
            <w:r w:rsidRPr="00D962D2">
              <w:rPr>
                <w:rFonts w:ascii="Gill Sans MT" w:eastAsia="Gill Sans MT" w:hAnsi="Gill Sans MT" w:cs="Gill Sans MT"/>
                <w:spacing w:val="1"/>
                <w:sz w:val="20"/>
                <w:szCs w:val="20"/>
                <w:lang w:val="sq-AL"/>
              </w:rPr>
              <w:t>kaviteti</w:t>
            </w:r>
            <w:proofErr w:type="spellEnd"/>
            <w:r w:rsidRPr="00D962D2">
              <w:rPr>
                <w:rFonts w:ascii="Gill Sans MT" w:eastAsia="Gill Sans MT" w:hAnsi="Gill Sans MT" w:cs="Gill Sans MT"/>
                <w:spacing w:val="1"/>
                <w:sz w:val="20"/>
                <w:szCs w:val="20"/>
                <w:lang w:val="sq-AL"/>
              </w:rPr>
              <w:t xml:space="preserve"> oral (n</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se ka ndodhur ejakulimi n</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k</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to pjes</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duhet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b</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hen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k</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rkuar prezenc</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n e sperm</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 dhe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fosfataz</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w:t>
            </w:r>
            <w:proofErr w:type="spellEnd"/>
            <w:r w:rsidRPr="00D962D2">
              <w:rPr>
                <w:rFonts w:ascii="Gill Sans MT" w:eastAsia="Gill Sans MT" w:hAnsi="Gill Sans MT" w:cs="Gill Sans MT"/>
                <w:spacing w:val="1"/>
                <w:sz w:val="20"/>
                <w:szCs w:val="20"/>
                <w:lang w:val="sq-AL"/>
              </w:rPr>
              <w:t xml:space="preserve"> s</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w:t>
            </w:r>
            <w:r w:rsidR="007C312D" w:rsidRPr="00D962D2">
              <w:rPr>
                <w:rFonts w:ascii="Gill Sans MT" w:eastAsia="Gill Sans MT" w:hAnsi="Gill Sans MT" w:cs="Gill Sans MT"/>
                <w:spacing w:val="1"/>
                <w:sz w:val="20"/>
                <w:szCs w:val="20"/>
                <w:lang w:val="sq-AL"/>
              </w:rPr>
              <w:t>acidit</w:t>
            </w:r>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prostatik</w:t>
            </w:r>
            <w:proofErr w:type="spellEnd"/>
            <w:r w:rsidRPr="00D962D2">
              <w:rPr>
                <w:rFonts w:ascii="Gill Sans MT" w:eastAsia="Gill Sans MT" w:hAnsi="Gill Sans MT" w:cs="Gill Sans MT"/>
                <w:spacing w:val="1"/>
                <w:sz w:val="20"/>
                <w:szCs w:val="20"/>
                <w:lang w:val="sq-AL"/>
              </w:rPr>
              <w:t xml:space="preserve"> dhe mbledhjes s</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tyre, apo l</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ngjeve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rgatitje – </w:t>
            </w:r>
            <w:proofErr w:type="spellStart"/>
            <w:r w:rsidRPr="00D962D2">
              <w:rPr>
                <w:rFonts w:ascii="Gill Sans MT" w:eastAsia="Gill Sans MT" w:hAnsi="Gill Sans MT" w:cs="Gill Sans MT"/>
                <w:spacing w:val="1"/>
                <w:sz w:val="20"/>
                <w:szCs w:val="20"/>
                <w:lang w:val="sq-AL"/>
              </w:rPr>
              <w:t>spermatozoa</w:t>
            </w:r>
            <w:proofErr w:type="spellEnd"/>
            <w:r w:rsidRPr="00D962D2">
              <w:rPr>
                <w:rFonts w:ascii="Gill Sans MT" w:eastAsia="Gill Sans MT" w:hAnsi="Gill Sans MT" w:cs="Gill Sans MT"/>
                <w:spacing w:val="1"/>
                <w:sz w:val="20"/>
                <w:szCs w:val="20"/>
                <w:lang w:val="sq-AL"/>
              </w:rPr>
              <w:t xml:space="preserve">. </w:t>
            </w:r>
          </w:p>
          <w:p w:rsidR="00AE2F2F" w:rsidRPr="00D962D2" w:rsidRDefault="00AE2F2F" w:rsidP="002730FF">
            <w:pPr>
              <w:spacing w:before="19" w:after="0" w:line="220" w:lineRule="exact"/>
              <w:rPr>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Testimi i ADN</w:t>
            </w:r>
          </w:p>
          <w:p w:rsidR="00AE2F2F" w:rsidRPr="00D962D2" w:rsidRDefault="00AE2F2F" w:rsidP="002730FF">
            <w:pPr>
              <w:spacing w:before="7" w:after="0" w:line="248" w:lineRule="auto"/>
              <w:ind w:left="103" w:right="371"/>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Marrja e mostr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ku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procedohet</w:t>
            </w:r>
            <w:r w:rsidRPr="00D962D2">
              <w:rPr>
                <w:rFonts w:ascii="Gill Sans MT" w:eastAsia="Gill Sans MT" w:hAnsi="Gill Sans MT" w:cs="Gill Sans MT"/>
                <w:sz w:val="20"/>
                <w:szCs w:val="20"/>
                <w:lang w:val="sq-AL"/>
              </w:rPr>
              <w:t xml:space="preserve"> dhe analizohet. </w:t>
            </w:r>
          </w:p>
          <w:p w:rsidR="00AE2F2F" w:rsidRPr="00D962D2" w:rsidRDefault="00AE2F2F" w:rsidP="002730FF">
            <w:pPr>
              <w:spacing w:before="7" w:after="0" w:line="248" w:lineRule="auto"/>
              <w:ind w:left="103" w:right="371"/>
              <w:rPr>
                <w:rFonts w:ascii="Gill Sans MT" w:eastAsia="Gill Sans MT" w:hAnsi="Gill Sans MT" w:cs="Gill Sans MT"/>
                <w:sz w:val="20"/>
                <w:szCs w:val="20"/>
                <w:lang w:val="sq-AL"/>
              </w:rPr>
            </w:pPr>
          </w:p>
          <w:p w:rsidR="00AE2F2F" w:rsidRPr="00D962D2" w:rsidRDefault="00AE2F2F" w:rsidP="002730FF">
            <w:pPr>
              <w:spacing w:after="0" w:line="248" w:lineRule="auto"/>
              <w:ind w:left="103" w:right="191"/>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Mostrat e nevojshme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testimin 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rfshijn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gjakun, </w:t>
            </w:r>
            <w:proofErr w:type="spellStart"/>
            <w:r w:rsidRPr="00D962D2">
              <w:rPr>
                <w:rFonts w:ascii="Gill Sans MT" w:eastAsia="Gill Sans MT" w:hAnsi="Gill Sans MT" w:cs="Gill Sans MT"/>
                <w:sz w:val="20"/>
                <w:szCs w:val="20"/>
                <w:lang w:val="sq-AL"/>
              </w:rPr>
              <w:t>saliv</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w:t>
            </w:r>
            <w:proofErr w:type="spellEnd"/>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strishon</w:t>
            </w:r>
            <w:proofErr w:type="spellEnd"/>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vagjinale</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tjerat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qimet e huaja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apo rrobat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ato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dhe marrja e mostrave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t’i krahasuar me ato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w:t>
            </w:r>
            <w:r w:rsidRPr="00D962D2">
              <w:rPr>
                <w:rFonts w:ascii="Gill Sans MT" w:eastAsia="Gill Sans MT" w:hAnsi="Gill Sans MT" w:cs="Gill Sans MT"/>
                <w:w w:val="103"/>
                <w:sz w:val="20"/>
                <w:szCs w:val="20"/>
                <w:lang w:val="sq-AL"/>
              </w:rPr>
              <w:t>.</w:t>
            </w:r>
          </w:p>
          <w:p w:rsidR="00AE2F2F" w:rsidRPr="00D962D2" w:rsidRDefault="00AE2F2F" w:rsidP="002730FF">
            <w:pPr>
              <w:spacing w:before="19" w:after="0" w:line="220" w:lineRule="exact"/>
              <w:rPr>
                <w:lang w:val="sq-AL"/>
              </w:rPr>
            </w:pPr>
          </w:p>
          <w:p w:rsidR="00AE2F2F" w:rsidRPr="00D962D2" w:rsidRDefault="00AE2F2F" w:rsidP="002730FF">
            <w:pPr>
              <w:spacing w:after="0" w:line="248" w:lineRule="auto"/>
              <w:ind w:left="103" w:right="135"/>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Gjaku i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krahasohet me at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sit. Pastaj </w:t>
            </w:r>
            <w:proofErr w:type="spellStart"/>
            <w:r w:rsidRPr="00D962D2">
              <w:rPr>
                <w:rFonts w:ascii="Gill Sans MT" w:eastAsia="Gill Sans MT" w:hAnsi="Gill Sans MT" w:cs="Gill Sans MT"/>
                <w:sz w:val="20"/>
                <w:szCs w:val="20"/>
                <w:lang w:val="sq-AL"/>
              </w:rPr>
              <w:t>saliva</w:t>
            </w:r>
            <w:proofErr w:type="spellEnd"/>
            <w:r w:rsidRPr="00D962D2">
              <w:rPr>
                <w:rFonts w:ascii="Gill Sans MT" w:eastAsia="Gill Sans MT" w:hAnsi="Gill Sans MT" w:cs="Gill Sans MT"/>
                <w:sz w:val="20"/>
                <w:szCs w:val="20"/>
                <w:lang w:val="sq-AL"/>
              </w:rPr>
              <w:t>, sperma, dhe materialet tjera biologjike si</w:t>
            </w:r>
            <w:r w:rsidR="00C97ABB" w:rsidRPr="00D962D2">
              <w:rPr>
                <w:rFonts w:ascii="Gill Sans MT" w:eastAsia="Gill Sans MT" w:hAnsi="Gill Sans MT" w:cs="Gill Sans MT"/>
                <w:sz w:val="20"/>
                <w:szCs w:val="20"/>
                <w:lang w:val="sq-AL"/>
              </w:rPr>
              <w:t>ç</w:t>
            </w:r>
            <w:r w:rsidRPr="00D962D2">
              <w:rPr>
                <w:rFonts w:ascii="Gill Sans MT" w:eastAsia="Gill Sans MT" w:hAnsi="Gill Sans MT" w:cs="Gill Sans MT"/>
                <w:sz w:val="20"/>
                <w:szCs w:val="20"/>
                <w:lang w:val="sq-AL"/>
              </w:rPr>
              <w:t xml:space="preserv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strisho</w:t>
            </w:r>
            <w:proofErr w:type="spellEnd"/>
            <w:r w:rsidRPr="00D962D2">
              <w:rPr>
                <w:rFonts w:ascii="Gill Sans MT" w:eastAsia="Gill Sans MT" w:hAnsi="Gill Sans MT" w:cs="Gill Sans MT"/>
                <w:sz w:val="20"/>
                <w:szCs w:val="20"/>
                <w:lang w:val="sq-AL"/>
              </w:rPr>
              <w:t xml:space="preserve"> e goj</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urina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dyve, </w:t>
            </w:r>
            <w:r w:rsidR="00C15249" w:rsidRPr="00D962D2">
              <w:rPr>
                <w:rFonts w:ascii="Times New Roman" w:hAnsi="Times New Roman" w:cs="Times New Roman"/>
                <w:lang w:val="sq-AL"/>
              </w:rPr>
              <w:t>të mbijetuarit</w:t>
            </w:r>
            <w:r w:rsidRPr="00D962D2">
              <w:rPr>
                <w:rFonts w:ascii="Gill Sans MT" w:eastAsia="Gill Sans MT" w:hAnsi="Gill Sans MT" w:cs="Gill Sans MT"/>
                <w:sz w:val="20"/>
                <w:szCs w:val="20"/>
                <w:lang w:val="sq-AL"/>
              </w:rPr>
              <w:t xml:space="preserve">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dyshuarit, qimet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xml:space="preserve"> ose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kok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fibrat tjera, bari dhe dheu, gjaku, </w:t>
            </w:r>
            <w:proofErr w:type="spellStart"/>
            <w:r w:rsidRPr="00D962D2">
              <w:rPr>
                <w:rFonts w:ascii="Gill Sans MT" w:eastAsia="Gill Sans MT" w:hAnsi="Gill Sans MT" w:cs="Gill Sans MT"/>
                <w:sz w:val="20"/>
                <w:szCs w:val="20"/>
                <w:lang w:val="sq-AL"/>
              </w:rPr>
              <w:t>semeni</w:t>
            </w:r>
            <w:proofErr w:type="spellEnd"/>
            <w:r w:rsidRPr="00D962D2">
              <w:rPr>
                <w:rFonts w:ascii="Gill Sans MT" w:eastAsia="Gill Sans MT" w:hAnsi="Gill Sans MT" w:cs="Gill Sans MT"/>
                <w:sz w:val="20"/>
                <w:szCs w:val="20"/>
                <w:lang w:val="sq-AL"/>
              </w:rPr>
              <w:t>, thonjt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mbetjet e </w:t>
            </w:r>
            <w:r w:rsidR="007C312D" w:rsidRPr="00D962D2">
              <w:rPr>
                <w:rFonts w:ascii="Gill Sans MT" w:eastAsia="Gill Sans MT" w:hAnsi="Gill Sans MT" w:cs="Gill Sans MT"/>
                <w:sz w:val="20"/>
                <w:szCs w:val="20"/>
                <w:lang w:val="sq-AL"/>
              </w:rPr>
              <w:t>thonjve</w:t>
            </w:r>
            <w:r w:rsidRPr="00D962D2">
              <w:rPr>
                <w:rFonts w:ascii="Gill Sans MT" w:eastAsia="Gill Sans MT" w:hAnsi="Gill Sans MT" w:cs="Gill Sans MT"/>
                <w:sz w:val="20"/>
                <w:szCs w:val="20"/>
                <w:lang w:val="sq-AL"/>
              </w:rPr>
              <w:t xml:space="preserve"> dhe shenjat e kafshimit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na nga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vendin e ngjarjes. </w:t>
            </w:r>
          </w:p>
        </w:tc>
      </w:tr>
      <w:tr w:rsidR="00AE2F2F" w:rsidRPr="00BC239E" w:rsidTr="00AE2F2F">
        <w:trPr>
          <w:trHeight w:hRule="exact" w:val="2637"/>
        </w:trPr>
        <w:tc>
          <w:tcPr>
            <w:tcW w:w="1284" w:type="dxa"/>
            <w:tcBorders>
              <w:top w:val="single" w:sz="11" w:space="0" w:color="D9D9D9"/>
              <w:left w:val="single" w:sz="4" w:space="0" w:color="000000"/>
              <w:bottom w:val="single" w:sz="4" w:space="0" w:color="000000"/>
              <w:right w:val="single" w:sz="4" w:space="0" w:color="000000"/>
            </w:tcBorders>
          </w:tcPr>
          <w:p w:rsidR="00AE2F2F" w:rsidRPr="00D962D2" w:rsidRDefault="00AE2F2F" w:rsidP="00AE2F2F">
            <w:pPr>
              <w:spacing w:before="8" w:after="0" w:line="240" w:lineRule="auto"/>
              <w:ind w:left="103" w:right="-20"/>
              <w:rPr>
                <w:rFonts w:ascii="Gill Sans MT" w:eastAsia="Gill Sans MT" w:hAnsi="Gill Sans MT" w:cs="Gill Sans MT"/>
                <w:b/>
                <w:bCs/>
                <w:spacing w:val="1"/>
                <w:w w:val="103"/>
                <w:sz w:val="20"/>
                <w:szCs w:val="20"/>
                <w:lang w:val="sq-AL"/>
              </w:rPr>
            </w:pPr>
          </w:p>
        </w:tc>
        <w:tc>
          <w:tcPr>
            <w:tcW w:w="5728" w:type="dxa"/>
            <w:tcBorders>
              <w:top w:val="single" w:sz="11" w:space="0" w:color="D9D9D9"/>
              <w:left w:val="single" w:sz="4" w:space="0" w:color="000000"/>
              <w:bottom w:val="single" w:sz="4" w:space="0" w:color="000000"/>
              <w:right w:val="single" w:sz="4" w:space="0" w:color="000000"/>
            </w:tcBorders>
          </w:tcPr>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Testet tjera</w:t>
            </w:r>
          </w:p>
          <w:p w:rsidR="00AE2F2F" w:rsidRPr="00D962D2" w:rsidRDefault="007C312D"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Rëntgeni</w:t>
            </w:r>
            <w:r w:rsidR="00AE2F2F" w:rsidRPr="00D962D2">
              <w:rPr>
                <w:rFonts w:ascii="Gill Sans MT" w:eastAsia="Gill Sans MT" w:hAnsi="Gill Sans MT" w:cs="Gill Sans MT"/>
                <w:bCs/>
                <w:spacing w:val="1"/>
                <w:w w:val="103"/>
                <w:sz w:val="20"/>
                <w:szCs w:val="20"/>
                <w:lang w:val="sq-AL"/>
              </w:rPr>
              <w:t>: N</w:t>
            </w:r>
            <w:r w:rsidR="00EF1B08" w:rsidRPr="00D962D2">
              <w:rPr>
                <w:rFonts w:ascii="Gill Sans MT" w:eastAsia="Gill Sans MT" w:hAnsi="Gill Sans MT" w:cs="Gill Sans MT"/>
                <w:bCs/>
                <w:spacing w:val="1"/>
                <w:w w:val="103"/>
                <w:sz w:val="20"/>
                <w:szCs w:val="20"/>
                <w:lang w:val="sq-AL"/>
              </w:rPr>
              <w:t>ë</w:t>
            </w:r>
            <w:r w:rsidR="00AE2F2F" w:rsidRPr="00D962D2">
              <w:rPr>
                <w:rFonts w:ascii="Gill Sans MT" w:eastAsia="Gill Sans MT" w:hAnsi="Gill Sans MT" w:cs="Gill Sans MT"/>
                <w:bCs/>
                <w:spacing w:val="1"/>
                <w:w w:val="103"/>
                <w:sz w:val="20"/>
                <w:szCs w:val="20"/>
                <w:lang w:val="sq-AL"/>
              </w:rPr>
              <w:t xml:space="preserve"> rast frakturash</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roofErr w:type="spellStart"/>
            <w:r w:rsidRPr="00D962D2">
              <w:rPr>
                <w:rFonts w:ascii="Gill Sans MT" w:eastAsia="Gill Sans MT" w:hAnsi="Gill Sans MT" w:cs="Gill Sans MT"/>
                <w:bCs/>
                <w:spacing w:val="1"/>
                <w:w w:val="103"/>
                <w:sz w:val="20"/>
                <w:szCs w:val="20"/>
                <w:lang w:val="sq-AL"/>
              </w:rPr>
              <w:t>Imazheri</w:t>
            </w:r>
            <w:proofErr w:type="spellEnd"/>
            <w:r w:rsidRPr="00D962D2">
              <w:rPr>
                <w:rFonts w:ascii="Gill Sans MT" w:eastAsia="Gill Sans MT" w:hAnsi="Gill Sans MT" w:cs="Gill Sans MT"/>
                <w:bCs/>
                <w:spacing w:val="1"/>
                <w:w w:val="103"/>
                <w:sz w:val="20"/>
                <w:szCs w:val="20"/>
                <w:lang w:val="sq-AL"/>
              </w:rPr>
              <w:t xml:space="preser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tjera: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rast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gjendjeve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brendshme patologjike.</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V</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rejtje: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se testi nuk ofrohet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institucionin tuaj, refero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 ku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testi.</w:t>
            </w:r>
          </w:p>
        </w:tc>
        <w:tc>
          <w:tcPr>
            <w:tcW w:w="6334" w:type="dxa"/>
            <w:tcBorders>
              <w:top w:val="single" w:sz="11" w:space="0" w:color="D9D9D9"/>
              <w:left w:val="single" w:sz="4" w:space="0" w:color="000000"/>
              <w:bottom w:val="single" w:sz="4" w:space="0" w:color="000000"/>
              <w:right w:val="single" w:sz="4" w:space="0" w:color="000000"/>
            </w:tcBorders>
          </w:tcPr>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Materiale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sishme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rrobat, mjetet sanitare, peshqir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 shamit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007C312D" w:rsidRPr="00D962D2">
              <w:rPr>
                <w:rFonts w:ascii="Gill Sans MT" w:eastAsia="Gill Sans MT" w:hAnsi="Gill Sans MT" w:cs="Gill Sans MT"/>
                <w:sz w:val="20"/>
                <w:szCs w:val="20"/>
                <w:lang w:val="sq-AL"/>
              </w:rPr>
              <w:t>kondomët</w:t>
            </w:r>
            <w:proofErr w:type="spellEnd"/>
            <w:r w:rsidRPr="00D962D2">
              <w:rPr>
                <w:rFonts w:ascii="Gill Sans MT" w:eastAsia="Gill Sans MT" w:hAnsi="Gill Sans MT" w:cs="Gill Sans MT"/>
                <w:sz w:val="20"/>
                <w:szCs w:val="20"/>
                <w:lang w:val="sq-AL"/>
              </w:rPr>
              <w:t>, she</w:t>
            </w:r>
            <w:r w:rsidR="007C312D" w:rsidRPr="00D962D2">
              <w:rPr>
                <w:rFonts w:ascii="Gill Sans MT" w:eastAsia="Gill Sans MT" w:hAnsi="Gill Sans MT" w:cs="Gill Sans MT"/>
                <w:sz w:val="20"/>
                <w:szCs w:val="20"/>
                <w:lang w:val="sq-AL"/>
              </w:rPr>
              <w:t xml:space="preserve">njat e kafshimit, njollat e </w:t>
            </w:r>
            <w:proofErr w:type="spellStart"/>
            <w:r w:rsidR="007C312D" w:rsidRPr="00D962D2">
              <w:rPr>
                <w:rFonts w:ascii="Gill Sans MT" w:eastAsia="Gill Sans MT" w:hAnsi="Gill Sans MT" w:cs="Gill Sans MT"/>
                <w:sz w:val="20"/>
                <w:szCs w:val="20"/>
                <w:lang w:val="sq-AL"/>
              </w:rPr>
              <w:t>seme</w:t>
            </w:r>
            <w:r w:rsidRPr="00D962D2">
              <w:rPr>
                <w:rFonts w:ascii="Gill Sans MT" w:eastAsia="Gill Sans MT" w:hAnsi="Gill Sans MT" w:cs="Gill Sans MT"/>
                <w:sz w:val="20"/>
                <w:szCs w:val="20"/>
                <w:lang w:val="sq-AL"/>
              </w:rPr>
              <w:t>nit</w:t>
            </w:r>
            <w:proofErr w:type="spellEnd"/>
            <w:r w:rsidRPr="00D962D2">
              <w:rPr>
                <w:rFonts w:ascii="Gill Sans MT" w:eastAsia="Gill Sans MT" w:hAnsi="Gill Sans MT" w:cs="Gill Sans MT"/>
                <w:sz w:val="20"/>
                <w:szCs w:val="20"/>
                <w:lang w:val="sq-AL"/>
              </w:rPr>
              <w:t xml:space="preserve">, prerjet e thonjve dhe </w:t>
            </w:r>
            <w:proofErr w:type="spellStart"/>
            <w:r w:rsidRPr="00D962D2">
              <w:rPr>
                <w:rFonts w:ascii="Gill Sans MT" w:eastAsia="Gill Sans MT" w:hAnsi="Gill Sans MT" w:cs="Gill Sans MT"/>
                <w:sz w:val="20"/>
                <w:szCs w:val="20"/>
                <w:lang w:val="sq-AL"/>
              </w:rPr>
              <w:t>strishot</w:t>
            </w:r>
            <w:proofErr w:type="spellEnd"/>
            <w:r w:rsidRPr="00D962D2">
              <w:rPr>
                <w:rFonts w:ascii="Gill Sans MT" w:eastAsia="Gill Sans MT" w:hAnsi="Gill Sans MT" w:cs="Gill Sans MT"/>
                <w:sz w:val="20"/>
                <w:szCs w:val="20"/>
                <w:lang w:val="sq-AL"/>
              </w:rPr>
              <w:t xml:space="preserve"> e hapjeve trupore. </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p>
        </w:tc>
      </w:tr>
      <w:tr w:rsidR="00AE2F2F" w:rsidRPr="00BC239E" w:rsidTr="00AE2F2F">
        <w:trPr>
          <w:trHeight w:hRule="exact" w:val="7560"/>
        </w:trPr>
        <w:tc>
          <w:tcPr>
            <w:tcW w:w="1284" w:type="dxa"/>
            <w:tcBorders>
              <w:top w:val="single" w:sz="11" w:space="0" w:color="D9D9D9"/>
              <w:left w:val="single" w:sz="4" w:space="0" w:color="000000"/>
              <w:bottom w:val="single" w:sz="4" w:space="0" w:color="000000"/>
              <w:right w:val="single" w:sz="4" w:space="0" w:color="000000"/>
            </w:tcBorders>
          </w:tcPr>
          <w:p w:rsidR="00AE2F2F" w:rsidRPr="00D962D2" w:rsidRDefault="00AE2F2F" w:rsidP="00E53CA8">
            <w:pPr>
              <w:spacing w:before="8" w:after="0" w:line="240" w:lineRule="auto"/>
              <w:ind w:left="103" w:right="-20"/>
              <w:rPr>
                <w:rFonts w:ascii="Gill Sans MT" w:eastAsia="Gill Sans MT" w:hAnsi="Gill Sans MT" w:cs="Gill Sans MT"/>
                <w:b/>
                <w:bCs/>
                <w:spacing w:val="1"/>
                <w:w w:val="103"/>
                <w:sz w:val="20"/>
                <w:szCs w:val="20"/>
                <w:lang w:val="sq-AL"/>
              </w:rPr>
            </w:pPr>
            <w:r w:rsidRPr="00D962D2">
              <w:rPr>
                <w:rFonts w:ascii="Gill Sans MT" w:eastAsia="Gill Sans MT" w:hAnsi="Gill Sans MT" w:cs="Gill Sans MT"/>
                <w:b/>
                <w:bCs/>
                <w:spacing w:val="1"/>
                <w:w w:val="103"/>
                <w:sz w:val="20"/>
                <w:szCs w:val="20"/>
                <w:lang w:val="sq-AL"/>
              </w:rPr>
              <w:t xml:space="preserve">Niveli </w:t>
            </w:r>
            <w:r w:rsidR="00E53CA8" w:rsidRPr="00D962D2">
              <w:rPr>
                <w:rFonts w:ascii="Gill Sans MT" w:eastAsia="Gill Sans MT" w:hAnsi="Gill Sans MT" w:cs="Gill Sans MT"/>
                <w:b/>
                <w:bCs/>
                <w:spacing w:val="1"/>
                <w:w w:val="103"/>
                <w:sz w:val="20"/>
                <w:szCs w:val="20"/>
                <w:lang w:val="sq-AL"/>
              </w:rPr>
              <w:t>dytësor</w:t>
            </w:r>
          </w:p>
        </w:tc>
        <w:tc>
          <w:tcPr>
            <w:tcW w:w="5728" w:type="dxa"/>
            <w:tcBorders>
              <w:top w:val="single" w:sz="11" w:space="0" w:color="D9D9D9"/>
              <w:left w:val="single" w:sz="4" w:space="0" w:color="000000"/>
              <w:bottom w:val="single" w:sz="4" w:space="0" w:color="000000"/>
              <w:right w:val="single" w:sz="4" w:space="0" w:color="000000"/>
            </w:tcBorders>
          </w:tcPr>
          <w:p w:rsidR="00AE2F2F" w:rsidRPr="00D962D2" w:rsidRDefault="00AE2F2F" w:rsidP="002730F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Gjaku</w:t>
            </w:r>
          </w:p>
          <w:p w:rsidR="00AE2F2F" w:rsidRPr="00D962D2" w:rsidRDefault="00AE2F2F" w:rsidP="007C312D">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Hemoglobina, niveli i </w:t>
            </w:r>
            <w:proofErr w:type="spellStart"/>
            <w:r w:rsidRPr="00D962D2">
              <w:rPr>
                <w:rFonts w:ascii="Gill Sans MT" w:eastAsia="Gill Sans MT" w:hAnsi="Gill Sans MT" w:cs="Gill Sans MT"/>
                <w:bCs/>
                <w:spacing w:val="1"/>
                <w:w w:val="103"/>
                <w:sz w:val="20"/>
                <w:szCs w:val="20"/>
                <w:lang w:val="sq-AL"/>
              </w:rPr>
              <w:t>Hb</w:t>
            </w:r>
            <w:proofErr w:type="spellEnd"/>
            <w:r w:rsidRPr="00D962D2">
              <w:rPr>
                <w:rFonts w:ascii="Gill Sans MT" w:eastAsia="Gill Sans MT" w:hAnsi="Gill Sans MT" w:cs="Gill Sans MT"/>
                <w:bCs/>
                <w:spacing w:val="1"/>
                <w:w w:val="103"/>
                <w:sz w:val="20"/>
                <w:szCs w:val="20"/>
                <w:lang w:val="sq-AL"/>
              </w:rPr>
              <w:t>): :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rcaktoni shkall</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n e humbjes s</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gjakut.</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HIV</w:t>
            </w:r>
            <w:r w:rsidR="00904F43" w:rsidRPr="00D962D2">
              <w:rPr>
                <w:rFonts w:ascii="Gill Sans MT" w:eastAsia="Gill Sans MT" w:hAnsi="Gill Sans MT" w:cs="Gill Sans MT"/>
                <w:bCs/>
                <w:spacing w:val="1"/>
                <w:w w:val="103"/>
                <w:sz w:val="20"/>
                <w:szCs w:val="20"/>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Gill Sans MT" w:eastAsia="Gill Sans MT" w:hAnsi="Gill Sans MT" w:cs="Gill Sans MT"/>
                <w:bCs/>
                <w:spacing w:val="1"/>
                <w:w w:val="103"/>
                <w:sz w:val="20"/>
                <w:szCs w:val="20"/>
                <w:lang w:val="sq-AL"/>
              </w:rPr>
              <w:fldChar w:fldCharType="end"/>
            </w:r>
            <w:r w:rsidRPr="00D962D2">
              <w:rPr>
                <w:rFonts w:ascii="Gill Sans MT" w:eastAsia="Gill Sans MT" w:hAnsi="Gill Sans MT" w:cs="Gill Sans MT"/>
                <w:bCs/>
                <w:spacing w:val="1"/>
                <w:w w:val="103"/>
                <w:sz w:val="20"/>
                <w:szCs w:val="20"/>
                <w:lang w:val="sq-AL"/>
              </w:rPr>
              <w:t xml:space="preserve"> infeksioni: Testi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HIV.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duhet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shillimi para testimit, testimi dhe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shillimi pas testimit.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Infeksionet Seksualisht Transmisive (IST): Qasja </w:t>
            </w:r>
            <w:proofErr w:type="spellStart"/>
            <w:r w:rsidRPr="00D962D2">
              <w:rPr>
                <w:rFonts w:ascii="Gill Sans MT" w:eastAsia="Gill Sans MT" w:hAnsi="Gill Sans MT" w:cs="Gill Sans MT"/>
                <w:bCs/>
                <w:spacing w:val="1"/>
                <w:w w:val="103"/>
                <w:sz w:val="20"/>
                <w:szCs w:val="20"/>
                <w:lang w:val="sq-AL"/>
              </w:rPr>
              <w:t>sindromike</w:t>
            </w:r>
            <w:proofErr w:type="spellEnd"/>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rdoret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to raste, megjithat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disa teste si</w:t>
            </w:r>
            <w:r w:rsidR="00C97ABB" w:rsidRPr="00D962D2">
              <w:rPr>
                <w:rFonts w:ascii="Gill Sans MT" w:eastAsia="Gill Sans MT" w:hAnsi="Gill Sans MT" w:cs="Gill Sans MT"/>
                <w:bCs/>
                <w:spacing w:val="1"/>
                <w:w w:val="103"/>
                <w:sz w:val="20"/>
                <w:szCs w:val="20"/>
                <w:lang w:val="sq-AL"/>
              </w:rPr>
              <w:t>ç</w:t>
            </w:r>
            <w:r w:rsidRPr="00D962D2">
              <w:rPr>
                <w:rFonts w:ascii="Gill Sans MT" w:eastAsia="Gill Sans MT" w:hAnsi="Gill Sans MT" w:cs="Gill Sans MT"/>
                <w:bCs/>
                <w:spacing w:val="1"/>
                <w:w w:val="103"/>
                <w:sz w:val="20"/>
                <w:szCs w:val="20"/>
                <w:lang w:val="sq-AL"/>
              </w:rPr>
              <w:t xml:space="preserve"> jan</w:t>
            </w:r>
            <w:r w:rsidR="00EF1B08" w:rsidRPr="00D962D2">
              <w:rPr>
                <w:rFonts w:ascii="Gill Sans MT" w:eastAsia="Gill Sans MT" w:hAnsi="Gill Sans MT" w:cs="Gill Sans MT"/>
                <w:bCs/>
                <w:spacing w:val="1"/>
                <w:w w:val="103"/>
                <w:sz w:val="20"/>
                <w:szCs w:val="20"/>
                <w:lang w:val="sq-AL"/>
              </w:rPr>
              <w:t>ë</w:t>
            </w:r>
            <w:r w:rsidR="007C312D" w:rsidRPr="00D962D2">
              <w:rPr>
                <w:rFonts w:ascii="Gill Sans MT" w:eastAsia="Gill Sans MT" w:hAnsi="Gill Sans MT" w:cs="Gill Sans MT"/>
                <w:bCs/>
                <w:spacing w:val="1"/>
                <w:w w:val="103"/>
                <w:sz w:val="20"/>
                <w:szCs w:val="20"/>
                <w:lang w:val="sq-AL"/>
              </w:rPr>
              <w:t xml:space="preserve"> Rapid</w:t>
            </w:r>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Plasmin</w:t>
            </w:r>
            <w:proofErr w:type="spellEnd"/>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Reagin</w:t>
            </w:r>
            <w:proofErr w:type="spellEnd"/>
            <w:r w:rsidRPr="00D962D2">
              <w:rPr>
                <w:rFonts w:ascii="Gill Sans MT" w:eastAsia="Gill Sans MT" w:hAnsi="Gill Sans MT" w:cs="Gill Sans MT"/>
                <w:bCs/>
                <w:spacing w:val="1"/>
                <w:w w:val="103"/>
                <w:sz w:val="20"/>
                <w:szCs w:val="20"/>
                <w:lang w:val="sq-AL"/>
              </w:rPr>
              <w:t xml:space="preserve"> (PRR) ose VDLR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rdoren edhe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testim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r infeksion me sifiliz.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Infeksioni me Hepatit B: Var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sisht nga prezenca e testit laboratorik, testi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Hepatitin B duhet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het.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Pasqyra e plot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e gjakut (PPGJ):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institucionet me laborator,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kryhet PPGJ sipas mendimit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klinicistit</w:t>
            </w:r>
            <w:proofErr w:type="spellEnd"/>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Kultura dhe </w:t>
            </w:r>
            <w:proofErr w:type="spellStart"/>
            <w:r w:rsidRPr="00D962D2">
              <w:rPr>
                <w:rFonts w:ascii="Gill Sans MT" w:eastAsia="Gill Sans MT" w:hAnsi="Gill Sans MT" w:cs="Gill Sans MT"/>
                <w:bCs/>
                <w:spacing w:val="1"/>
                <w:w w:val="103"/>
                <w:sz w:val="20"/>
                <w:szCs w:val="20"/>
                <w:lang w:val="sq-AL"/>
              </w:rPr>
              <w:t>senzitivitetit</w:t>
            </w:r>
            <w:proofErr w:type="spellEnd"/>
            <w:r w:rsidRPr="00D962D2">
              <w:rPr>
                <w:rFonts w:ascii="Gill Sans MT" w:eastAsia="Gill Sans MT" w:hAnsi="Gill Sans MT" w:cs="Gill Sans MT"/>
                <w:bCs/>
                <w:spacing w:val="1"/>
                <w:w w:val="103"/>
                <w:sz w:val="20"/>
                <w:szCs w:val="20"/>
                <w:lang w:val="sq-AL"/>
              </w:rPr>
              <w: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institucionet me laborator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mir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gjaku, apo </w:t>
            </w:r>
            <w:proofErr w:type="spellStart"/>
            <w:r w:rsidRPr="00D962D2">
              <w:rPr>
                <w:rFonts w:ascii="Gill Sans MT" w:eastAsia="Gill Sans MT" w:hAnsi="Gill Sans MT" w:cs="Gill Sans MT"/>
                <w:bCs/>
                <w:spacing w:val="1"/>
                <w:w w:val="103"/>
                <w:sz w:val="20"/>
                <w:szCs w:val="20"/>
                <w:lang w:val="sq-AL"/>
              </w:rPr>
              <w:t>strishoja</w:t>
            </w:r>
            <w:proofErr w:type="spellEnd"/>
            <w:r w:rsidRPr="00D962D2">
              <w:rPr>
                <w:rFonts w:ascii="Gill Sans MT" w:eastAsia="Gill Sans MT" w:hAnsi="Gill Sans MT" w:cs="Gill Sans MT"/>
                <w:bCs/>
                <w:spacing w:val="1"/>
                <w:w w:val="103"/>
                <w:sz w:val="20"/>
                <w:szCs w:val="20"/>
                <w:lang w:val="sq-AL"/>
              </w:rPr>
              <w:t xml:space="preserve"> me kultur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dhe </w:t>
            </w:r>
            <w:proofErr w:type="spellStart"/>
            <w:r w:rsidRPr="00D962D2">
              <w:rPr>
                <w:rFonts w:ascii="Gill Sans MT" w:eastAsia="Gill Sans MT" w:hAnsi="Gill Sans MT" w:cs="Gill Sans MT"/>
                <w:bCs/>
                <w:spacing w:val="1"/>
                <w:w w:val="103"/>
                <w:sz w:val="20"/>
                <w:szCs w:val="20"/>
                <w:lang w:val="sq-AL"/>
              </w:rPr>
              <w:t>senzitivitet</w:t>
            </w:r>
            <w:proofErr w:type="spellEnd"/>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se </w:t>
            </w:r>
            <w:proofErr w:type="spellStart"/>
            <w:r w:rsidRPr="00D962D2">
              <w:rPr>
                <w:rFonts w:ascii="Gill Sans MT" w:eastAsia="Gill Sans MT" w:hAnsi="Gill Sans MT" w:cs="Gill Sans MT"/>
                <w:bCs/>
                <w:spacing w:val="1"/>
                <w:w w:val="103"/>
                <w:sz w:val="20"/>
                <w:szCs w:val="20"/>
                <w:lang w:val="sq-AL"/>
              </w:rPr>
              <w:t>indikohet</w:t>
            </w:r>
            <w:proofErr w:type="spellEnd"/>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Urina</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Testi i </w:t>
            </w:r>
            <w:r w:rsidR="007C312D" w:rsidRPr="00D962D2">
              <w:rPr>
                <w:rFonts w:ascii="Gill Sans MT" w:eastAsia="Gill Sans MT" w:hAnsi="Gill Sans MT" w:cs="Gill Sans MT"/>
                <w:bCs/>
                <w:spacing w:val="1"/>
                <w:w w:val="103"/>
                <w:sz w:val="20"/>
                <w:szCs w:val="20"/>
                <w:lang w:val="sq-AL"/>
              </w:rPr>
              <w:t>shtatzënisë</w:t>
            </w:r>
            <w:r w:rsidRPr="00D962D2">
              <w:rPr>
                <w:rFonts w:ascii="Gill Sans MT" w:eastAsia="Gill Sans MT" w:hAnsi="Gill Sans MT" w:cs="Gill Sans MT"/>
                <w:bCs/>
                <w:spacing w:val="1"/>
                <w:w w:val="103"/>
                <w:sz w:val="20"/>
                <w:szCs w:val="20"/>
                <w:lang w:val="sq-AL"/>
              </w:rPr>
              <w:t xml:space="preserve"> me urin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gjitha nivelet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testuar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r </w:t>
            </w:r>
            <w:r w:rsidR="007C312D" w:rsidRPr="00D962D2">
              <w:rPr>
                <w:rFonts w:ascii="Gill Sans MT" w:eastAsia="Gill Sans MT" w:hAnsi="Gill Sans MT" w:cs="Gill Sans MT"/>
                <w:bCs/>
                <w:spacing w:val="1"/>
                <w:w w:val="103"/>
                <w:sz w:val="20"/>
                <w:szCs w:val="20"/>
                <w:lang w:val="sq-AL"/>
              </w:rPr>
              <w:t>shtatzëni</w:t>
            </w:r>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tc>
        <w:tc>
          <w:tcPr>
            <w:tcW w:w="6334" w:type="dxa"/>
            <w:tcBorders>
              <w:top w:val="single" w:sz="11" w:space="0" w:color="D9D9D9"/>
              <w:left w:val="single" w:sz="4" w:space="0" w:color="000000"/>
              <w:bottom w:val="single" w:sz="4" w:space="0" w:color="000000"/>
              <w:right w:val="single" w:sz="4" w:space="0" w:color="000000"/>
            </w:tcBorders>
          </w:tcPr>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Mbledhja e </w:t>
            </w:r>
            <w:r w:rsidR="007C312D" w:rsidRPr="00D962D2">
              <w:rPr>
                <w:rFonts w:ascii="Gill Sans MT" w:eastAsia="Gill Sans MT" w:hAnsi="Gill Sans MT" w:cs="Gill Sans MT"/>
                <w:sz w:val="20"/>
                <w:szCs w:val="20"/>
                <w:lang w:val="sq-AL"/>
              </w:rPr>
              <w:t>dëshmive</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sa 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(brenda 72 or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ve) dhe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r w:rsidR="007C312D" w:rsidRPr="00D962D2">
              <w:rPr>
                <w:rFonts w:ascii="Gill Sans MT" w:eastAsia="Gill Sans MT" w:hAnsi="Gill Sans MT" w:cs="Gill Sans MT"/>
                <w:sz w:val="20"/>
                <w:szCs w:val="20"/>
                <w:lang w:val="sq-AL"/>
              </w:rPr>
              <w:t>njëkohësisht</w:t>
            </w:r>
            <w:r w:rsidRPr="00D962D2">
              <w:rPr>
                <w:rFonts w:ascii="Gill Sans MT" w:eastAsia="Gill Sans MT" w:hAnsi="Gill Sans MT" w:cs="Gill Sans MT"/>
                <w:sz w:val="20"/>
                <w:szCs w:val="20"/>
                <w:lang w:val="sq-AL"/>
              </w:rPr>
              <w:t xml:space="preserve"> me ekzaminimin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w:t>
            </w:r>
          </w:p>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2730F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Mbledhja dhe sigurimi i 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shmive forenzike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dhe </w:t>
            </w:r>
            <w:proofErr w:type="spellStart"/>
            <w:r w:rsidRPr="00D962D2">
              <w:rPr>
                <w:rFonts w:ascii="Gill Sans MT" w:eastAsia="Gill Sans MT" w:hAnsi="Gill Sans MT" w:cs="Gill Sans MT"/>
                <w:sz w:val="20"/>
                <w:szCs w:val="20"/>
                <w:lang w:val="sq-AL"/>
              </w:rPr>
              <w:t>spec</w:t>
            </w:r>
            <w:r w:rsidR="007C312D" w:rsidRPr="00D962D2">
              <w:rPr>
                <w:rFonts w:ascii="Gill Sans MT" w:eastAsia="Gill Sans MT" w:hAnsi="Gill Sans MT" w:cs="Gill Sans MT"/>
                <w:sz w:val="20"/>
                <w:szCs w:val="20"/>
                <w:lang w:val="sq-AL"/>
              </w:rPr>
              <w:t>i</w:t>
            </w:r>
            <w:r w:rsidRPr="00D962D2">
              <w:rPr>
                <w:rFonts w:ascii="Gill Sans MT" w:eastAsia="Gill Sans MT" w:hAnsi="Gill Sans MT" w:cs="Gill Sans MT"/>
                <w:sz w:val="20"/>
                <w:szCs w:val="20"/>
                <w:lang w:val="sq-AL"/>
              </w:rPr>
              <w:t>meneve</w:t>
            </w:r>
            <w:proofErr w:type="spellEnd"/>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dhe materialeve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kur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Analiza 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Sperma dhe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ngu </w:t>
            </w:r>
            <w:proofErr w:type="spellStart"/>
            <w:r w:rsidRPr="00D962D2">
              <w:rPr>
                <w:rFonts w:ascii="Gill Sans MT" w:eastAsia="Gill Sans MT" w:hAnsi="Gill Sans MT" w:cs="Gill Sans MT"/>
                <w:sz w:val="20"/>
                <w:szCs w:val="20"/>
                <w:lang w:val="sq-AL"/>
              </w:rPr>
              <w:t>seminal</w:t>
            </w:r>
            <w:proofErr w:type="spellEnd"/>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Specimenet</w:t>
            </w:r>
            <w:proofErr w:type="spellEnd"/>
            <w:r w:rsidRPr="00D962D2">
              <w:rPr>
                <w:rFonts w:ascii="Gill Sans MT" w:eastAsia="Gill Sans MT" w:hAnsi="Gill Sans MT" w:cs="Gill Sans MT"/>
                <w:sz w:val="20"/>
                <w:szCs w:val="20"/>
                <w:lang w:val="sq-AL"/>
              </w:rPr>
              <w:t xml:space="preserve"> nga </w:t>
            </w:r>
            <w:r w:rsidR="007C312D" w:rsidRPr="00D962D2">
              <w:rPr>
                <w:rFonts w:ascii="Gill Sans MT" w:eastAsia="Gill Sans MT" w:hAnsi="Gill Sans MT" w:cs="Gill Sans MT"/>
                <w:sz w:val="20"/>
                <w:szCs w:val="20"/>
                <w:lang w:val="sq-AL"/>
              </w:rPr>
              <w:t>vagjina</w:t>
            </w:r>
            <w:r w:rsidRPr="00D962D2">
              <w:rPr>
                <w:rFonts w:ascii="Gill Sans MT" w:eastAsia="Gill Sans MT" w:hAnsi="Gill Sans MT" w:cs="Gill Sans MT"/>
                <w:sz w:val="20"/>
                <w:szCs w:val="20"/>
                <w:lang w:val="sq-AL"/>
              </w:rPr>
              <w:t xml:space="preserve">, anusi apo </w:t>
            </w:r>
            <w:proofErr w:type="spellStart"/>
            <w:r w:rsidRPr="00D962D2">
              <w:rPr>
                <w:rFonts w:ascii="Gill Sans MT" w:eastAsia="Gill Sans MT" w:hAnsi="Gill Sans MT" w:cs="Gill Sans MT"/>
                <w:sz w:val="20"/>
                <w:szCs w:val="20"/>
                <w:lang w:val="sq-AL"/>
              </w:rPr>
              <w:t>kaviteti</w:t>
            </w:r>
            <w:proofErr w:type="spellEnd"/>
            <w:r w:rsidRPr="00D962D2">
              <w:rPr>
                <w:rFonts w:ascii="Gill Sans MT" w:eastAsia="Gill Sans MT" w:hAnsi="Gill Sans MT" w:cs="Gill Sans MT"/>
                <w:sz w:val="20"/>
                <w:szCs w:val="20"/>
                <w:lang w:val="sq-AL"/>
              </w:rPr>
              <w:t xml:space="preserve"> oral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se ka ndodhur ejakulimi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to pjes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hen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rkuar prezenc</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fosfataz</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w:t>
            </w:r>
            <w:proofErr w:type="spellEnd"/>
            <w:r w:rsidRPr="00D962D2">
              <w:rPr>
                <w:rFonts w:ascii="Gill Sans MT" w:eastAsia="Gill Sans MT" w:hAnsi="Gill Sans MT" w:cs="Gill Sans MT"/>
                <w:sz w:val="20"/>
                <w:szCs w:val="20"/>
                <w:lang w:val="sq-AL"/>
              </w:rPr>
              <w:t xml:space="preserve">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acidit</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prostatik</w:t>
            </w:r>
            <w:proofErr w:type="spellEnd"/>
            <w:r w:rsidRPr="00D962D2">
              <w:rPr>
                <w:rFonts w:ascii="Gill Sans MT" w:eastAsia="Gill Sans MT" w:hAnsi="Gill Sans MT" w:cs="Gill Sans MT"/>
                <w:sz w:val="20"/>
                <w:szCs w:val="20"/>
                <w:lang w:val="sq-AL"/>
              </w:rPr>
              <w:t xml:space="preserve"> dhe mbledhjes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tyre, apo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ngjeve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rgatitje – </w:t>
            </w:r>
            <w:proofErr w:type="spellStart"/>
            <w:r w:rsidRPr="00D962D2">
              <w:rPr>
                <w:rFonts w:ascii="Gill Sans MT" w:eastAsia="Gill Sans MT" w:hAnsi="Gill Sans MT" w:cs="Gill Sans MT"/>
                <w:sz w:val="20"/>
                <w:szCs w:val="20"/>
                <w:lang w:val="sq-AL"/>
              </w:rPr>
              <w:t>spermatozoa</w:t>
            </w:r>
            <w:proofErr w:type="spellEnd"/>
            <w:r w:rsidRPr="00D962D2">
              <w:rPr>
                <w:rFonts w:ascii="Gill Sans MT" w:eastAsia="Gill Sans MT" w:hAnsi="Gill Sans MT" w:cs="Gill Sans MT"/>
                <w:sz w:val="20"/>
                <w:szCs w:val="20"/>
                <w:lang w:val="sq-AL"/>
              </w:rPr>
              <w:t xml:space="preserve">. </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Testimi i ADN</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Marrja e mostr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ku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procedohet</w:t>
            </w:r>
            <w:r w:rsidRPr="00D962D2">
              <w:rPr>
                <w:rFonts w:ascii="Gill Sans MT" w:eastAsia="Gill Sans MT" w:hAnsi="Gill Sans MT" w:cs="Gill Sans MT"/>
                <w:sz w:val="20"/>
                <w:szCs w:val="20"/>
                <w:lang w:val="sq-AL"/>
              </w:rPr>
              <w:t xml:space="preserve"> dhe analizohet. </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Mostrat e nevojshme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testimin 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rfshijn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gjakun, </w:t>
            </w:r>
            <w:proofErr w:type="spellStart"/>
            <w:r w:rsidRPr="00D962D2">
              <w:rPr>
                <w:rFonts w:ascii="Gill Sans MT" w:eastAsia="Gill Sans MT" w:hAnsi="Gill Sans MT" w:cs="Gill Sans MT"/>
                <w:sz w:val="20"/>
                <w:szCs w:val="20"/>
                <w:lang w:val="sq-AL"/>
              </w:rPr>
              <w:t>saliv</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w:t>
            </w:r>
            <w:proofErr w:type="spellEnd"/>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strishon</w:t>
            </w:r>
            <w:proofErr w:type="spellEnd"/>
            <w:r w:rsidRPr="00D962D2">
              <w:rPr>
                <w:rFonts w:ascii="Gill Sans MT" w:eastAsia="Gill Sans MT" w:hAnsi="Gill Sans MT" w:cs="Gill Sans MT"/>
                <w:sz w:val="20"/>
                <w:szCs w:val="20"/>
                <w:lang w:val="sq-AL"/>
              </w:rPr>
              <w:t xml:space="preserve"> </w:t>
            </w:r>
            <w:r w:rsidR="007C312D" w:rsidRPr="00D962D2">
              <w:rPr>
                <w:rFonts w:ascii="Gill Sans MT" w:eastAsia="Gill Sans MT" w:hAnsi="Gill Sans MT" w:cs="Gill Sans MT"/>
                <w:sz w:val="20"/>
                <w:szCs w:val="20"/>
                <w:lang w:val="sq-AL"/>
              </w:rPr>
              <w:t>vagjinale</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tjerat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qimet e huaja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apo rrobat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ato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dhe marrja e mostrave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t’i krahasuar me ato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w:t>
            </w: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p>
          <w:p w:rsidR="00AE2F2F" w:rsidRPr="00D962D2" w:rsidRDefault="00AE2F2F" w:rsidP="00AE2F2F">
            <w:pPr>
              <w:spacing w:before="8" w:after="0" w:line="248"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Gjaku i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krahasohet me at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sit. Pastaj </w:t>
            </w:r>
            <w:proofErr w:type="spellStart"/>
            <w:r w:rsidRPr="00D962D2">
              <w:rPr>
                <w:rFonts w:ascii="Gill Sans MT" w:eastAsia="Gill Sans MT" w:hAnsi="Gill Sans MT" w:cs="Gill Sans MT"/>
                <w:sz w:val="20"/>
                <w:szCs w:val="20"/>
                <w:lang w:val="sq-AL"/>
              </w:rPr>
              <w:t>saliva</w:t>
            </w:r>
            <w:proofErr w:type="spellEnd"/>
            <w:r w:rsidRPr="00D962D2">
              <w:rPr>
                <w:rFonts w:ascii="Gill Sans MT" w:eastAsia="Gill Sans MT" w:hAnsi="Gill Sans MT" w:cs="Gill Sans MT"/>
                <w:sz w:val="20"/>
                <w:szCs w:val="20"/>
                <w:lang w:val="sq-AL"/>
              </w:rPr>
              <w:t>, sperma, dhe materialet tjera biologjike si</w:t>
            </w:r>
            <w:r w:rsidR="00C97ABB" w:rsidRPr="00D962D2">
              <w:rPr>
                <w:rFonts w:ascii="Gill Sans MT" w:eastAsia="Gill Sans MT" w:hAnsi="Gill Sans MT" w:cs="Gill Sans MT"/>
                <w:sz w:val="20"/>
                <w:szCs w:val="20"/>
                <w:lang w:val="sq-AL"/>
              </w:rPr>
              <w:t>ç</w:t>
            </w:r>
            <w:r w:rsidRPr="00D962D2">
              <w:rPr>
                <w:rFonts w:ascii="Gill Sans MT" w:eastAsia="Gill Sans MT" w:hAnsi="Gill Sans MT" w:cs="Gill Sans MT"/>
                <w:sz w:val="20"/>
                <w:szCs w:val="20"/>
                <w:lang w:val="sq-AL"/>
              </w:rPr>
              <w:t xml:space="preserv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strisho</w:t>
            </w:r>
            <w:proofErr w:type="spellEnd"/>
            <w:r w:rsidRPr="00D962D2">
              <w:rPr>
                <w:rFonts w:ascii="Gill Sans MT" w:eastAsia="Gill Sans MT" w:hAnsi="Gill Sans MT" w:cs="Gill Sans MT"/>
                <w:sz w:val="20"/>
                <w:szCs w:val="20"/>
                <w:lang w:val="sq-AL"/>
              </w:rPr>
              <w:t xml:space="preserve"> e goj</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urina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dyve, </w:t>
            </w:r>
            <w:r w:rsidR="00C15249" w:rsidRPr="00D962D2">
              <w:rPr>
                <w:rFonts w:ascii="Times New Roman" w:hAnsi="Times New Roman" w:cs="Times New Roman"/>
                <w:lang w:val="sq-AL"/>
              </w:rPr>
              <w:t>të mbijetuarit</w:t>
            </w:r>
            <w:r w:rsidRPr="00D962D2">
              <w:rPr>
                <w:rFonts w:ascii="Gill Sans MT" w:eastAsia="Gill Sans MT" w:hAnsi="Gill Sans MT" w:cs="Gill Sans MT"/>
                <w:sz w:val="20"/>
                <w:szCs w:val="20"/>
                <w:lang w:val="sq-AL"/>
              </w:rPr>
              <w:t xml:space="preserve">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dyshuarit, qimet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xml:space="preserve"> ose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kok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fibrat tjera, bari dhe dheu, gjaku, </w:t>
            </w:r>
            <w:proofErr w:type="spellStart"/>
            <w:r w:rsidRPr="00D962D2">
              <w:rPr>
                <w:rFonts w:ascii="Gill Sans MT" w:eastAsia="Gill Sans MT" w:hAnsi="Gill Sans MT" w:cs="Gill Sans MT"/>
                <w:sz w:val="20"/>
                <w:szCs w:val="20"/>
                <w:lang w:val="sq-AL"/>
              </w:rPr>
              <w:t>semeni</w:t>
            </w:r>
            <w:proofErr w:type="spellEnd"/>
            <w:r w:rsidRPr="00D962D2">
              <w:rPr>
                <w:rFonts w:ascii="Gill Sans MT" w:eastAsia="Gill Sans MT" w:hAnsi="Gill Sans MT" w:cs="Gill Sans MT"/>
                <w:sz w:val="20"/>
                <w:szCs w:val="20"/>
                <w:lang w:val="sq-AL"/>
              </w:rPr>
              <w:t>, thonjt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mbetjet e </w:t>
            </w:r>
            <w:r w:rsidR="007C312D" w:rsidRPr="00D962D2">
              <w:rPr>
                <w:rFonts w:ascii="Gill Sans MT" w:eastAsia="Gill Sans MT" w:hAnsi="Gill Sans MT" w:cs="Gill Sans MT"/>
                <w:sz w:val="20"/>
                <w:szCs w:val="20"/>
                <w:lang w:val="sq-AL"/>
              </w:rPr>
              <w:t>thonjve</w:t>
            </w:r>
            <w:r w:rsidRPr="00D962D2">
              <w:rPr>
                <w:rFonts w:ascii="Gill Sans MT" w:eastAsia="Gill Sans MT" w:hAnsi="Gill Sans MT" w:cs="Gill Sans MT"/>
                <w:sz w:val="20"/>
                <w:szCs w:val="20"/>
                <w:lang w:val="sq-AL"/>
              </w:rPr>
              <w:t xml:space="preserve"> dhe shenjat e kafshimit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na nga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vendin e ngjarjes. </w:t>
            </w:r>
          </w:p>
        </w:tc>
      </w:tr>
    </w:tbl>
    <w:p w:rsidR="003D3473" w:rsidRPr="00D962D2" w:rsidRDefault="003D3473" w:rsidP="003D3473">
      <w:pPr>
        <w:jc w:val="both"/>
        <w:rPr>
          <w:rFonts w:ascii="Times New Roman" w:hAnsi="Times New Roman" w:cs="Times New Roman"/>
          <w:lang w:val="sq-AL"/>
        </w:rPr>
      </w:pPr>
    </w:p>
    <w:tbl>
      <w:tblPr>
        <w:tblW w:w="13346" w:type="dxa"/>
        <w:tblInd w:w="113" w:type="dxa"/>
        <w:tblLayout w:type="fixed"/>
        <w:tblCellMar>
          <w:left w:w="0" w:type="dxa"/>
          <w:right w:w="0" w:type="dxa"/>
        </w:tblCellMar>
        <w:tblLook w:val="01E0" w:firstRow="1" w:lastRow="1" w:firstColumn="1" w:lastColumn="1" w:noHBand="0" w:noVBand="0"/>
      </w:tblPr>
      <w:tblGrid>
        <w:gridCol w:w="1284"/>
        <w:gridCol w:w="5728"/>
        <w:gridCol w:w="6334"/>
      </w:tblGrid>
      <w:tr w:rsidR="00AE2F2F" w:rsidRPr="00BC239E" w:rsidTr="00AE2F2F">
        <w:trPr>
          <w:trHeight w:hRule="exact" w:val="1363"/>
        </w:trPr>
        <w:tc>
          <w:tcPr>
            <w:tcW w:w="1284" w:type="dxa"/>
            <w:tcBorders>
              <w:top w:val="single" w:sz="9" w:space="0" w:color="000000"/>
              <w:left w:val="single" w:sz="4" w:space="0" w:color="000000"/>
              <w:bottom w:val="single" w:sz="9" w:space="0" w:color="000000"/>
              <w:right w:val="single" w:sz="4" w:space="0" w:color="000000"/>
            </w:tcBorders>
          </w:tcPr>
          <w:p w:rsidR="00AE2F2F" w:rsidRPr="00D962D2" w:rsidRDefault="00AE2F2F" w:rsidP="00AE2F2F">
            <w:pPr>
              <w:rPr>
                <w:lang w:val="sq-AL"/>
              </w:rPr>
            </w:pPr>
          </w:p>
        </w:tc>
        <w:tc>
          <w:tcPr>
            <w:tcW w:w="5728" w:type="dxa"/>
            <w:tcBorders>
              <w:top w:val="single" w:sz="9" w:space="0" w:color="000000"/>
              <w:left w:val="single" w:sz="4" w:space="0" w:color="000000"/>
              <w:bottom w:val="single" w:sz="9" w:space="0" w:color="000000"/>
              <w:right w:val="single" w:sz="4" w:space="0" w:color="000000"/>
            </w:tcBorders>
          </w:tcPr>
          <w:p w:rsidR="00AE2F2F" w:rsidRPr="00D962D2" w:rsidRDefault="00AE2F2F" w:rsidP="00AE2F2F">
            <w:pPr>
              <w:spacing w:after="0" w:line="229"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Testet tjera</w:t>
            </w:r>
          </w:p>
          <w:p w:rsidR="00AE2F2F" w:rsidRPr="00D962D2" w:rsidRDefault="007C312D" w:rsidP="00AE2F2F">
            <w:pPr>
              <w:spacing w:before="9"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Rëntgeni</w:t>
            </w:r>
            <w:r w:rsidR="00AE2F2F" w:rsidRPr="00D962D2">
              <w:rPr>
                <w:rFonts w:ascii="Gill Sans MT" w:eastAsia="Gill Sans MT" w:hAnsi="Gill Sans MT" w:cs="Gill Sans MT"/>
                <w:i/>
                <w:sz w:val="20"/>
                <w:szCs w:val="20"/>
                <w:lang w:val="sq-AL"/>
              </w:rPr>
              <w:t>:</w:t>
            </w:r>
            <w:r w:rsidR="00AE2F2F" w:rsidRPr="00D962D2">
              <w:rPr>
                <w:rFonts w:ascii="Gill Sans MT" w:eastAsia="Gill Sans MT" w:hAnsi="Gill Sans MT" w:cs="Gill Sans MT"/>
                <w:i/>
                <w:spacing w:val="16"/>
                <w:sz w:val="20"/>
                <w:szCs w:val="20"/>
                <w:lang w:val="sq-AL"/>
              </w:rPr>
              <w:t xml:space="preserve"> </w:t>
            </w:r>
            <w:r w:rsidR="00AE2F2F"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00AE2F2F" w:rsidRPr="00D962D2">
              <w:rPr>
                <w:rFonts w:ascii="Gill Sans MT" w:eastAsia="Gill Sans MT" w:hAnsi="Gill Sans MT" w:cs="Gill Sans MT"/>
                <w:sz w:val="20"/>
                <w:szCs w:val="20"/>
                <w:lang w:val="sq-AL"/>
              </w:rPr>
              <w:t xml:space="preserve"> rast frakturash</w:t>
            </w:r>
          </w:p>
          <w:p w:rsidR="00AE2F2F" w:rsidRPr="00D962D2" w:rsidRDefault="00AE2F2F" w:rsidP="00AE2F2F">
            <w:pPr>
              <w:spacing w:before="8" w:after="0" w:line="240" w:lineRule="auto"/>
              <w:ind w:left="103" w:right="-20"/>
              <w:rPr>
                <w:rFonts w:ascii="Gill Sans MT" w:eastAsia="Gill Sans MT" w:hAnsi="Gill Sans MT" w:cs="Gill Sans MT"/>
                <w:w w:val="103"/>
                <w:sz w:val="20"/>
                <w:szCs w:val="20"/>
                <w:lang w:val="sq-AL"/>
              </w:rPr>
            </w:pPr>
            <w:proofErr w:type="spellStart"/>
            <w:r w:rsidRPr="00D962D2">
              <w:rPr>
                <w:rFonts w:ascii="Gill Sans MT" w:eastAsia="Gill Sans MT" w:hAnsi="Gill Sans MT" w:cs="Gill Sans MT"/>
                <w:i/>
                <w:sz w:val="20"/>
                <w:szCs w:val="20"/>
                <w:lang w:val="sq-AL"/>
              </w:rPr>
              <w:t>Imazheri</w:t>
            </w:r>
            <w:proofErr w:type="spellEnd"/>
            <w:r w:rsidRPr="00D962D2">
              <w:rPr>
                <w:rFonts w:ascii="Gill Sans MT" w:eastAsia="Gill Sans MT" w:hAnsi="Gill Sans MT" w:cs="Gill Sans MT"/>
                <w:i/>
                <w:sz w:val="20"/>
                <w:szCs w:val="20"/>
                <w:lang w:val="sq-AL"/>
              </w:rPr>
              <w:t xml:space="preserve"> t</w:t>
            </w:r>
            <w:r w:rsidR="00EF1B08"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 tjera:</w:t>
            </w:r>
            <w:r w:rsidRPr="00D962D2">
              <w:rPr>
                <w:rFonts w:ascii="Gill Sans MT" w:eastAsia="Gill Sans MT" w:hAnsi="Gill Sans MT" w:cs="Gill Sans MT"/>
                <w:i/>
                <w:spacing w:val="36"/>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rast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gjendjeve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brendshme patologjike</w:t>
            </w:r>
            <w:r w:rsidRPr="00D962D2">
              <w:rPr>
                <w:rFonts w:ascii="Gill Sans MT" w:eastAsia="Gill Sans MT" w:hAnsi="Gill Sans MT" w:cs="Gill Sans MT"/>
                <w:w w:val="103"/>
                <w:sz w:val="20"/>
                <w:szCs w:val="20"/>
                <w:lang w:val="sq-AL"/>
              </w:rPr>
              <w:t>.</w:t>
            </w:r>
          </w:p>
          <w:p w:rsidR="00AE2F2F" w:rsidRPr="00D962D2" w:rsidRDefault="00AE2F2F" w:rsidP="00AE2F2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sz w:val="18"/>
                <w:szCs w:val="18"/>
                <w:lang w:val="sq-AL"/>
              </w:rPr>
              <w:t>V</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rejtje: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se testi nuk ofrohet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 xml:space="preserve"> institucionin tuaj, refero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 xml:space="preserve"> institucione ku b</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het testi.</w:t>
            </w:r>
          </w:p>
        </w:tc>
        <w:tc>
          <w:tcPr>
            <w:tcW w:w="6334" w:type="dxa"/>
            <w:tcBorders>
              <w:top w:val="single" w:sz="9" w:space="0" w:color="000000"/>
              <w:left w:val="single" w:sz="4" w:space="0" w:color="000000"/>
              <w:bottom w:val="single" w:sz="9" w:space="0" w:color="000000"/>
              <w:right w:val="single" w:sz="4" w:space="0" w:color="000000"/>
            </w:tcBorders>
          </w:tcPr>
          <w:p w:rsidR="00AE2F2F" w:rsidRPr="00D962D2" w:rsidRDefault="00AE2F2F" w:rsidP="00AE2F2F">
            <w:pPr>
              <w:spacing w:after="0" w:line="247" w:lineRule="auto"/>
              <w:ind w:left="103" w:right="48"/>
              <w:jc w:val="both"/>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Materiale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sishme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rrobat, mjetet sanitare, peshqir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 shamit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007C312D" w:rsidRPr="00D962D2">
              <w:rPr>
                <w:rFonts w:ascii="Gill Sans MT" w:eastAsia="Gill Sans MT" w:hAnsi="Gill Sans MT" w:cs="Gill Sans MT"/>
                <w:sz w:val="20"/>
                <w:szCs w:val="20"/>
                <w:lang w:val="sq-AL"/>
              </w:rPr>
              <w:t>kondomët</w:t>
            </w:r>
            <w:proofErr w:type="spellEnd"/>
            <w:r w:rsidRPr="00D962D2">
              <w:rPr>
                <w:rFonts w:ascii="Gill Sans MT" w:eastAsia="Gill Sans MT" w:hAnsi="Gill Sans MT" w:cs="Gill Sans MT"/>
                <w:sz w:val="20"/>
                <w:szCs w:val="20"/>
                <w:lang w:val="sq-AL"/>
              </w:rPr>
              <w:t>, she</w:t>
            </w:r>
            <w:r w:rsidR="007C312D" w:rsidRPr="00D962D2">
              <w:rPr>
                <w:rFonts w:ascii="Gill Sans MT" w:eastAsia="Gill Sans MT" w:hAnsi="Gill Sans MT" w:cs="Gill Sans MT"/>
                <w:sz w:val="20"/>
                <w:szCs w:val="20"/>
                <w:lang w:val="sq-AL"/>
              </w:rPr>
              <w:t xml:space="preserve">njat e kafshimit, njollat e </w:t>
            </w:r>
            <w:proofErr w:type="spellStart"/>
            <w:r w:rsidR="007C312D" w:rsidRPr="00D962D2">
              <w:rPr>
                <w:rFonts w:ascii="Gill Sans MT" w:eastAsia="Gill Sans MT" w:hAnsi="Gill Sans MT" w:cs="Gill Sans MT"/>
                <w:sz w:val="20"/>
                <w:szCs w:val="20"/>
                <w:lang w:val="sq-AL"/>
              </w:rPr>
              <w:t>seme</w:t>
            </w:r>
            <w:r w:rsidRPr="00D962D2">
              <w:rPr>
                <w:rFonts w:ascii="Gill Sans MT" w:eastAsia="Gill Sans MT" w:hAnsi="Gill Sans MT" w:cs="Gill Sans MT"/>
                <w:sz w:val="20"/>
                <w:szCs w:val="20"/>
                <w:lang w:val="sq-AL"/>
              </w:rPr>
              <w:t>nit</w:t>
            </w:r>
            <w:proofErr w:type="spellEnd"/>
            <w:r w:rsidRPr="00D962D2">
              <w:rPr>
                <w:rFonts w:ascii="Gill Sans MT" w:eastAsia="Gill Sans MT" w:hAnsi="Gill Sans MT" w:cs="Gill Sans MT"/>
                <w:sz w:val="20"/>
                <w:szCs w:val="20"/>
                <w:lang w:val="sq-AL"/>
              </w:rPr>
              <w:t xml:space="preserve">, prerjet e thonjve dhe </w:t>
            </w:r>
            <w:proofErr w:type="spellStart"/>
            <w:r w:rsidRPr="00D962D2">
              <w:rPr>
                <w:rFonts w:ascii="Gill Sans MT" w:eastAsia="Gill Sans MT" w:hAnsi="Gill Sans MT" w:cs="Gill Sans MT"/>
                <w:sz w:val="20"/>
                <w:szCs w:val="20"/>
                <w:lang w:val="sq-AL"/>
              </w:rPr>
              <w:t>strishot</w:t>
            </w:r>
            <w:proofErr w:type="spellEnd"/>
            <w:r w:rsidRPr="00D962D2">
              <w:rPr>
                <w:rFonts w:ascii="Gill Sans MT" w:eastAsia="Gill Sans MT" w:hAnsi="Gill Sans MT" w:cs="Gill Sans MT"/>
                <w:sz w:val="20"/>
                <w:szCs w:val="20"/>
                <w:lang w:val="sq-AL"/>
              </w:rPr>
              <w:t xml:space="preserve"> e hapjeve trupore. </w:t>
            </w:r>
          </w:p>
          <w:p w:rsidR="00AE2F2F" w:rsidRPr="00D962D2" w:rsidRDefault="00AE2F2F" w:rsidP="00AE2F2F">
            <w:pPr>
              <w:spacing w:before="9" w:after="0" w:line="248" w:lineRule="auto"/>
              <w:ind w:left="103" w:right="92"/>
              <w:rPr>
                <w:rFonts w:ascii="Gill Sans MT" w:eastAsia="Gill Sans MT" w:hAnsi="Gill Sans MT" w:cs="Gill Sans MT"/>
                <w:sz w:val="20"/>
                <w:szCs w:val="20"/>
                <w:lang w:val="sq-AL"/>
              </w:rPr>
            </w:pPr>
          </w:p>
        </w:tc>
      </w:tr>
      <w:tr w:rsidR="00AE2F2F" w:rsidRPr="00BC239E" w:rsidTr="00AE2F2F">
        <w:trPr>
          <w:trHeight w:hRule="exact" w:val="7499"/>
        </w:trPr>
        <w:tc>
          <w:tcPr>
            <w:tcW w:w="1284" w:type="dxa"/>
            <w:tcBorders>
              <w:top w:val="single" w:sz="9" w:space="0" w:color="000000"/>
              <w:left w:val="single" w:sz="4" w:space="0" w:color="000000"/>
              <w:bottom w:val="single" w:sz="4" w:space="0" w:color="000000"/>
              <w:right w:val="single" w:sz="4" w:space="0" w:color="000000"/>
            </w:tcBorders>
          </w:tcPr>
          <w:p w:rsidR="00AE2F2F" w:rsidRPr="00D962D2" w:rsidRDefault="00AE2F2F" w:rsidP="00E53CA8">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 xml:space="preserve">Niveli </w:t>
            </w:r>
            <w:r w:rsidR="00E53CA8" w:rsidRPr="00D962D2">
              <w:rPr>
                <w:rFonts w:ascii="Gill Sans MT" w:eastAsia="Gill Sans MT" w:hAnsi="Gill Sans MT" w:cs="Gill Sans MT"/>
                <w:b/>
                <w:bCs/>
                <w:w w:val="103"/>
                <w:sz w:val="20"/>
                <w:szCs w:val="20"/>
                <w:lang w:val="sq-AL"/>
              </w:rPr>
              <w:t>tretësor</w:t>
            </w:r>
          </w:p>
        </w:tc>
        <w:tc>
          <w:tcPr>
            <w:tcW w:w="5728" w:type="dxa"/>
            <w:tcBorders>
              <w:top w:val="single" w:sz="9" w:space="0" w:color="000000"/>
              <w:left w:val="single" w:sz="4" w:space="0" w:color="000000"/>
              <w:bottom w:val="single" w:sz="4" w:space="0" w:color="000000"/>
              <w:right w:val="single" w:sz="4" w:space="0" w:color="000000"/>
            </w:tcBorders>
          </w:tcPr>
          <w:p w:rsidR="00AE2F2F" w:rsidRPr="00D962D2" w:rsidRDefault="00AE2F2F" w:rsidP="002730FF">
            <w:pPr>
              <w:spacing w:before="8" w:after="0" w:line="240" w:lineRule="auto"/>
              <w:ind w:left="104"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Gjaku</w:t>
            </w:r>
          </w:p>
          <w:p w:rsidR="00AE2F2F" w:rsidRPr="00D962D2" w:rsidRDefault="00AE2F2F" w:rsidP="007C312D">
            <w:pPr>
              <w:spacing w:before="8" w:after="0" w:line="248" w:lineRule="auto"/>
              <w:ind w:left="103" w:right="154"/>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 xml:space="preserve">Hemoglobina, niveli i </w:t>
            </w:r>
            <w:proofErr w:type="spellStart"/>
            <w:r w:rsidRPr="00D962D2">
              <w:rPr>
                <w:rFonts w:ascii="Gill Sans MT" w:eastAsia="Gill Sans MT" w:hAnsi="Gill Sans MT" w:cs="Gill Sans MT"/>
                <w:i/>
                <w:sz w:val="20"/>
                <w:szCs w:val="20"/>
                <w:lang w:val="sq-AL"/>
              </w:rPr>
              <w:t>Hb</w:t>
            </w:r>
            <w:proofErr w:type="spellEnd"/>
            <w:r w:rsidRPr="00D962D2">
              <w:rPr>
                <w:rFonts w:ascii="Gill Sans MT" w:eastAsia="Gill Sans MT" w:hAnsi="Gill Sans MT" w:cs="Gill Sans MT"/>
                <w:i/>
                <w:sz w:val="20"/>
                <w:szCs w:val="20"/>
                <w:lang w:val="sq-AL"/>
              </w:rPr>
              <w:t xml:space="preserve">): </w:t>
            </w:r>
            <w:r w:rsidRPr="00D962D2">
              <w:rPr>
                <w:rFonts w:ascii="Gill Sans MT" w:eastAsia="Gill Sans MT" w:hAnsi="Gill Sans MT" w:cs="Gill Sans MT"/>
                <w:sz w:val="20"/>
                <w:szCs w:val="20"/>
                <w:lang w:val="sq-AL"/>
              </w:rPr>
              <w:t>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rcaktoni shkall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humbjes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gjakut.</w:t>
            </w:r>
          </w:p>
          <w:p w:rsidR="00AE2F2F" w:rsidRPr="00D962D2" w:rsidRDefault="00AE2F2F" w:rsidP="002730FF">
            <w:pPr>
              <w:spacing w:after="0" w:line="240" w:lineRule="exact"/>
              <w:rPr>
                <w:sz w:val="24"/>
                <w:szCs w:val="24"/>
                <w:lang w:val="sq-AL"/>
              </w:rPr>
            </w:pPr>
          </w:p>
          <w:p w:rsidR="00AE2F2F" w:rsidRPr="00D962D2" w:rsidRDefault="00AE2F2F" w:rsidP="002730FF">
            <w:pPr>
              <w:spacing w:after="0" w:line="248" w:lineRule="auto"/>
              <w:ind w:left="103" w:right="141"/>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HIV</w:t>
            </w:r>
            <w:r w:rsidR="00904F43" w:rsidRPr="00D962D2">
              <w:rPr>
                <w:rFonts w:ascii="Gill Sans MT" w:eastAsia="Gill Sans MT" w:hAnsi="Gill Sans MT" w:cs="Gill Sans MT"/>
                <w:i/>
                <w:sz w:val="20"/>
                <w:szCs w:val="20"/>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Gill Sans MT" w:eastAsia="Gill Sans MT" w:hAnsi="Gill Sans MT" w:cs="Gill Sans MT"/>
                <w:i/>
                <w:sz w:val="20"/>
                <w:szCs w:val="20"/>
                <w:lang w:val="sq-AL"/>
              </w:rPr>
              <w:fldChar w:fldCharType="end"/>
            </w:r>
            <w:r w:rsidRPr="00D962D2">
              <w:rPr>
                <w:rFonts w:ascii="Gill Sans MT" w:eastAsia="Gill Sans MT" w:hAnsi="Gill Sans MT" w:cs="Gill Sans MT"/>
                <w:i/>
                <w:sz w:val="20"/>
                <w:szCs w:val="20"/>
                <w:lang w:val="sq-AL"/>
              </w:rPr>
              <w:t xml:space="preserve"> infeksioni: </w:t>
            </w:r>
            <w:r w:rsidRPr="00D962D2">
              <w:rPr>
                <w:rFonts w:ascii="Gill Sans MT" w:eastAsia="Gill Sans MT" w:hAnsi="Gill Sans MT" w:cs="Gill Sans MT"/>
                <w:sz w:val="20"/>
                <w:szCs w:val="20"/>
                <w:lang w:val="sq-AL"/>
              </w:rPr>
              <w:t>Testi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HIV.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shillimi para testimit, testimi dhe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shillimi pas testimit. </w:t>
            </w:r>
          </w:p>
          <w:p w:rsidR="00AE2F2F" w:rsidRPr="00D962D2" w:rsidRDefault="00AE2F2F" w:rsidP="002730FF">
            <w:pPr>
              <w:spacing w:after="0" w:line="248" w:lineRule="auto"/>
              <w:ind w:left="103" w:right="141"/>
              <w:rPr>
                <w:rFonts w:ascii="Gill Sans MT" w:eastAsia="Gill Sans MT" w:hAnsi="Gill Sans MT" w:cs="Gill Sans MT"/>
                <w:sz w:val="20"/>
                <w:szCs w:val="20"/>
                <w:lang w:val="sq-AL"/>
              </w:rPr>
            </w:pPr>
          </w:p>
          <w:p w:rsidR="00AE2F2F" w:rsidRPr="00D962D2" w:rsidRDefault="00AE2F2F" w:rsidP="002730FF">
            <w:pPr>
              <w:spacing w:before="20" w:after="0" w:line="220" w:lineRule="exact"/>
              <w:rPr>
                <w:lang w:val="sq-AL"/>
              </w:rPr>
            </w:pPr>
          </w:p>
          <w:p w:rsidR="00AE2F2F" w:rsidRPr="00D962D2" w:rsidRDefault="00AE2F2F" w:rsidP="002730FF">
            <w:pPr>
              <w:spacing w:after="0" w:line="248" w:lineRule="auto"/>
              <w:ind w:left="103" w:right="219"/>
              <w:rPr>
                <w:rFonts w:ascii="Gill Sans MT" w:eastAsia="Gill Sans MT" w:hAnsi="Gill Sans MT" w:cs="Gill Sans MT"/>
                <w:spacing w:val="1"/>
                <w:sz w:val="20"/>
                <w:szCs w:val="20"/>
                <w:lang w:val="sq-AL"/>
              </w:rPr>
            </w:pPr>
            <w:r w:rsidRPr="00D962D2">
              <w:rPr>
                <w:rFonts w:ascii="Gill Sans MT" w:eastAsia="Gill Sans MT" w:hAnsi="Gill Sans MT" w:cs="Gill Sans MT"/>
                <w:i/>
                <w:sz w:val="20"/>
                <w:szCs w:val="20"/>
                <w:lang w:val="sq-AL"/>
              </w:rPr>
              <w:t>Infeksionet Seksualisht Transmisive</w:t>
            </w:r>
            <w:r w:rsidRPr="00D962D2">
              <w:rPr>
                <w:rFonts w:ascii="Gill Sans MT" w:eastAsia="Gill Sans MT" w:hAnsi="Gill Sans MT" w:cs="Gill Sans MT"/>
                <w:i/>
                <w:spacing w:val="23"/>
                <w:sz w:val="20"/>
                <w:szCs w:val="20"/>
                <w:lang w:val="sq-AL"/>
              </w:rPr>
              <w:t xml:space="preserve"> </w:t>
            </w:r>
            <w:r w:rsidRPr="00D962D2">
              <w:rPr>
                <w:rFonts w:ascii="Gill Sans MT" w:eastAsia="Gill Sans MT" w:hAnsi="Gill Sans MT" w:cs="Gill Sans MT"/>
                <w:i/>
                <w:sz w:val="20"/>
                <w:szCs w:val="20"/>
                <w:lang w:val="sq-AL"/>
              </w:rPr>
              <w:t>(IST):</w:t>
            </w:r>
            <w:r w:rsidRPr="00D962D2">
              <w:rPr>
                <w:rFonts w:ascii="Gill Sans MT" w:eastAsia="Gill Sans MT" w:hAnsi="Gill Sans MT" w:cs="Gill Sans MT"/>
                <w:i/>
                <w:spacing w:val="14"/>
                <w:sz w:val="20"/>
                <w:szCs w:val="20"/>
                <w:lang w:val="sq-AL"/>
              </w:rPr>
              <w:t xml:space="preserve"> </w:t>
            </w:r>
            <w:r w:rsidRPr="00D962D2">
              <w:rPr>
                <w:rFonts w:ascii="Gill Sans MT" w:eastAsia="Gill Sans MT" w:hAnsi="Gill Sans MT" w:cs="Gill Sans MT"/>
                <w:spacing w:val="1"/>
                <w:sz w:val="20"/>
                <w:szCs w:val="20"/>
                <w:lang w:val="sq-AL"/>
              </w:rPr>
              <w:t xml:space="preserve">Qasja </w:t>
            </w:r>
            <w:proofErr w:type="spellStart"/>
            <w:r w:rsidRPr="00D962D2">
              <w:rPr>
                <w:rFonts w:ascii="Gill Sans MT" w:eastAsia="Gill Sans MT" w:hAnsi="Gill Sans MT" w:cs="Gill Sans MT"/>
                <w:spacing w:val="1"/>
                <w:sz w:val="20"/>
                <w:szCs w:val="20"/>
                <w:lang w:val="sq-AL"/>
              </w:rPr>
              <w:t>sindromike</w:t>
            </w:r>
            <w:proofErr w:type="spellEnd"/>
            <w:r w:rsidRPr="00D962D2">
              <w:rPr>
                <w:rFonts w:ascii="Gill Sans MT" w:eastAsia="Gill Sans MT" w:hAnsi="Gill Sans MT" w:cs="Gill Sans MT"/>
                <w:spacing w:val="1"/>
                <w:sz w:val="20"/>
                <w:szCs w:val="20"/>
                <w:lang w:val="sq-AL"/>
              </w:rPr>
              <w:t xml:space="preserve">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rdoret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k</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to raste, megjithat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disa teste si</w:t>
            </w:r>
            <w:r w:rsidR="00C97ABB" w:rsidRPr="00D962D2">
              <w:rPr>
                <w:rFonts w:ascii="Gill Sans MT" w:eastAsia="Gill Sans MT" w:hAnsi="Gill Sans MT" w:cs="Gill Sans MT"/>
                <w:spacing w:val="1"/>
                <w:sz w:val="20"/>
                <w:szCs w:val="20"/>
                <w:lang w:val="sq-AL"/>
              </w:rPr>
              <w:t>ç</w:t>
            </w:r>
            <w:r w:rsidRPr="00D962D2">
              <w:rPr>
                <w:rFonts w:ascii="Gill Sans MT" w:eastAsia="Gill Sans MT" w:hAnsi="Gill Sans MT" w:cs="Gill Sans MT"/>
                <w:spacing w:val="1"/>
                <w:sz w:val="20"/>
                <w:szCs w:val="20"/>
                <w:lang w:val="sq-AL"/>
              </w:rPr>
              <w:t xml:space="preserve"> jan</w:t>
            </w:r>
            <w:r w:rsidR="00EF1B08" w:rsidRPr="00D962D2">
              <w:rPr>
                <w:rFonts w:ascii="Gill Sans MT" w:eastAsia="Gill Sans MT" w:hAnsi="Gill Sans MT" w:cs="Gill Sans MT"/>
                <w:spacing w:val="1"/>
                <w:sz w:val="20"/>
                <w:szCs w:val="20"/>
                <w:lang w:val="sq-AL"/>
              </w:rPr>
              <w:t>ë</w:t>
            </w:r>
            <w:r w:rsidR="007C312D" w:rsidRPr="00D962D2">
              <w:rPr>
                <w:rFonts w:ascii="Gill Sans MT" w:eastAsia="Gill Sans MT" w:hAnsi="Gill Sans MT" w:cs="Gill Sans MT"/>
                <w:spacing w:val="1"/>
                <w:sz w:val="20"/>
                <w:szCs w:val="20"/>
                <w:lang w:val="sq-AL"/>
              </w:rPr>
              <w:t xml:space="preserve"> Rapid</w:t>
            </w:r>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Plasmin</w:t>
            </w:r>
            <w:proofErr w:type="spellEnd"/>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Reagin</w:t>
            </w:r>
            <w:proofErr w:type="spellEnd"/>
            <w:r w:rsidRPr="00D962D2">
              <w:rPr>
                <w:rFonts w:ascii="Gill Sans MT" w:eastAsia="Gill Sans MT" w:hAnsi="Gill Sans MT" w:cs="Gill Sans MT"/>
                <w:spacing w:val="1"/>
                <w:sz w:val="20"/>
                <w:szCs w:val="20"/>
                <w:lang w:val="sq-AL"/>
              </w:rPr>
              <w:t xml:space="preserve"> (PRR) ose VDLR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rdoren edhe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testim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r infeksion me sifiliz. </w:t>
            </w:r>
          </w:p>
          <w:p w:rsidR="00AE2F2F" w:rsidRPr="00D962D2" w:rsidRDefault="00AE2F2F" w:rsidP="002730FF">
            <w:pPr>
              <w:spacing w:before="20" w:after="0" w:line="220" w:lineRule="exact"/>
              <w:rPr>
                <w:lang w:val="sq-AL"/>
              </w:rPr>
            </w:pPr>
          </w:p>
          <w:p w:rsidR="00AE2F2F" w:rsidRPr="00D962D2" w:rsidRDefault="00AE2F2F" w:rsidP="002730FF">
            <w:pPr>
              <w:spacing w:after="0" w:line="248" w:lineRule="auto"/>
              <w:ind w:left="103" w:right="176"/>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Infeksioni me Hepatit B:</w:t>
            </w:r>
            <w:r w:rsidRPr="00D962D2">
              <w:rPr>
                <w:rFonts w:ascii="Gill Sans MT" w:eastAsia="Gill Sans MT" w:hAnsi="Gill Sans MT" w:cs="Gill Sans MT"/>
                <w:i/>
                <w:spacing w:val="21"/>
                <w:sz w:val="20"/>
                <w:szCs w:val="20"/>
                <w:lang w:val="sq-AL"/>
              </w:rPr>
              <w:t xml:space="preserve"> </w:t>
            </w:r>
            <w:r w:rsidRPr="00D962D2">
              <w:rPr>
                <w:rFonts w:ascii="Gill Sans MT" w:eastAsia="Gill Sans MT" w:hAnsi="Gill Sans MT" w:cs="Gill Sans MT"/>
                <w:sz w:val="20"/>
                <w:szCs w:val="20"/>
                <w:lang w:val="sq-AL"/>
              </w:rPr>
              <w:t>Var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sisht nga prezenca e testit laboratorik, testi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Hepatitin B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p>
          <w:p w:rsidR="00AE2F2F" w:rsidRPr="00D962D2" w:rsidRDefault="00AE2F2F" w:rsidP="002730FF">
            <w:pPr>
              <w:spacing w:before="20" w:after="0" w:line="220" w:lineRule="exact"/>
              <w:rPr>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Pasqyra e plot</w:t>
            </w:r>
            <w:r w:rsidR="00EF1B08"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 e gjakut (PPGJ):</w:t>
            </w:r>
            <w:r w:rsidRPr="00D962D2">
              <w:rPr>
                <w:rFonts w:ascii="Gill Sans MT" w:eastAsia="Gill Sans MT" w:hAnsi="Gill Sans MT" w:cs="Gill Sans MT"/>
                <w:i/>
                <w:spacing w:val="16"/>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kryhet PPGJ sipas mendimit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klinicistit</w:t>
            </w:r>
            <w:proofErr w:type="spellEnd"/>
            <w:r w:rsidRPr="00D962D2">
              <w:rPr>
                <w:rFonts w:ascii="Gill Sans MT" w:eastAsia="Gill Sans MT" w:hAnsi="Gill Sans MT" w:cs="Gill Sans MT"/>
                <w:sz w:val="20"/>
                <w:szCs w:val="20"/>
                <w:lang w:val="sq-AL"/>
              </w:rPr>
              <w:t xml:space="preserve">. </w:t>
            </w:r>
          </w:p>
          <w:p w:rsidR="00AE2F2F" w:rsidRPr="00D962D2" w:rsidRDefault="00AE2F2F" w:rsidP="002730FF">
            <w:pPr>
              <w:spacing w:before="8" w:after="0" w:line="240" w:lineRule="exact"/>
              <w:rPr>
                <w:sz w:val="24"/>
                <w:szCs w:val="24"/>
                <w:lang w:val="sq-AL"/>
              </w:rPr>
            </w:pPr>
          </w:p>
          <w:p w:rsidR="00AE2F2F" w:rsidRPr="00D962D2" w:rsidRDefault="00AE2F2F" w:rsidP="002730FF">
            <w:pPr>
              <w:rPr>
                <w:lang w:val="sq-AL"/>
              </w:rPr>
            </w:pPr>
            <w:r w:rsidRPr="00D962D2">
              <w:rPr>
                <w:rFonts w:ascii="Gill Sans MT" w:eastAsia="Gill Sans MT" w:hAnsi="Gill Sans MT" w:cs="Gill Sans MT"/>
                <w:i/>
                <w:sz w:val="20"/>
                <w:szCs w:val="20"/>
                <w:lang w:val="sq-AL"/>
              </w:rPr>
              <w:t>Kult</w:t>
            </w:r>
            <w:r w:rsidRPr="00D962D2">
              <w:rPr>
                <w:rFonts w:ascii="Gill Sans MT" w:eastAsia="Gill Sans MT" w:hAnsi="Gill Sans MT" w:cs="Gill Sans MT"/>
                <w:i/>
                <w:spacing w:val="1"/>
                <w:sz w:val="20"/>
                <w:szCs w:val="20"/>
                <w:lang w:val="sq-AL"/>
              </w:rPr>
              <w:t>u</w:t>
            </w:r>
            <w:r w:rsidRPr="00D962D2">
              <w:rPr>
                <w:rFonts w:ascii="Gill Sans MT" w:eastAsia="Gill Sans MT" w:hAnsi="Gill Sans MT" w:cs="Gill Sans MT"/>
                <w:i/>
                <w:spacing w:val="-1"/>
                <w:sz w:val="20"/>
                <w:szCs w:val="20"/>
                <w:lang w:val="sq-AL"/>
              </w:rPr>
              <w:t>r</w:t>
            </w:r>
            <w:r w:rsidRPr="00D962D2">
              <w:rPr>
                <w:rFonts w:ascii="Gill Sans MT" w:eastAsia="Gill Sans MT" w:hAnsi="Gill Sans MT" w:cs="Gill Sans MT"/>
                <w:i/>
                <w:sz w:val="20"/>
                <w:szCs w:val="20"/>
                <w:lang w:val="sq-AL"/>
              </w:rPr>
              <w:t xml:space="preserve">a dhe </w:t>
            </w:r>
            <w:proofErr w:type="spellStart"/>
            <w:r w:rsidRPr="00D962D2">
              <w:rPr>
                <w:rFonts w:ascii="Gill Sans MT" w:eastAsia="Gill Sans MT" w:hAnsi="Gill Sans MT" w:cs="Gill Sans MT"/>
                <w:i/>
                <w:sz w:val="20"/>
                <w:szCs w:val="20"/>
                <w:lang w:val="sq-AL"/>
              </w:rPr>
              <w:t>senzitivitetit</w:t>
            </w:r>
            <w:proofErr w:type="spellEnd"/>
            <w:r w:rsidRPr="00D962D2">
              <w:rPr>
                <w:rFonts w:ascii="Gill Sans MT" w:eastAsia="Gill Sans MT" w:hAnsi="Gill Sans MT" w:cs="Gill Sans MT"/>
                <w:i/>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 apo </w:t>
            </w:r>
            <w:proofErr w:type="spellStart"/>
            <w:r w:rsidRPr="00D962D2">
              <w:rPr>
                <w:rFonts w:ascii="Gill Sans MT" w:eastAsia="Gill Sans MT" w:hAnsi="Gill Sans MT" w:cs="Gill Sans MT"/>
                <w:sz w:val="20"/>
                <w:szCs w:val="20"/>
                <w:lang w:val="sq-AL"/>
              </w:rPr>
              <w:t>strishoja</w:t>
            </w:r>
            <w:proofErr w:type="spellEnd"/>
            <w:r w:rsidRPr="00D962D2">
              <w:rPr>
                <w:rFonts w:ascii="Gill Sans MT" w:eastAsia="Gill Sans MT" w:hAnsi="Gill Sans MT" w:cs="Gill Sans MT"/>
                <w:sz w:val="20"/>
                <w:szCs w:val="20"/>
                <w:lang w:val="sq-AL"/>
              </w:rPr>
              <w:t xml:space="preserve"> me kultur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senzitivitet</w:t>
            </w:r>
            <w:proofErr w:type="spellEnd"/>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se </w:t>
            </w:r>
            <w:proofErr w:type="spellStart"/>
            <w:r w:rsidRPr="00D962D2">
              <w:rPr>
                <w:rFonts w:ascii="Gill Sans MT" w:eastAsia="Gill Sans MT" w:hAnsi="Gill Sans MT" w:cs="Gill Sans MT"/>
                <w:sz w:val="20"/>
                <w:szCs w:val="20"/>
                <w:lang w:val="sq-AL"/>
              </w:rPr>
              <w:t>indikohet</w:t>
            </w:r>
            <w:proofErr w:type="spellEnd"/>
            <w:r w:rsidRPr="00D962D2">
              <w:rPr>
                <w:rFonts w:ascii="Gill Sans MT" w:eastAsia="Gill Sans MT" w:hAnsi="Gill Sans MT" w:cs="Gill Sans MT"/>
                <w:sz w:val="20"/>
                <w:szCs w:val="20"/>
                <w:lang w:val="sq-AL"/>
              </w:rPr>
              <w:t xml:space="preserve">. </w:t>
            </w: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Urina</w:t>
            </w:r>
          </w:p>
          <w:p w:rsidR="00AE2F2F" w:rsidRPr="00D962D2" w:rsidRDefault="00AE2F2F" w:rsidP="002730FF">
            <w:pPr>
              <w:spacing w:before="7" w:after="0" w:line="248" w:lineRule="auto"/>
              <w:ind w:left="103" w:right="12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Testi i </w:t>
            </w:r>
            <w:r w:rsidR="007C312D" w:rsidRPr="00D962D2">
              <w:rPr>
                <w:rFonts w:ascii="Gill Sans MT" w:eastAsia="Gill Sans MT" w:hAnsi="Gill Sans MT" w:cs="Gill Sans MT"/>
                <w:sz w:val="20"/>
                <w:szCs w:val="20"/>
                <w:lang w:val="sq-AL"/>
              </w:rPr>
              <w:t>shtatzënisë</w:t>
            </w:r>
            <w:r w:rsidRPr="00D962D2">
              <w:rPr>
                <w:rFonts w:ascii="Gill Sans MT" w:eastAsia="Gill Sans MT" w:hAnsi="Gill Sans MT" w:cs="Gill Sans MT"/>
                <w:sz w:val="20"/>
                <w:szCs w:val="20"/>
                <w:lang w:val="sq-AL"/>
              </w:rPr>
              <w:t xml:space="preserve"> me urin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gjitha nivelet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testuar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 </w:t>
            </w:r>
            <w:r w:rsidR="007C312D" w:rsidRPr="00D962D2">
              <w:rPr>
                <w:rFonts w:ascii="Gill Sans MT" w:eastAsia="Gill Sans MT" w:hAnsi="Gill Sans MT" w:cs="Gill Sans MT"/>
                <w:sz w:val="20"/>
                <w:szCs w:val="20"/>
                <w:lang w:val="sq-AL"/>
              </w:rPr>
              <w:t>shtatzëni</w:t>
            </w:r>
            <w:r w:rsidRPr="00D962D2">
              <w:rPr>
                <w:rFonts w:ascii="Gill Sans MT" w:eastAsia="Gill Sans MT" w:hAnsi="Gill Sans MT" w:cs="Gill Sans MT"/>
                <w:sz w:val="20"/>
                <w:szCs w:val="20"/>
                <w:lang w:val="sq-AL"/>
              </w:rPr>
              <w:t xml:space="preserve">. </w:t>
            </w:r>
          </w:p>
          <w:p w:rsidR="00AE2F2F" w:rsidRPr="00D962D2" w:rsidRDefault="00AE2F2F" w:rsidP="002730FF">
            <w:pPr>
              <w:spacing w:after="0" w:line="229"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Testet tjera</w:t>
            </w:r>
          </w:p>
          <w:p w:rsidR="00AE2F2F" w:rsidRPr="00D962D2" w:rsidRDefault="007C312D" w:rsidP="002730FF">
            <w:pPr>
              <w:spacing w:before="9"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Rëntgeni</w:t>
            </w:r>
            <w:r w:rsidR="00AE2F2F" w:rsidRPr="00D962D2">
              <w:rPr>
                <w:rFonts w:ascii="Gill Sans MT" w:eastAsia="Gill Sans MT" w:hAnsi="Gill Sans MT" w:cs="Gill Sans MT"/>
                <w:i/>
                <w:sz w:val="20"/>
                <w:szCs w:val="20"/>
                <w:lang w:val="sq-AL"/>
              </w:rPr>
              <w:t>:</w:t>
            </w:r>
            <w:r w:rsidR="00AE2F2F" w:rsidRPr="00D962D2">
              <w:rPr>
                <w:rFonts w:ascii="Gill Sans MT" w:eastAsia="Gill Sans MT" w:hAnsi="Gill Sans MT" w:cs="Gill Sans MT"/>
                <w:i/>
                <w:spacing w:val="16"/>
                <w:sz w:val="20"/>
                <w:szCs w:val="20"/>
                <w:lang w:val="sq-AL"/>
              </w:rPr>
              <w:t xml:space="preserve"> </w:t>
            </w:r>
            <w:r w:rsidR="00AE2F2F"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00AE2F2F" w:rsidRPr="00D962D2">
              <w:rPr>
                <w:rFonts w:ascii="Gill Sans MT" w:eastAsia="Gill Sans MT" w:hAnsi="Gill Sans MT" w:cs="Gill Sans MT"/>
                <w:sz w:val="20"/>
                <w:szCs w:val="20"/>
                <w:lang w:val="sq-AL"/>
              </w:rPr>
              <w:t xml:space="preserve"> rast frakturash</w:t>
            </w:r>
          </w:p>
          <w:p w:rsidR="00AE2F2F" w:rsidRPr="00D962D2" w:rsidRDefault="00AE2F2F" w:rsidP="002730FF">
            <w:pPr>
              <w:spacing w:before="8" w:after="0" w:line="240" w:lineRule="auto"/>
              <w:ind w:left="103" w:right="-20"/>
              <w:rPr>
                <w:rFonts w:ascii="Gill Sans MT" w:eastAsia="Gill Sans MT" w:hAnsi="Gill Sans MT" w:cs="Gill Sans MT"/>
                <w:w w:val="103"/>
                <w:sz w:val="20"/>
                <w:szCs w:val="20"/>
                <w:lang w:val="sq-AL"/>
              </w:rPr>
            </w:pPr>
            <w:proofErr w:type="spellStart"/>
            <w:r w:rsidRPr="00D962D2">
              <w:rPr>
                <w:rFonts w:ascii="Gill Sans MT" w:eastAsia="Gill Sans MT" w:hAnsi="Gill Sans MT" w:cs="Gill Sans MT"/>
                <w:i/>
                <w:sz w:val="20"/>
                <w:szCs w:val="20"/>
                <w:lang w:val="sq-AL"/>
              </w:rPr>
              <w:t>Imazheri</w:t>
            </w:r>
            <w:proofErr w:type="spellEnd"/>
            <w:r w:rsidRPr="00D962D2">
              <w:rPr>
                <w:rFonts w:ascii="Gill Sans MT" w:eastAsia="Gill Sans MT" w:hAnsi="Gill Sans MT" w:cs="Gill Sans MT"/>
                <w:i/>
                <w:sz w:val="20"/>
                <w:szCs w:val="20"/>
                <w:lang w:val="sq-AL"/>
              </w:rPr>
              <w:t xml:space="preserve"> t</w:t>
            </w:r>
            <w:r w:rsidR="00EF1B08"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 tjera:</w:t>
            </w:r>
            <w:r w:rsidRPr="00D962D2">
              <w:rPr>
                <w:rFonts w:ascii="Gill Sans MT" w:eastAsia="Gill Sans MT" w:hAnsi="Gill Sans MT" w:cs="Gill Sans MT"/>
                <w:i/>
                <w:spacing w:val="36"/>
                <w:sz w:val="20"/>
                <w:szCs w:val="20"/>
                <w:lang w:val="sq-AL"/>
              </w:rPr>
              <w:t xml:space="preserve"> </w:t>
            </w: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rast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gjendjeve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brendshme patologjike</w:t>
            </w:r>
            <w:r w:rsidRPr="00D962D2">
              <w:rPr>
                <w:rFonts w:ascii="Gill Sans MT" w:eastAsia="Gill Sans MT" w:hAnsi="Gill Sans MT" w:cs="Gill Sans MT"/>
                <w:w w:val="103"/>
                <w:sz w:val="20"/>
                <w:szCs w:val="20"/>
                <w:lang w:val="sq-AL"/>
              </w:rPr>
              <w:t>.</w:t>
            </w:r>
          </w:p>
          <w:p w:rsidR="00AE2F2F" w:rsidRPr="00D962D2" w:rsidRDefault="00AE2F2F" w:rsidP="002730F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sz w:val="18"/>
                <w:szCs w:val="18"/>
                <w:lang w:val="sq-AL"/>
              </w:rPr>
              <w:t>V</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rejtje: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se testi nuk ofrohet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 xml:space="preserve"> institucionin tuaj, refero n</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 xml:space="preserve"> institucione ku b</w:t>
            </w:r>
            <w:r w:rsidR="00EF1B08" w:rsidRPr="00D962D2">
              <w:rPr>
                <w:rFonts w:ascii="Gill Sans MT" w:eastAsia="Gill Sans MT" w:hAnsi="Gill Sans MT" w:cs="Gill Sans MT"/>
                <w:b/>
                <w:sz w:val="18"/>
                <w:szCs w:val="18"/>
                <w:lang w:val="sq-AL"/>
              </w:rPr>
              <w:t>ë</w:t>
            </w:r>
            <w:r w:rsidRPr="00D962D2">
              <w:rPr>
                <w:rFonts w:ascii="Gill Sans MT" w:eastAsia="Gill Sans MT" w:hAnsi="Gill Sans MT" w:cs="Gill Sans MT"/>
                <w:b/>
                <w:sz w:val="18"/>
                <w:szCs w:val="18"/>
                <w:lang w:val="sq-AL"/>
              </w:rPr>
              <w:t>het testi.</w:t>
            </w:r>
          </w:p>
        </w:tc>
        <w:tc>
          <w:tcPr>
            <w:tcW w:w="6334" w:type="dxa"/>
            <w:tcBorders>
              <w:top w:val="single" w:sz="9" w:space="0" w:color="000000"/>
              <w:left w:val="single" w:sz="4" w:space="0" w:color="000000"/>
              <w:bottom w:val="single" w:sz="4" w:space="0" w:color="000000"/>
              <w:right w:val="single" w:sz="4" w:space="0" w:color="000000"/>
            </w:tcBorders>
          </w:tcPr>
          <w:p w:rsidR="00AE2F2F" w:rsidRPr="00D962D2" w:rsidRDefault="00AE2F2F" w:rsidP="002730F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Hulumtimet forenzike (mbledhja 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ngjeve trupore,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rgatitja e </w:t>
            </w:r>
            <w:proofErr w:type="spellStart"/>
            <w:r w:rsidRPr="00D962D2">
              <w:rPr>
                <w:rFonts w:ascii="Gill Sans MT" w:eastAsia="Gill Sans MT" w:hAnsi="Gill Sans MT" w:cs="Gill Sans MT"/>
                <w:sz w:val="20"/>
                <w:szCs w:val="20"/>
                <w:lang w:val="sq-AL"/>
              </w:rPr>
              <w:t>spermatozoas</w:t>
            </w:r>
            <w:proofErr w:type="spellEnd"/>
            <w:r w:rsidRPr="00D962D2">
              <w:rPr>
                <w:rFonts w:ascii="Gill Sans MT" w:eastAsia="Gill Sans MT" w:hAnsi="Gill Sans MT" w:cs="Gill Sans MT"/>
                <w:sz w:val="20"/>
                <w:szCs w:val="20"/>
                <w:lang w:val="sq-AL"/>
              </w:rPr>
              <w:t xml:space="preserve">), radiologjia dhe </w:t>
            </w:r>
            <w:proofErr w:type="spellStart"/>
            <w:r w:rsidRPr="00D962D2">
              <w:rPr>
                <w:rFonts w:ascii="Gill Sans MT" w:eastAsia="Gill Sans MT" w:hAnsi="Gill Sans MT" w:cs="Gill Sans MT"/>
                <w:sz w:val="20"/>
                <w:szCs w:val="20"/>
                <w:lang w:val="sq-AL"/>
              </w:rPr>
              <w:t>imazheria</w:t>
            </w:r>
            <w:proofErr w:type="spellEnd"/>
            <w:r w:rsidRPr="00D962D2">
              <w:rPr>
                <w:rFonts w:ascii="Gill Sans MT" w:eastAsia="Gill Sans MT" w:hAnsi="Gill Sans MT" w:cs="Gill Sans MT"/>
                <w:sz w:val="20"/>
                <w:szCs w:val="20"/>
                <w:lang w:val="sq-AL"/>
              </w:rPr>
              <w:t>, niveli i CD4, testimi i funksionit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l</w:t>
            </w:r>
            <w:r w:rsidR="00C97ABB" w:rsidRPr="00D962D2">
              <w:rPr>
                <w:rFonts w:ascii="Gill Sans MT" w:eastAsia="Gill Sans MT" w:hAnsi="Gill Sans MT" w:cs="Gill Sans MT"/>
                <w:sz w:val="20"/>
                <w:szCs w:val="20"/>
                <w:lang w:val="sq-AL"/>
              </w:rPr>
              <w:t>ç</w:t>
            </w:r>
            <w:r w:rsidRPr="00D962D2">
              <w:rPr>
                <w:rFonts w:ascii="Gill Sans MT" w:eastAsia="Gill Sans MT" w:hAnsi="Gill Sans MT" w:cs="Gill Sans MT"/>
                <w:sz w:val="20"/>
                <w:szCs w:val="20"/>
                <w:lang w:val="sq-AL"/>
              </w:rPr>
              <w:t>is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pasqyra e plot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gjakut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tjerat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hen sipas nevoj</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w:t>
            </w:r>
          </w:p>
          <w:p w:rsidR="00AE2F2F" w:rsidRPr="00D962D2" w:rsidRDefault="00AE2F2F" w:rsidP="002730FF">
            <w:pPr>
              <w:spacing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Gjaku</w:t>
            </w:r>
          </w:p>
          <w:p w:rsidR="00AE2F2F" w:rsidRPr="00D962D2" w:rsidRDefault="00AE2F2F" w:rsidP="002730FF">
            <w:pPr>
              <w:spacing w:before="9"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1</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z w:val="20"/>
                <w:szCs w:val="20"/>
                <w:lang w:val="sq-AL"/>
              </w:rPr>
              <w:t>Infeksioni me Hepatit B. Var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sisht nga prezenca e testit laboratorik, testi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Hepatitin B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p>
          <w:p w:rsidR="00AE2F2F" w:rsidRPr="00D962D2" w:rsidRDefault="00AE2F2F" w:rsidP="002730FF">
            <w:pPr>
              <w:spacing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2</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pacing w:val="-1"/>
                <w:sz w:val="20"/>
                <w:szCs w:val="20"/>
                <w:lang w:val="sq-AL"/>
              </w:rPr>
              <w:t>HI</w:t>
            </w:r>
            <w:r w:rsidRPr="00D962D2">
              <w:rPr>
                <w:rFonts w:ascii="Gill Sans MT" w:eastAsia="Gill Sans MT" w:hAnsi="Gill Sans MT" w:cs="Gill Sans MT"/>
                <w:sz w:val="20"/>
                <w:szCs w:val="20"/>
                <w:lang w:val="sq-AL"/>
              </w:rPr>
              <w:t>V</w:t>
            </w:r>
            <w:r w:rsidR="00904F43" w:rsidRPr="00D962D2">
              <w:rPr>
                <w:rFonts w:ascii="Gill Sans MT" w:eastAsia="Gill Sans MT" w:hAnsi="Gill Sans MT" w:cs="Gill Sans MT"/>
                <w:sz w:val="20"/>
                <w:szCs w:val="20"/>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Gill Sans MT" w:eastAsia="Gill Sans MT" w:hAnsi="Gill Sans MT" w:cs="Gill Sans MT"/>
                <w:sz w:val="20"/>
                <w:szCs w:val="20"/>
                <w:lang w:val="sq-AL"/>
              </w:rPr>
              <w:fldChar w:fldCharType="end"/>
            </w:r>
            <w:r w:rsidRPr="00D962D2">
              <w:rPr>
                <w:rFonts w:ascii="Gill Sans MT" w:eastAsia="Gill Sans MT" w:hAnsi="Gill Sans MT" w:cs="Gill Sans MT"/>
                <w:spacing w:val="12"/>
                <w:sz w:val="20"/>
                <w:szCs w:val="20"/>
                <w:lang w:val="sq-AL"/>
              </w:rPr>
              <w:t xml:space="preserve"> </w:t>
            </w:r>
            <w:r w:rsidRPr="00D962D2">
              <w:rPr>
                <w:rFonts w:ascii="Gill Sans MT" w:eastAsia="Gill Sans MT" w:hAnsi="Gill Sans MT" w:cs="Gill Sans MT"/>
                <w:spacing w:val="-1"/>
                <w:w w:val="103"/>
                <w:sz w:val="20"/>
                <w:szCs w:val="20"/>
                <w:lang w:val="sq-AL"/>
              </w:rPr>
              <w:t>in</w:t>
            </w:r>
            <w:r w:rsidRPr="00D962D2">
              <w:rPr>
                <w:rFonts w:ascii="Gill Sans MT" w:eastAsia="Gill Sans MT" w:hAnsi="Gill Sans MT" w:cs="Gill Sans MT"/>
                <w:spacing w:val="1"/>
                <w:w w:val="103"/>
                <w:sz w:val="20"/>
                <w:szCs w:val="20"/>
                <w:lang w:val="sq-AL"/>
              </w:rPr>
              <w:t>f</w:t>
            </w:r>
            <w:r w:rsidRPr="00D962D2">
              <w:rPr>
                <w:rFonts w:ascii="Gill Sans MT" w:eastAsia="Gill Sans MT" w:hAnsi="Gill Sans MT" w:cs="Gill Sans MT"/>
                <w:spacing w:val="-1"/>
                <w:w w:val="103"/>
                <w:sz w:val="20"/>
                <w:szCs w:val="20"/>
                <w:lang w:val="sq-AL"/>
              </w:rPr>
              <w:t>eksioni</w:t>
            </w:r>
          </w:p>
          <w:p w:rsidR="00AE2F2F" w:rsidRPr="00D962D2" w:rsidRDefault="00AE2F2F" w:rsidP="002730FF">
            <w:pPr>
              <w:spacing w:before="1" w:after="0" w:line="240" w:lineRule="exact"/>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shillimi para testimit, testimi dhe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shillimi pas testimit. </w:t>
            </w:r>
          </w:p>
          <w:p w:rsidR="00AE2F2F" w:rsidRPr="00D962D2" w:rsidRDefault="00AE2F2F" w:rsidP="002730FF">
            <w:pPr>
              <w:spacing w:before="1"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3</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pacing w:val="-1"/>
                <w:sz w:val="20"/>
                <w:szCs w:val="20"/>
                <w:lang w:val="sq-AL"/>
              </w:rPr>
              <w:t>Niveli i hemoglobin</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w:t>
            </w:r>
          </w:p>
          <w:p w:rsidR="00AE2F2F" w:rsidRPr="00D962D2" w:rsidRDefault="00AE2F2F" w:rsidP="002730F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caktuar mas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humbur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gjakut. </w:t>
            </w:r>
          </w:p>
          <w:p w:rsidR="00AE2F2F" w:rsidRPr="00D962D2" w:rsidRDefault="00AE2F2F" w:rsidP="002730FF">
            <w:pPr>
              <w:spacing w:before="8" w:after="0" w:line="240" w:lineRule="exact"/>
              <w:rPr>
                <w:sz w:val="24"/>
                <w:szCs w:val="24"/>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4</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z w:val="20"/>
                <w:szCs w:val="20"/>
                <w:lang w:val="sq-AL"/>
              </w:rPr>
              <w:t>Infeksionet Seksualisht Transmisive (IST)</w:t>
            </w:r>
          </w:p>
          <w:p w:rsidR="00AE2F2F" w:rsidRPr="00D962D2" w:rsidRDefault="00AE2F2F" w:rsidP="002730FF">
            <w:pPr>
              <w:spacing w:before="9" w:after="0" w:line="248" w:lineRule="auto"/>
              <w:ind w:left="103" w:right="182"/>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 xml:space="preserve">Qasja </w:t>
            </w:r>
            <w:proofErr w:type="spellStart"/>
            <w:r w:rsidRPr="00D962D2">
              <w:rPr>
                <w:rFonts w:ascii="Gill Sans MT" w:eastAsia="Gill Sans MT" w:hAnsi="Gill Sans MT" w:cs="Gill Sans MT"/>
                <w:spacing w:val="1"/>
                <w:sz w:val="20"/>
                <w:szCs w:val="20"/>
                <w:lang w:val="sq-AL"/>
              </w:rPr>
              <w:t>sindromike</w:t>
            </w:r>
            <w:proofErr w:type="spellEnd"/>
            <w:r w:rsidRPr="00D962D2">
              <w:rPr>
                <w:rFonts w:ascii="Gill Sans MT" w:eastAsia="Gill Sans MT" w:hAnsi="Gill Sans MT" w:cs="Gill Sans MT"/>
                <w:spacing w:val="1"/>
                <w:sz w:val="20"/>
                <w:szCs w:val="20"/>
                <w:lang w:val="sq-AL"/>
              </w:rPr>
              <w:t xml:space="preserve">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rdoret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k</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to raste, megjithat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disa teste si</w:t>
            </w:r>
            <w:r w:rsidR="00C97ABB" w:rsidRPr="00D962D2">
              <w:rPr>
                <w:rFonts w:ascii="Gill Sans MT" w:eastAsia="Gill Sans MT" w:hAnsi="Gill Sans MT" w:cs="Gill Sans MT"/>
                <w:spacing w:val="1"/>
                <w:sz w:val="20"/>
                <w:szCs w:val="20"/>
                <w:lang w:val="sq-AL"/>
              </w:rPr>
              <w:t>ç</w:t>
            </w:r>
            <w:r w:rsidRPr="00D962D2">
              <w:rPr>
                <w:rFonts w:ascii="Gill Sans MT" w:eastAsia="Gill Sans MT" w:hAnsi="Gill Sans MT" w:cs="Gill Sans MT"/>
                <w:spacing w:val="1"/>
                <w:sz w:val="20"/>
                <w:szCs w:val="20"/>
                <w:lang w:val="sq-AL"/>
              </w:rPr>
              <w:t xml:space="preserve"> jan</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Rapi</w:t>
            </w:r>
            <w:r w:rsidR="007C312D" w:rsidRPr="00D962D2">
              <w:rPr>
                <w:rFonts w:ascii="Gill Sans MT" w:eastAsia="Gill Sans MT" w:hAnsi="Gill Sans MT" w:cs="Gill Sans MT"/>
                <w:spacing w:val="1"/>
                <w:sz w:val="20"/>
                <w:szCs w:val="20"/>
                <w:lang w:val="sq-AL"/>
              </w:rPr>
              <w:t>d</w:t>
            </w:r>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Plasmin</w:t>
            </w:r>
            <w:proofErr w:type="spellEnd"/>
            <w:r w:rsidRPr="00D962D2">
              <w:rPr>
                <w:rFonts w:ascii="Gill Sans MT" w:eastAsia="Gill Sans MT" w:hAnsi="Gill Sans MT" w:cs="Gill Sans MT"/>
                <w:spacing w:val="1"/>
                <w:sz w:val="20"/>
                <w:szCs w:val="20"/>
                <w:lang w:val="sq-AL"/>
              </w:rPr>
              <w:t xml:space="preserve"> </w:t>
            </w:r>
            <w:proofErr w:type="spellStart"/>
            <w:r w:rsidRPr="00D962D2">
              <w:rPr>
                <w:rFonts w:ascii="Gill Sans MT" w:eastAsia="Gill Sans MT" w:hAnsi="Gill Sans MT" w:cs="Gill Sans MT"/>
                <w:spacing w:val="1"/>
                <w:sz w:val="20"/>
                <w:szCs w:val="20"/>
                <w:lang w:val="sq-AL"/>
              </w:rPr>
              <w:t>Reagin</w:t>
            </w:r>
            <w:proofErr w:type="spellEnd"/>
            <w:r w:rsidRPr="00D962D2">
              <w:rPr>
                <w:rFonts w:ascii="Gill Sans MT" w:eastAsia="Gill Sans MT" w:hAnsi="Gill Sans MT" w:cs="Gill Sans MT"/>
                <w:spacing w:val="1"/>
                <w:sz w:val="20"/>
                <w:szCs w:val="20"/>
                <w:lang w:val="sq-AL"/>
              </w:rPr>
              <w:t xml:space="preserve"> (PRR) ose VDLR mund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rdoren edhe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testim p</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infeksion me sifiliz.</w:t>
            </w:r>
            <w:r w:rsidRPr="00D962D2">
              <w:rPr>
                <w:rFonts w:ascii="Gill Sans MT" w:eastAsia="Gill Sans MT" w:hAnsi="Gill Sans MT" w:cs="Gill Sans MT"/>
                <w:w w:val="103"/>
                <w:sz w:val="20"/>
                <w:szCs w:val="20"/>
                <w:lang w:val="sq-AL"/>
              </w:rPr>
              <w:t>.</w:t>
            </w:r>
          </w:p>
          <w:p w:rsidR="00AE2F2F" w:rsidRPr="00D962D2" w:rsidRDefault="00AE2F2F" w:rsidP="002730FF">
            <w:pPr>
              <w:spacing w:before="19" w:after="0" w:line="220" w:lineRule="exact"/>
              <w:rPr>
                <w:lang w:val="sq-AL"/>
              </w:rPr>
            </w:pP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5</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z w:val="20"/>
                <w:szCs w:val="20"/>
                <w:lang w:val="sq-AL"/>
              </w:rPr>
              <w:t>Pasqyra e plot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gjakut (PPGJ)</w:t>
            </w:r>
          </w:p>
          <w:p w:rsidR="00AE2F2F" w:rsidRPr="00D962D2" w:rsidRDefault="00AE2F2F" w:rsidP="002730FF">
            <w:pPr>
              <w:spacing w:before="8" w:after="0" w:line="240" w:lineRule="exact"/>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kryhet PPGJ sipas mendimit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klinicistit</w:t>
            </w:r>
            <w:proofErr w:type="spellEnd"/>
            <w:r w:rsidRPr="00D962D2">
              <w:rPr>
                <w:rFonts w:ascii="Gill Sans MT" w:eastAsia="Gill Sans MT" w:hAnsi="Gill Sans MT" w:cs="Gill Sans MT"/>
                <w:sz w:val="20"/>
                <w:szCs w:val="20"/>
                <w:lang w:val="sq-AL"/>
              </w:rPr>
              <w:t>.</w:t>
            </w:r>
          </w:p>
          <w:p w:rsidR="00AE2F2F" w:rsidRPr="00D962D2" w:rsidRDefault="00AE2F2F" w:rsidP="002730FF">
            <w:pPr>
              <w:spacing w:before="8" w:after="0" w:line="240" w:lineRule="exact"/>
              <w:rPr>
                <w:sz w:val="24"/>
                <w:szCs w:val="24"/>
                <w:lang w:val="sq-AL"/>
              </w:rPr>
            </w:pPr>
            <w:r w:rsidRPr="00D962D2">
              <w:rPr>
                <w:rFonts w:ascii="Gill Sans MT" w:eastAsia="Gill Sans MT" w:hAnsi="Gill Sans MT" w:cs="Gill Sans MT"/>
                <w:sz w:val="20"/>
                <w:szCs w:val="20"/>
                <w:lang w:val="sq-AL"/>
              </w:rPr>
              <w:t xml:space="preserve"> </w:t>
            </w: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6</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z w:val="20"/>
                <w:szCs w:val="20"/>
                <w:lang w:val="sq-AL"/>
              </w:rPr>
              <w:t xml:space="preserve">Kultura dhe </w:t>
            </w:r>
            <w:proofErr w:type="spellStart"/>
            <w:r w:rsidRPr="00D962D2">
              <w:rPr>
                <w:rFonts w:ascii="Gill Sans MT" w:eastAsia="Gill Sans MT" w:hAnsi="Gill Sans MT" w:cs="Gill Sans MT"/>
                <w:sz w:val="20"/>
                <w:szCs w:val="20"/>
                <w:lang w:val="sq-AL"/>
              </w:rPr>
              <w:t>senzitiviteti</w:t>
            </w:r>
            <w:proofErr w:type="spellEnd"/>
          </w:p>
          <w:p w:rsidR="00AE2F2F" w:rsidRPr="00D962D2" w:rsidRDefault="00AE2F2F" w:rsidP="002730FF">
            <w:pPr>
              <w:spacing w:before="2" w:after="0" w:line="240" w:lineRule="exact"/>
              <w:rPr>
                <w:sz w:val="24"/>
                <w:szCs w:val="24"/>
                <w:lang w:val="sq-AL"/>
              </w:rPr>
            </w:pPr>
            <w:r w:rsidRPr="00D962D2">
              <w:rPr>
                <w:rFonts w:ascii="Gill Sans MT" w:eastAsia="Gill Sans MT" w:hAnsi="Gill Sans MT" w:cs="Gill Sans MT"/>
                <w:sz w:val="20"/>
                <w:szCs w:val="20"/>
                <w:lang w:val="sq-AL"/>
              </w:rPr>
              <w:t>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me laborator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 apo </w:t>
            </w:r>
            <w:proofErr w:type="spellStart"/>
            <w:r w:rsidRPr="00D962D2">
              <w:rPr>
                <w:rFonts w:ascii="Gill Sans MT" w:eastAsia="Gill Sans MT" w:hAnsi="Gill Sans MT" w:cs="Gill Sans MT"/>
                <w:sz w:val="20"/>
                <w:szCs w:val="20"/>
                <w:lang w:val="sq-AL"/>
              </w:rPr>
              <w:t>strishoja</w:t>
            </w:r>
            <w:proofErr w:type="spellEnd"/>
            <w:r w:rsidRPr="00D962D2">
              <w:rPr>
                <w:rFonts w:ascii="Gill Sans MT" w:eastAsia="Gill Sans MT" w:hAnsi="Gill Sans MT" w:cs="Gill Sans MT"/>
                <w:sz w:val="20"/>
                <w:szCs w:val="20"/>
                <w:lang w:val="sq-AL"/>
              </w:rPr>
              <w:t xml:space="preserve"> me kultur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senzitivitet</w:t>
            </w:r>
            <w:proofErr w:type="spellEnd"/>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se </w:t>
            </w:r>
            <w:proofErr w:type="spellStart"/>
            <w:r w:rsidRPr="00D962D2">
              <w:rPr>
                <w:rFonts w:ascii="Gill Sans MT" w:eastAsia="Gill Sans MT" w:hAnsi="Gill Sans MT" w:cs="Gill Sans MT"/>
                <w:sz w:val="20"/>
                <w:szCs w:val="20"/>
                <w:lang w:val="sq-AL"/>
              </w:rPr>
              <w:t>indikohet</w:t>
            </w:r>
            <w:proofErr w:type="spellEnd"/>
            <w:r w:rsidRPr="00D962D2">
              <w:rPr>
                <w:rFonts w:ascii="Gill Sans MT" w:eastAsia="Gill Sans MT" w:hAnsi="Gill Sans MT" w:cs="Gill Sans MT"/>
                <w:sz w:val="20"/>
                <w:szCs w:val="20"/>
                <w:lang w:val="sq-AL"/>
              </w:rPr>
              <w:t xml:space="preserve">. </w:t>
            </w:r>
          </w:p>
          <w:p w:rsidR="00AE2F2F" w:rsidRPr="00D962D2" w:rsidRDefault="00AE2F2F"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Urina</w:t>
            </w:r>
          </w:p>
          <w:p w:rsidR="00AE2F2F" w:rsidRPr="00D962D2" w:rsidRDefault="00AE2F2F" w:rsidP="002730FF">
            <w:pPr>
              <w:spacing w:before="7" w:after="0" w:line="248" w:lineRule="auto"/>
              <w:ind w:left="103" w:right="127"/>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7</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spacing w:val="28"/>
                <w:sz w:val="20"/>
                <w:szCs w:val="20"/>
                <w:lang w:val="sq-AL"/>
              </w:rPr>
              <w:t xml:space="preserve"> </w:t>
            </w:r>
            <w:r w:rsidRPr="00D962D2">
              <w:rPr>
                <w:rFonts w:ascii="Gill Sans MT" w:eastAsia="Gill Sans MT" w:hAnsi="Gill Sans MT" w:cs="Gill Sans MT"/>
                <w:sz w:val="20"/>
                <w:szCs w:val="20"/>
                <w:lang w:val="sq-AL"/>
              </w:rPr>
              <w:t xml:space="preserve">Testi i </w:t>
            </w:r>
            <w:r w:rsidR="007C312D" w:rsidRPr="00D962D2">
              <w:rPr>
                <w:rFonts w:ascii="Gill Sans MT" w:eastAsia="Gill Sans MT" w:hAnsi="Gill Sans MT" w:cs="Gill Sans MT"/>
                <w:sz w:val="20"/>
                <w:szCs w:val="20"/>
                <w:lang w:val="sq-AL"/>
              </w:rPr>
              <w:t>shtatzënisë</w:t>
            </w:r>
            <w:r w:rsidRPr="00D962D2">
              <w:rPr>
                <w:rFonts w:ascii="Gill Sans MT" w:eastAsia="Gill Sans MT" w:hAnsi="Gill Sans MT" w:cs="Gill Sans MT"/>
                <w:sz w:val="20"/>
                <w:szCs w:val="20"/>
                <w:lang w:val="sq-AL"/>
              </w:rPr>
              <w:t xml:space="preserve"> me urin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gjitha nivelet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testuar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 </w:t>
            </w:r>
            <w:r w:rsidR="007C312D" w:rsidRPr="00D962D2">
              <w:rPr>
                <w:rFonts w:ascii="Gill Sans MT" w:eastAsia="Gill Sans MT" w:hAnsi="Gill Sans MT" w:cs="Gill Sans MT"/>
                <w:sz w:val="20"/>
                <w:szCs w:val="20"/>
                <w:lang w:val="sq-AL"/>
              </w:rPr>
              <w:t>shtatzëni</w:t>
            </w:r>
            <w:r w:rsidRPr="00D962D2">
              <w:rPr>
                <w:rFonts w:ascii="Gill Sans MT" w:eastAsia="Gill Sans MT" w:hAnsi="Gill Sans MT" w:cs="Gill Sans MT"/>
                <w:sz w:val="20"/>
                <w:szCs w:val="20"/>
                <w:lang w:val="sq-AL"/>
              </w:rPr>
              <w:t xml:space="preserve">. </w:t>
            </w:r>
          </w:p>
          <w:p w:rsidR="00AE2F2F" w:rsidRPr="00D962D2" w:rsidRDefault="00AE2F2F" w:rsidP="002730FF">
            <w:pPr>
              <w:spacing w:before="8" w:after="0" w:line="240" w:lineRule="auto"/>
              <w:ind w:left="103" w:right="-20"/>
              <w:rPr>
                <w:rFonts w:ascii="Gill Sans MT" w:eastAsia="Gill Sans MT" w:hAnsi="Gill Sans MT" w:cs="Gill Sans MT"/>
                <w:sz w:val="20"/>
                <w:szCs w:val="20"/>
                <w:lang w:val="sq-AL"/>
              </w:rPr>
            </w:pPr>
          </w:p>
        </w:tc>
      </w:tr>
      <w:tr w:rsidR="00AE2F2F" w:rsidRPr="00BC239E" w:rsidTr="00F0719F">
        <w:trPr>
          <w:trHeight w:hRule="exact" w:val="9202"/>
        </w:trPr>
        <w:tc>
          <w:tcPr>
            <w:tcW w:w="1284" w:type="dxa"/>
            <w:tcBorders>
              <w:top w:val="single" w:sz="9" w:space="0" w:color="000000"/>
              <w:left w:val="single" w:sz="4" w:space="0" w:color="000000"/>
              <w:bottom w:val="single" w:sz="4" w:space="0" w:color="000000"/>
              <w:right w:val="single" w:sz="4" w:space="0" w:color="000000"/>
            </w:tcBorders>
          </w:tcPr>
          <w:p w:rsidR="00AE2F2F" w:rsidRPr="00D962D2" w:rsidRDefault="00AE2F2F" w:rsidP="00AE2F2F">
            <w:pPr>
              <w:spacing w:before="8" w:after="0" w:line="240" w:lineRule="auto"/>
              <w:ind w:left="103" w:right="-20"/>
              <w:rPr>
                <w:rFonts w:ascii="Gill Sans MT" w:eastAsia="Gill Sans MT" w:hAnsi="Gill Sans MT" w:cs="Gill Sans MT"/>
                <w:b/>
                <w:bCs/>
                <w:w w:val="103"/>
                <w:sz w:val="20"/>
                <w:szCs w:val="20"/>
                <w:lang w:val="sq-AL"/>
              </w:rPr>
            </w:pPr>
            <w:r w:rsidRPr="00D962D2">
              <w:rPr>
                <w:rFonts w:ascii="Gill Sans MT" w:eastAsia="Gill Sans MT" w:hAnsi="Gill Sans MT" w:cs="Gill Sans MT"/>
                <w:b/>
                <w:bCs/>
                <w:w w:val="103"/>
                <w:sz w:val="20"/>
                <w:szCs w:val="20"/>
                <w:lang w:val="sq-AL"/>
              </w:rPr>
              <w:t>Institucioni sh</w:t>
            </w:r>
            <w:r w:rsidR="00EF1B08" w:rsidRPr="00D962D2">
              <w:rPr>
                <w:rFonts w:ascii="Gill Sans MT" w:eastAsia="Gill Sans MT" w:hAnsi="Gill Sans MT" w:cs="Gill Sans MT"/>
                <w:b/>
                <w:bCs/>
                <w:w w:val="103"/>
                <w:sz w:val="20"/>
                <w:szCs w:val="20"/>
                <w:lang w:val="sq-AL"/>
              </w:rPr>
              <w:t>ë</w:t>
            </w:r>
            <w:r w:rsidRPr="00D962D2">
              <w:rPr>
                <w:rFonts w:ascii="Gill Sans MT" w:eastAsia="Gill Sans MT" w:hAnsi="Gill Sans MT" w:cs="Gill Sans MT"/>
                <w:b/>
                <w:bCs/>
                <w:w w:val="103"/>
                <w:sz w:val="20"/>
                <w:szCs w:val="20"/>
                <w:lang w:val="sq-AL"/>
              </w:rPr>
              <w:t>ndet</w:t>
            </w:r>
            <w:r w:rsidR="00EF1B08" w:rsidRPr="00D962D2">
              <w:rPr>
                <w:rFonts w:ascii="Gill Sans MT" w:eastAsia="Gill Sans MT" w:hAnsi="Gill Sans MT" w:cs="Gill Sans MT"/>
                <w:b/>
                <w:bCs/>
                <w:w w:val="103"/>
                <w:sz w:val="20"/>
                <w:szCs w:val="20"/>
                <w:lang w:val="sq-AL"/>
              </w:rPr>
              <w:t>ë</w:t>
            </w:r>
            <w:r w:rsidRPr="00D962D2">
              <w:rPr>
                <w:rFonts w:ascii="Gill Sans MT" w:eastAsia="Gill Sans MT" w:hAnsi="Gill Sans MT" w:cs="Gill Sans MT"/>
                <w:b/>
                <w:bCs/>
                <w:w w:val="103"/>
                <w:sz w:val="20"/>
                <w:szCs w:val="20"/>
                <w:lang w:val="sq-AL"/>
              </w:rPr>
              <w:t xml:space="preserve">sor </w:t>
            </w:r>
            <w:proofErr w:type="spellStart"/>
            <w:r w:rsidRPr="00D962D2">
              <w:rPr>
                <w:rFonts w:ascii="Gill Sans MT" w:eastAsia="Gill Sans MT" w:hAnsi="Gill Sans MT" w:cs="Gill Sans MT"/>
                <w:b/>
                <w:bCs/>
                <w:w w:val="103"/>
                <w:sz w:val="20"/>
                <w:szCs w:val="20"/>
                <w:lang w:val="sq-AL"/>
              </w:rPr>
              <w:t>konsultant</w:t>
            </w:r>
            <w:proofErr w:type="spellEnd"/>
          </w:p>
        </w:tc>
        <w:tc>
          <w:tcPr>
            <w:tcW w:w="5728" w:type="dxa"/>
            <w:tcBorders>
              <w:top w:val="single" w:sz="9" w:space="0" w:color="000000"/>
              <w:left w:val="single" w:sz="4" w:space="0" w:color="000000"/>
              <w:bottom w:val="single" w:sz="4" w:space="0" w:color="000000"/>
              <w:right w:val="single" w:sz="4" w:space="0" w:color="000000"/>
            </w:tcBorders>
          </w:tcPr>
          <w:p w:rsidR="00AE2F2F" w:rsidRPr="00D962D2" w:rsidRDefault="00AE2F2F" w:rsidP="002730F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Gjaku</w:t>
            </w:r>
          </w:p>
          <w:p w:rsidR="00AE2F2F" w:rsidRPr="00D962D2" w:rsidRDefault="00047413" w:rsidP="007C312D">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Hemoglobina, niveli i </w:t>
            </w:r>
            <w:proofErr w:type="spellStart"/>
            <w:r w:rsidRPr="00D962D2">
              <w:rPr>
                <w:rFonts w:ascii="Gill Sans MT" w:eastAsia="Gill Sans MT" w:hAnsi="Gill Sans MT" w:cs="Gill Sans MT"/>
                <w:bCs/>
                <w:spacing w:val="1"/>
                <w:w w:val="103"/>
                <w:sz w:val="20"/>
                <w:szCs w:val="20"/>
                <w:lang w:val="sq-AL"/>
              </w:rPr>
              <w:t>Hb</w:t>
            </w:r>
            <w:proofErr w:type="spellEnd"/>
            <w:r w:rsidR="00AE2F2F" w:rsidRPr="00D962D2">
              <w:rPr>
                <w:rFonts w:ascii="Gill Sans MT" w:eastAsia="Gill Sans MT" w:hAnsi="Gill Sans MT" w:cs="Gill Sans MT"/>
                <w:bCs/>
                <w:spacing w:val="1"/>
                <w:w w:val="103"/>
                <w:sz w:val="20"/>
                <w:szCs w:val="20"/>
                <w:lang w:val="sq-AL"/>
              </w:rPr>
              <w:t>: P</w:t>
            </w:r>
            <w:r w:rsidR="00EF1B08" w:rsidRPr="00D962D2">
              <w:rPr>
                <w:rFonts w:ascii="Gill Sans MT" w:eastAsia="Gill Sans MT" w:hAnsi="Gill Sans MT" w:cs="Gill Sans MT"/>
                <w:bCs/>
                <w:spacing w:val="1"/>
                <w:w w:val="103"/>
                <w:sz w:val="20"/>
                <w:szCs w:val="20"/>
                <w:lang w:val="sq-AL"/>
              </w:rPr>
              <w:t>ë</w:t>
            </w:r>
            <w:r w:rsidR="00AE2F2F" w:rsidRPr="00D962D2">
              <w:rPr>
                <w:rFonts w:ascii="Gill Sans MT" w:eastAsia="Gill Sans MT" w:hAnsi="Gill Sans MT" w:cs="Gill Sans MT"/>
                <w:bCs/>
                <w:spacing w:val="1"/>
                <w:w w:val="103"/>
                <w:sz w:val="20"/>
                <w:szCs w:val="20"/>
                <w:lang w:val="sq-AL"/>
              </w:rPr>
              <w:t>rcaktoni shkall</w:t>
            </w:r>
            <w:r w:rsidR="00EF1B08" w:rsidRPr="00D962D2">
              <w:rPr>
                <w:rFonts w:ascii="Gill Sans MT" w:eastAsia="Gill Sans MT" w:hAnsi="Gill Sans MT" w:cs="Gill Sans MT"/>
                <w:bCs/>
                <w:spacing w:val="1"/>
                <w:w w:val="103"/>
                <w:sz w:val="20"/>
                <w:szCs w:val="20"/>
                <w:lang w:val="sq-AL"/>
              </w:rPr>
              <w:t>ë</w:t>
            </w:r>
            <w:r w:rsidR="00AE2F2F" w:rsidRPr="00D962D2">
              <w:rPr>
                <w:rFonts w:ascii="Gill Sans MT" w:eastAsia="Gill Sans MT" w:hAnsi="Gill Sans MT" w:cs="Gill Sans MT"/>
                <w:bCs/>
                <w:spacing w:val="1"/>
                <w:w w:val="103"/>
                <w:sz w:val="20"/>
                <w:szCs w:val="20"/>
                <w:lang w:val="sq-AL"/>
              </w:rPr>
              <w:t>n e humbjes s</w:t>
            </w:r>
            <w:r w:rsidR="00EF1B08" w:rsidRPr="00D962D2">
              <w:rPr>
                <w:rFonts w:ascii="Gill Sans MT" w:eastAsia="Gill Sans MT" w:hAnsi="Gill Sans MT" w:cs="Gill Sans MT"/>
                <w:bCs/>
                <w:spacing w:val="1"/>
                <w:w w:val="103"/>
                <w:sz w:val="20"/>
                <w:szCs w:val="20"/>
                <w:lang w:val="sq-AL"/>
              </w:rPr>
              <w:t>ë</w:t>
            </w:r>
            <w:r w:rsidR="00AE2F2F" w:rsidRPr="00D962D2">
              <w:rPr>
                <w:rFonts w:ascii="Gill Sans MT" w:eastAsia="Gill Sans MT" w:hAnsi="Gill Sans MT" w:cs="Gill Sans MT"/>
                <w:bCs/>
                <w:spacing w:val="1"/>
                <w:w w:val="103"/>
                <w:sz w:val="20"/>
                <w:szCs w:val="20"/>
                <w:lang w:val="sq-AL"/>
              </w:rPr>
              <w:t xml:space="preserve"> gjakut.</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HIV</w:t>
            </w:r>
            <w:r w:rsidR="00904F43" w:rsidRPr="00D962D2">
              <w:rPr>
                <w:rFonts w:ascii="Gill Sans MT" w:eastAsia="Gill Sans MT" w:hAnsi="Gill Sans MT" w:cs="Gill Sans MT"/>
                <w:bCs/>
                <w:spacing w:val="1"/>
                <w:w w:val="103"/>
                <w:sz w:val="20"/>
                <w:szCs w:val="20"/>
                <w:lang w:val="sq-AL"/>
              </w:rPr>
              <w:fldChar w:fldCharType="begin"/>
            </w:r>
            <w:r w:rsidR="009E39AE" w:rsidRPr="00D962D2">
              <w:rPr>
                <w:lang w:val="sq-AL"/>
              </w:rPr>
              <w:instrText xml:space="preserve"> XE "</w:instrText>
            </w:r>
            <w:r w:rsidR="009E39AE" w:rsidRPr="00D962D2">
              <w:rPr>
                <w:rFonts w:ascii="Times New Roman" w:hAnsi="Times New Roman" w:cs="Times New Roman"/>
                <w:lang w:val="sq-AL"/>
              </w:rPr>
              <w:instrText>HIV</w:instrText>
            </w:r>
            <w:r w:rsidR="009E39AE" w:rsidRPr="00D962D2">
              <w:rPr>
                <w:lang w:val="sq-AL"/>
              </w:rPr>
              <w:instrText xml:space="preserve">" </w:instrText>
            </w:r>
            <w:r w:rsidR="00904F43" w:rsidRPr="00D962D2">
              <w:rPr>
                <w:rFonts w:ascii="Gill Sans MT" w:eastAsia="Gill Sans MT" w:hAnsi="Gill Sans MT" w:cs="Gill Sans MT"/>
                <w:bCs/>
                <w:spacing w:val="1"/>
                <w:w w:val="103"/>
                <w:sz w:val="20"/>
                <w:szCs w:val="20"/>
                <w:lang w:val="sq-AL"/>
              </w:rPr>
              <w:fldChar w:fldCharType="end"/>
            </w:r>
            <w:r w:rsidRPr="00D962D2">
              <w:rPr>
                <w:rFonts w:ascii="Gill Sans MT" w:eastAsia="Gill Sans MT" w:hAnsi="Gill Sans MT" w:cs="Gill Sans MT"/>
                <w:bCs/>
                <w:spacing w:val="1"/>
                <w:w w:val="103"/>
                <w:sz w:val="20"/>
                <w:szCs w:val="20"/>
                <w:lang w:val="sq-AL"/>
              </w:rPr>
              <w:t xml:space="preserve"> infeksioni: Testi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HIV.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duhet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shillimi para testimit, testimi dhe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shillimi pas testimit.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Infeksionet Seksualisht Transmisive (IST): Qasja </w:t>
            </w:r>
            <w:proofErr w:type="spellStart"/>
            <w:r w:rsidRPr="00D962D2">
              <w:rPr>
                <w:rFonts w:ascii="Gill Sans MT" w:eastAsia="Gill Sans MT" w:hAnsi="Gill Sans MT" w:cs="Gill Sans MT"/>
                <w:bCs/>
                <w:spacing w:val="1"/>
                <w:w w:val="103"/>
                <w:sz w:val="20"/>
                <w:szCs w:val="20"/>
                <w:lang w:val="sq-AL"/>
              </w:rPr>
              <w:t>sindromike</w:t>
            </w:r>
            <w:proofErr w:type="spellEnd"/>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rdoret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k</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to raste, megjithat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disa teste si</w:t>
            </w:r>
            <w:r w:rsidR="00C97ABB" w:rsidRPr="00D962D2">
              <w:rPr>
                <w:rFonts w:ascii="Gill Sans MT" w:eastAsia="Gill Sans MT" w:hAnsi="Gill Sans MT" w:cs="Gill Sans MT"/>
                <w:bCs/>
                <w:spacing w:val="1"/>
                <w:w w:val="103"/>
                <w:sz w:val="20"/>
                <w:szCs w:val="20"/>
                <w:lang w:val="sq-AL"/>
              </w:rPr>
              <w:t>ç</w:t>
            </w:r>
            <w:r w:rsidRPr="00D962D2">
              <w:rPr>
                <w:rFonts w:ascii="Gill Sans MT" w:eastAsia="Gill Sans MT" w:hAnsi="Gill Sans MT" w:cs="Gill Sans MT"/>
                <w:bCs/>
                <w:spacing w:val="1"/>
                <w:w w:val="103"/>
                <w:sz w:val="20"/>
                <w:szCs w:val="20"/>
                <w:lang w:val="sq-AL"/>
              </w:rPr>
              <w:t xml:space="preserve"> jan</w:t>
            </w:r>
            <w:r w:rsidR="00EF1B08" w:rsidRPr="00D962D2">
              <w:rPr>
                <w:rFonts w:ascii="Gill Sans MT" w:eastAsia="Gill Sans MT" w:hAnsi="Gill Sans MT" w:cs="Gill Sans MT"/>
                <w:bCs/>
                <w:spacing w:val="1"/>
                <w:w w:val="103"/>
                <w:sz w:val="20"/>
                <w:szCs w:val="20"/>
                <w:lang w:val="sq-AL"/>
              </w:rPr>
              <w:t>ë</w:t>
            </w:r>
            <w:r w:rsidR="007C312D" w:rsidRPr="00D962D2">
              <w:rPr>
                <w:rFonts w:ascii="Gill Sans MT" w:eastAsia="Gill Sans MT" w:hAnsi="Gill Sans MT" w:cs="Gill Sans MT"/>
                <w:bCs/>
                <w:spacing w:val="1"/>
                <w:w w:val="103"/>
                <w:sz w:val="20"/>
                <w:szCs w:val="20"/>
                <w:lang w:val="sq-AL"/>
              </w:rPr>
              <w:t xml:space="preserve"> Rapid</w:t>
            </w:r>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Plasmin</w:t>
            </w:r>
            <w:proofErr w:type="spellEnd"/>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Reagin</w:t>
            </w:r>
            <w:proofErr w:type="spellEnd"/>
            <w:r w:rsidRPr="00D962D2">
              <w:rPr>
                <w:rFonts w:ascii="Gill Sans MT" w:eastAsia="Gill Sans MT" w:hAnsi="Gill Sans MT" w:cs="Gill Sans MT"/>
                <w:bCs/>
                <w:spacing w:val="1"/>
                <w:w w:val="103"/>
                <w:sz w:val="20"/>
                <w:szCs w:val="20"/>
                <w:lang w:val="sq-AL"/>
              </w:rPr>
              <w:t xml:space="preserve"> (PRR) ose VDLR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rdoren edhe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testim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r infeksion me sifiliz.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Infeksioni me Hepatit B: Var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sisht nga prezenca e testit laboratorik, testi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Hepatitin B duhet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het.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Pasqyra e plot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e gjakut (PPGJ):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institucionet me laborator,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kryhet PPGJ sipas mendimit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w:t>
            </w:r>
            <w:proofErr w:type="spellStart"/>
            <w:r w:rsidRPr="00D962D2">
              <w:rPr>
                <w:rFonts w:ascii="Gill Sans MT" w:eastAsia="Gill Sans MT" w:hAnsi="Gill Sans MT" w:cs="Gill Sans MT"/>
                <w:bCs/>
                <w:spacing w:val="1"/>
                <w:w w:val="103"/>
                <w:sz w:val="20"/>
                <w:szCs w:val="20"/>
                <w:lang w:val="sq-AL"/>
              </w:rPr>
              <w:t>klinicistit</w:t>
            </w:r>
            <w:proofErr w:type="spellEnd"/>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Kultura dhe </w:t>
            </w:r>
            <w:proofErr w:type="spellStart"/>
            <w:r w:rsidRPr="00D962D2">
              <w:rPr>
                <w:rFonts w:ascii="Gill Sans MT" w:eastAsia="Gill Sans MT" w:hAnsi="Gill Sans MT" w:cs="Gill Sans MT"/>
                <w:bCs/>
                <w:spacing w:val="1"/>
                <w:w w:val="103"/>
                <w:sz w:val="20"/>
                <w:szCs w:val="20"/>
                <w:lang w:val="sq-AL"/>
              </w:rPr>
              <w:t>senzitivitetit</w:t>
            </w:r>
            <w:proofErr w:type="spellEnd"/>
            <w:r w:rsidRPr="00D962D2">
              <w:rPr>
                <w:rFonts w:ascii="Gill Sans MT" w:eastAsia="Gill Sans MT" w:hAnsi="Gill Sans MT" w:cs="Gill Sans MT"/>
                <w:bCs/>
                <w:spacing w:val="1"/>
                <w:w w:val="103"/>
                <w:sz w:val="20"/>
                <w:szCs w:val="20"/>
                <w:lang w:val="sq-AL"/>
              </w:rPr>
              <w: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institucionet me laborator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mir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gjaku, apo </w:t>
            </w:r>
            <w:proofErr w:type="spellStart"/>
            <w:r w:rsidRPr="00D962D2">
              <w:rPr>
                <w:rFonts w:ascii="Gill Sans MT" w:eastAsia="Gill Sans MT" w:hAnsi="Gill Sans MT" w:cs="Gill Sans MT"/>
                <w:bCs/>
                <w:spacing w:val="1"/>
                <w:w w:val="103"/>
                <w:sz w:val="20"/>
                <w:szCs w:val="20"/>
                <w:lang w:val="sq-AL"/>
              </w:rPr>
              <w:t>strishoja</w:t>
            </w:r>
            <w:proofErr w:type="spellEnd"/>
            <w:r w:rsidRPr="00D962D2">
              <w:rPr>
                <w:rFonts w:ascii="Gill Sans MT" w:eastAsia="Gill Sans MT" w:hAnsi="Gill Sans MT" w:cs="Gill Sans MT"/>
                <w:bCs/>
                <w:spacing w:val="1"/>
                <w:w w:val="103"/>
                <w:sz w:val="20"/>
                <w:szCs w:val="20"/>
                <w:lang w:val="sq-AL"/>
              </w:rPr>
              <w:t xml:space="preserve"> me kultur</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dhe </w:t>
            </w:r>
            <w:proofErr w:type="spellStart"/>
            <w:r w:rsidRPr="00D962D2">
              <w:rPr>
                <w:rFonts w:ascii="Gill Sans MT" w:eastAsia="Gill Sans MT" w:hAnsi="Gill Sans MT" w:cs="Gill Sans MT"/>
                <w:bCs/>
                <w:spacing w:val="1"/>
                <w:w w:val="103"/>
                <w:sz w:val="20"/>
                <w:szCs w:val="20"/>
                <w:lang w:val="sq-AL"/>
              </w:rPr>
              <w:t>senzitivitet</w:t>
            </w:r>
            <w:proofErr w:type="spellEnd"/>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se </w:t>
            </w:r>
            <w:proofErr w:type="spellStart"/>
            <w:r w:rsidRPr="00D962D2">
              <w:rPr>
                <w:rFonts w:ascii="Gill Sans MT" w:eastAsia="Gill Sans MT" w:hAnsi="Gill Sans MT" w:cs="Gill Sans MT"/>
                <w:bCs/>
                <w:spacing w:val="1"/>
                <w:w w:val="103"/>
                <w:sz w:val="20"/>
                <w:szCs w:val="20"/>
                <w:lang w:val="sq-AL"/>
              </w:rPr>
              <w:t>indikohet</w:t>
            </w:r>
            <w:proofErr w:type="spellEnd"/>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Urina</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 xml:space="preserve">Testi i </w:t>
            </w:r>
            <w:r w:rsidR="007C312D" w:rsidRPr="00D962D2">
              <w:rPr>
                <w:rFonts w:ascii="Gill Sans MT" w:eastAsia="Gill Sans MT" w:hAnsi="Gill Sans MT" w:cs="Gill Sans MT"/>
                <w:bCs/>
                <w:spacing w:val="1"/>
                <w:w w:val="103"/>
                <w:sz w:val="20"/>
                <w:szCs w:val="20"/>
                <w:lang w:val="sq-AL"/>
              </w:rPr>
              <w:t>shtatzënisë</w:t>
            </w:r>
            <w:r w:rsidRPr="00D962D2">
              <w:rPr>
                <w:rFonts w:ascii="Gill Sans MT" w:eastAsia="Gill Sans MT" w:hAnsi="Gill Sans MT" w:cs="Gill Sans MT"/>
                <w:bCs/>
                <w:spacing w:val="1"/>
                <w:w w:val="103"/>
                <w:sz w:val="20"/>
                <w:szCs w:val="20"/>
                <w:lang w:val="sq-AL"/>
              </w:rPr>
              <w:t xml:space="preserve"> me urin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mund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gjitha nivelet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testuar p</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r </w:t>
            </w:r>
            <w:r w:rsidR="007C312D" w:rsidRPr="00D962D2">
              <w:rPr>
                <w:rFonts w:ascii="Gill Sans MT" w:eastAsia="Gill Sans MT" w:hAnsi="Gill Sans MT" w:cs="Gill Sans MT"/>
                <w:bCs/>
                <w:spacing w:val="1"/>
                <w:w w:val="103"/>
                <w:sz w:val="20"/>
                <w:szCs w:val="20"/>
                <w:lang w:val="sq-AL"/>
              </w:rPr>
              <w:t>shtatzëni</w:t>
            </w:r>
            <w:r w:rsidRPr="00D962D2">
              <w:rPr>
                <w:rFonts w:ascii="Gill Sans MT" w:eastAsia="Gill Sans MT" w:hAnsi="Gill Sans MT" w:cs="Gill Sans MT"/>
                <w:bCs/>
                <w:spacing w:val="1"/>
                <w:w w:val="103"/>
                <w:sz w:val="20"/>
                <w:szCs w:val="20"/>
                <w:lang w:val="sq-AL"/>
              </w:rPr>
              <w:t xml:space="preserve">. </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Testet tjera</w:t>
            </w:r>
          </w:p>
          <w:p w:rsidR="00AE2F2F" w:rsidRPr="00D962D2" w:rsidRDefault="007C312D" w:rsidP="00AE2F2F">
            <w:pPr>
              <w:spacing w:before="8" w:after="0" w:line="240" w:lineRule="auto"/>
              <w:ind w:left="104"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Rëntgeni</w:t>
            </w:r>
            <w:r w:rsidR="00AE2F2F" w:rsidRPr="00D962D2">
              <w:rPr>
                <w:rFonts w:ascii="Gill Sans MT" w:eastAsia="Gill Sans MT" w:hAnsi="Gill Sans MT" w:cs="Gill Sans MT"/>
                <w:bCs/>
                <w:spacing w:val="1"/>
                <w:w w:val="103"/>
                <w:sz w:val="20"/>
                <w:szCs w:val="20"/>
                <w:lang w:val="sq-AL"/>
              </w:rPr>
              <w:t>: N</w:t>
            </w:r>
            <w:r w:rsidR="00EF1B08" w:rsidRPr="00D962D2">
              <w:rPr>
                <w:rFonts w:ascii="Gill Sans MT" w:eastAsia="Gill Sans MT" w:hAnsi="Gill Sans MT" w:cs="Gill Sans MT"/>
                <w:bCs/>
                <w:spacing w:val="1"/>
                <w:w w:val="103"/>
                <w:sz w:val="20"/>
                <w:szCs w:val="20"/>
                <w:lang w:val="sq-AL"/>
              </w:rPr>
              <w:t>ë</w:t>
            </w:r>
            <w:r w:rsidR="00AE2F2F" w:rsidRPr="00D962D2">
              <w:rPr>
                <w:rFonts w:ascii="Gill Sans MT" w:eastAsia="Gill Sans MT" w:hAnsi="Gill Sans MT" w:cs="Gill Sans MT"/>
                <w:bCs/>
                <w:spacing w:val="1"/>
                <w:w w:val="103"/>
                <w:sz w:val="20"/>
                <w:szCs w:val="20"/>
                <w:lang w:val="sq-AL"/>
              </w:rPr>
              <w:t xml:space="preserve"> rast frakturash</w:t>
            </w:r>
          </w:p>
          <w:p w:rsidR="00AE2F2F" w:rsidRPr="00D962D2" w:rsidRDefault="00AE2F2F" w:rsidP="00AE2F2F">
            <w:pPr>
              <w:spacing w:before="8" w:after="0" w:line="240" w:lineRule="auto"/>
              <w:ind w:left="104" w:right="-20"/>
              <w:rPr>
                <w:rFonts w:ascii="Gill Sans MT" w:eastAsia="Gill Sans MT" w:hAnsi="Gill Sans MT" w:cs="Gill Sans MT"/>
                <w:bCs/>
                <w:spacing w:val="1"/>
                <w:w w:val="103"/>
                <w:sz w:val="20"/>
                <w:szCs w:val="20"/>
                <w:lang w:val="sq-AL"/>
              </w:rPr>
            </w:pPr>
            <w:proofErr w:type="spellStart"/>
            <w:r w:rsidRPr="00D962D2">
              <w:rPr>
                <w:rFonts w:ascii="Gill Sans MT" w:eastAsia="Gill Sans MT" w:hAnsi="Gill Sans MT" w:cs="Gill Sans MT"/>
                <w:bCs/>
                <w:spacing w:val="1"/>
                <w:w w:val="103"/>
                <w:sz w:val="20"/>
                <w:szCs w:val="20"/>
                <w:lang w:val="sq-AL"/>
              </w:rPr>
              <w:t>Imazheri</w:t>
            </w:r>
            <w:proofErr w:type="spellEnd"/>
            <w:r w:rsidRPr="00D962D2">
              <w:rPr>
                <w:rFonts w:ascii="Gill Sans MT" w:eastAsia="Gill Sans MT" w:hAnsi="Gill Sans MT" w:cs="Gill Sans MT"/>
                <w:bCs/>
                <w:spacing w:val="1"/>
                <w:w w:val="103"/>
                <w:sz w:val="20"/>
                <w:szCs w:val="20"/>
                <w:lang w:val="sq-AL"/>
              </w:rPr>
              <w:t xml:space="preser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tjera: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rast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gjendjeve t</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brendshme patologjike.</w:t>
            </w:r>
          </w:p>
          <w:p w:rsidR="00AE2F2F" w:rsidRPr="00D962D2" w:rsidRDefault="00AE2F2F" w:rsidP="00AE2F2F">
            <w:pPr>
              <w:spacing w:before="8" w:after="0" w:line="240" w:lineRule="auto"/>
              <w:ind w:left="104" w:right="-20"/>
              <w:rPr>
                <w:rFonts w:ascii="Gill Sans MT" w:eastAsia="Gill Sans MT" w:hAnsi="Gill Sans MT" w:cs="Gill Sans MT"/>
                <w:b/>
                <w:bCs/>
                <w:spacing w:val="1"/>
                <w:w w:val="103"/>
                <w:sz w:val="20"/>
                <w:szCs w:val="20"/>
                <w:lang w:val="sq-AL"/>
              </w:rPr>
            </w:pPr>
            <w:r w:rsidRPr="00D962D2">
              <w:rPr>
                <w:rFonts w:ascii="Gill Sans MT" w:eastAsia="Gill Sans MT" w:hAnsi="Gill Sans MT" w:cs="Gill Sans MT"/>
                <w:bCs/>
                <w:spacing w:val="1"/>
                <w:w w:val="103"/>
                <w:sz w:val="20"/>
                <w:szCs w:val="20"/>
                <w:lang w:val="sq-AL"/>
              </w:rPr>
              <w:t>V</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rejtje: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se testi nuk ofrohet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institucionin tuaj, refero n</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institucione ku b</w:t>
            </w:r>
            <w:r w:rsidR="00EF1B08"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het testi.</w:t>
            </w:r>
          </w:p>
        </w:tc>
        <w:tc>
          <w:tcPr>
            <w:tcW w:w="6334" w:type="dxa"/>
            <w:tcBorders>
              <w:top w:val="single" w:sz="9" w:space="0" w:color="000000"/>
              <w:left w:val="single" w:sz="4" w:space="0" w:color="000000"/>
              <w:bottom w:val="single" w:sz="4" w:space="0" w:color="000000"/>
              <w:right w:val="single" w:sz="4" w:space="0" w:color="000000"/>
            </w:tcBorders>
          </w:tcPr>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Mbledhja e </w:t>
            </w:r>
            <w:r w:rsidR="007C312D" w:rsidRPr="00D962D2">
              <w:rPr>
                <w:rFonts w:ascii="Gill Sans MT" w:eastAsia="Gill Sans MT" w:hAnsi="Gill Sans MT" w:cs="Gill Sans MT"/>
                <w:sz w:val="20"/>
                <w:szCs w:val="20"/>
                <w:lang w:val="sq-AL"/>
              </w:rPr>
              <w:t>dëshmive</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sa 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(brenda 72 or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ve) dhe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w:t>
            </w:r>
            <w:r w:rsidR="007C312D" w:rsidRPr="00D962D2">
              <w:rPr>
                <w:rFonts w:ascii="Gill Sans MT" w:eastAsia="Gill Sans MT" w:hAnsi="Gill Sans MT" w:cs="Gill Sans MT"/>
                <w:sz w:val="20"/>
                <w:szCs w:val="20"/>
                <w:lang w:val="sq-AL"/>
              </w:rPr>
              <w:t>njëkohësisht</w:t>
            </w:r>
            <w:r w:rsidRPr="00D962D2">
              <w:rPr>
                <w:rFonts w:ascii="Gill Sans MT" w:eastAsia="Gill Sans MT" w:hAnsi="Gill Sans MT" w:cs="Gill Sans MT"/>
                <w:sz w:val="20"/>
                <w:szCs w:val="20"/>
                <w:lang w:val="sq-AL"/>
              </w:rPr>
              <w:t xml:space="preserve"> me ekzaminimin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Mbledhja dhe sigurimi i 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shmive forenzike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dhe </w:t>
            </w:r>
            <w:proofErr w:type="spellStart"/>
            <w:r w:rsidR="00F67BC1" w:rsidRPr="00D962D2">
              <w:rPr>
                <w:rFonts w:ascii="Gill Sans MT" w:eastAsia="Gill Sans MT" w:hAnsi="Gill Sans MT" w:cs="Gill Sans MT"/>
                <w:sz w:val="20"/>
                <w:szCs w:val="20"/>
                <w:lang w:val="sq-AL"/>
              </w:rPr>
              <w:t>specimeneve</w:t>
            </w:r>
            <w:proofErr w:type="spellEnd"/>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dhe materialeve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het kur </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 mundur.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Analiza 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Sperma dhe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ngu </w:t>
            </w:r>
            <w:proofErr w:type="spellStart"/>
            <w:r w:rsidRPr="00D962D2">
              <w:rPr>
                <w:rFonts w:ascii="Gill Sans MT" w:eastAsia="Gill Sans MT" w:hAnsi="Gill Sans MT" w:cs="Gill Sans MT"/>
                <w:sz w:val="20"/>
                <w:szCs w:val="20"/>
                <w:lang w:val="sq-AL"/>
              </w:rPr>
              <w:t>seminal</w:t>
            </w:r>
            <w:proofErr w:type="spellEnd"/>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Specimenet</w:t>
            </w:r>
            <w:proofErr w:type="spellEnd"/>
            <w:r w:rsidRPr="00D962D2">
              <w:rPr>
                <w:rFonts w:ascii="Gill Sans MT" w:eastAsia="Gill Sans MT" w:hAnsi="Gill Sans MT" w:cs="Gill Sans MT"/>
                <w:sz w:val="20"/>
                <w:szCs w:val="20"/>
                <w:lang w:val="sq-AL"/>
              </w:rPr>
              <w:t xml:space="preserve"> nga </w:t>
            </w:r>
            <w:r w:rsidR="00F67BC1" w:rsidRPr="00D962D2">
              <w:rPr>
                <w:rFonts w:ascii="Gill Sans MT" w:eastAsia="Gill Sans MT" w:hAnsi="Gill Sans MT" w:cs="Gill Sans MT"/>
                <w:sz w:val="20"/>
                <w:szCs w:val="20"/>
                <w:lang w:val="sq-AL"/>
              </w:rPr>
              <w:t>vagjina</w:t>
            </w:r>
            <w:r w:rsidRPr="00D962D2">
              <w:rPr>
                <w:rFonts w:ascii="Gill Sans MT" w:eastAsia="Gill Sans MT" w:hAnsi="Gill Sans MT" w:cs="Gill Sans MT"/>
                <w:sz w:val="20"/>
                <w:szCs w:val="20"/>
                <w:lang w:val="sq-AL"/>
              </w:rPr>
              <w:t xml:space="preserve">, anusi apo </w:t>
            </w:r>
            <w:proofErr w:type="spellStart"/>
            <w:r w:rsidRPr="00D962D2">
              <w:rPr>
                <w:rFonts w:ascii="Gill Sans MT" w:eastAsia="Gill Sans MT" w:hAnsi="Gill Sans MT" w:cs="Gill Sans MT"/>
                <w:sz w:val="20"/>
                <w:szCs w:val="20"/>
                <w:lang w:val="sq-AL"/>
              </w:rPr>
              <w:t>kaviteti</w:t>
            </w:r>
            <w:proofErr w:type="spellEnd"/>
            <w:r w:rsidRPr="00D962D2">
              <w:rPr>
                <w:rFonts w:ascii="Gill Sans MT" w:eastAsia="Gill Sans MT" w:hAnsi="Gill Sans MT" w:cs="Gill Sans MT"/>
                <w:sz w:val="20"/>
                <w:szCs w:val="20"/>
                <w:lang w:val="sq-AL"/>
              </w:rPr>
              <w:t xml:space="preserve"> oral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se ka ndodhur ejakulimi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to pjes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hen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rkuar prezenc</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fosfataz</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w:t>
            </w:r>
            <w:proofErr w:type="spellEnd"/>
            <w:r w:rsidRPr="00D962D2">
              <w:rPr>
                <w:rFonts w:ascii="Gill Sans MT" w:eastAsia="Gill Sans MT" w:hAnsi="Gill Sans MT" w:cs="Gill Sans MT"/>
                <w:sz w:val="20"/>
                <w:szCs w:val="20"/>
                <w:lang w:val="sq-AL"/>
              </w:rPr>
              <w:t xml:space="preserve">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F67BC1" w:rsidRPr="00D962D2">
              <w:rPr>
                <w:rFonts w:ascii="Gill Sans MT" w:eastAsia="Gill Sans MT" w:hAnsi="Gill Sans MT" w:cs="Gill Sans MT"/>
                <w:sz w:val="20"/>
                <w:szCs w:val="20"/>
                <w:lang w:val="sq-AL"/>
              </w:rPr>
              <w:t>acidit</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prostatik</w:t>
            </w:r>
            <w:proofErr w:type="spellEnd"/>
            <w:r w:rsidRPr="00D962D2">
              <w:rPr>
                <w:rFonts w:ascii="Gill Sans MT" w:eastAsia="Gill Sans MT" w:hAnsi="Gill Sans MT" w:cs="Gill Sans MT"/>
                <w:sz w:val="20"/>
                <w:szCs w:val="20"/>
                <w:lang w:val="sq-AL"/>
              </w:rPr>
              <w:t xml:space="preserve"> dhe mbledhjes 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tyre, apo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ngjeve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rgatitje – </w:t>
            </w:r>
            <w:proofErr w:type="spellStart"/>
            <w:r w:rsidRPr="00D962D2">
              <w:rPr>
                <w:rFonts w:ascii="Gill Sans MT" w:eastAsia="Gill Sans MT" w:hAnsi="Gill Sans MT" w:cs="Gill Sans MT"/>
                <w:sz w:val="20"/>
                <w:szCs w:val="20"/>
                <w:lang w:val="sq-AL"/>
              </w:rPr>
              <w:t>spermatozoa</w:t>
            </w:r>
            <w:proofErr w:type="spellEnd"/>
            <w:r w:rsidRPr="00D962D2">
              <w:rPr>
                <w:rFonts w:ascii="Gill Sans MT" w:eastAsia="Gill Sans MT" w:hAnsi="Gill Sans MT" w:cs="Gill Sans MT"/>
                <w:sz w:val="20"/>
                <w:szCs w:val="20"/>
                <w:lang w:val="sq-AL"/>
              </w:rPr>
              <w:t xml:space="preserve">.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Testimi i ADN</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Marrja e mostr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het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 ku mund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F67BC1" w:rsidRPr="00D962D2">
              <w:rPr>
                <w:rFonts w:ascii="Gill Sans MT" w:eastAsia="Gill Sans MT" w:hAnsi="Gill Sans MT" w:cs="Gill Sans MT"/>
                <w:sz w:val="20"/>
                <w:szCs w:val="20"/>
                <w:lang w:val="sq-AL"/>
              </w:rPr>
              <w:t>procedohet</w:t>
            </w:r>
            <w:r w:rsidRPr="00D962D2">
              <w:rPr>
                <w:rFonts w:ascii="Gill Sans MT" w:eastAsia="Gill Sans MT" w:hAnsi="Gill Sans MT" w:cs="Gill Sans MT"/>
                <w:sz w:val="20"/>
                <w:szCs w:val="20"/>
                <w:lang w:val="sq-AL"/>
              </w:rPr>
              <w:t xml:space="preserve"> dhe analizohet.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Mostrat e nevojshme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testimin e ADN-s</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rfshijn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gjakun, </w:t>
            </w:r>
            <w:proofErr w:type="spellStart"/>
            <w:r w:rsidRPr="00D962D2">
              <w:rPr>
                <w:rFonts w:ascii="Gill Sans MT" w:eastAsia="Gill Sans MT" w:hAnsi="Gill Sans MT" w:cs="Gill Sans MT"/>
                <w:sz w:val="20"/>
                <w:szCs w:val="20"/>
                <w:lang w:val="sq-AL"/>
              </w:rPr>
              <w:t>saliv</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w:t>
            </w:r>
            <w:proofErr w:type="spellEnd"/>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strishon</w:t>
            </w:r>
            <w:proofErr w:type="spellEnd"/>
            <w:r w:rsidRPr="00D962D2">
              <w:rPr>
                <w:rFonts w:ascii="Gill Sans MT" w:eastAsia="Gill Sans MT" w:hAnsi="Gill Sans MT" w:cs="Gill Sans MT"/>
                <w:sz w:val="20"/>
                <w:szCs w:val="20"/>
                <w:lang w:val="sq-AL"/>
              </w:rPr>
              <w:t xml:space="preserve"> </w:t>
            </w:r>
            <w:r w:rsidR="00F67BC1" w:rsidRPr="00D962D2">
              <w:rPr>
                <w:rFonts w:ascii="Gill Sans MT" w:eastAsia="Gill Sans MT" w:hAnsi="Gill Sans MT" w:cs="Gill Sans MT"/>
                <w:sz w:val="20"/>
                <w:szCs w:val="20"/>
                <w:lang w:val="sq-AL"/>
              </w:rPr>
              <w:t>vagjinale</w:t>
            </w:r>
            <w:r w:rsidRPr="00D962D2">
              <w:rPr>
                <w:rFonts w:ascii="Gill Sans MT" w:eastAsia="Gill Sans MT" w:hAnsi="Gill Sans MT" w:cs="Gill Sans MT"/>
                <w:sz w:val="20"/>
                <w:szCs w:val="20"/>
                <w:lang w:val="sq-AL"/>
              </w:rPr>
              <w:t xml:space="preser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sperm</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tjerat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qimet e huaja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apo rrobat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ato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dhe marrja e mostrave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t’i krahasuar me ato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gjetura.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Gjaku i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krahasohet me at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sit. Pastaj </w:t>
            </w:r>
            <w:proofErr w:type="spellStart"/>
            <w:r w:rsidRPr="00D962D2">
              <w:rPr>
                <w:rFonts w:ascii="Gill Sans MT" w:eastAsia="Gill Sans MT" w:hAnsi="Gill Sans MT" w:cs="Gill Sans MT"/>
                <w:sz w:val="20"/>
                <w:szCs w:val="20"/>
                <w:lang w:val="sq-AL"/>
              </w:rPr>
              <w:t>saliva</w:t>
            </w:r>
            <w:proofErr w:type="spellEnd"/>
            <w:r w:rsidRPr="00D962D2">
              <w:rPr>
                <w:rFonts w:ascii="Gill Sans MT" w:eastAsia="Gill Sans MT" w:hAnsi="Gill Sans MT" w:cs="Gill Sans MT"/>
                <w:sz w:val="20"/>
                <w:szCs w:val="20"/>
                <w:lang w:val="sq-AL"/>
              </w:rPr>
              <w:t>, sperma, dhe materialet tjera biologjike si</w:t>
            </w:r>
            <w:r w:rsidR="00C97ABB" w:rsidRPr="00D962D2">
              <w:rPr>
                <w:rFonts w:ascii="Gill Sans MT" w:eastAsia="Gill Sans MT" w:hAnsi="Gill Sans MT" w:cs="Gill Sans MT"/>
                <w:sz w:val="20"/>
                <w:szCs w:val="20"/>
                <w:lang w:val="sq-AL"/>
              </w:rPr>
              <w:t>ç</w:t>
            </w:r>
            <w:r w:rsidRPr="00D962D2">
              <w:rPr>
                <w:rFonts w:ascii="Gill Sans MT" w:eastAsia="Gill Sans MT" w:hAnsi="Gill Sans MT" w:cs="Gill Sans MT"/>
                <w:sz w:val="20"/>
                <w:szCs w:val="20"/>
                <w:lang w:val="sq-AL"/>
              </w:rPr>
              <w:t xml:space="preserv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strisho</w:t>
            </w:r>
            <w:proofErr w:type="spellEnd"/>
            <w:r w:rsidRPr="00D962D2">
              <w:rPr>
                <w:rFonts w:ascii="Gill Sans MT" w:eastAsia="Gill Sans MT" w:hAnsi="Gill Sans MT" w:cs="Gill Sans MT"/>
                <w:sz w:val="20"/>
                <w:szCs w:val="20"/>
                <w:lang w:val="sq-AL"/>
              </w:rPr>
              <w:t xml:space="preserve"> e goj</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 urina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dyve, </w:t>
            </w:r>
            <w:r w:rsidR="00C15249" w:rsidRPr="00D962D2">
              <w:rPr>
                <w:rFonts w:ascii="Times New Roman" w:hAnsi="Times New Roman" w:cs="Times New Roman"/>
                <w:lang w:val="sq-AL"/>
              </w:rPr>
              <w:t>të mbijetuarit</w:t>
            </w:r>
            <w:r w:rsidRPr="00D962D2">
              <w:rPr>
                <w:rFonts w:ascii="Gill Sans MT" w:eastAsia="Gill Sans MT" w:hAnsi="Gill Sans MT" w:cs="Gill Sans MT"/>
                <w:sz w:val="20"/>
                <w:szCs w:val="20"/>
                <w:lang w:val="sq-AL"/>
              </w:rPr>
              <w:t xml:space="preserve"> dhe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dyshuarit, qimet </w:t>
            </w:r>
            <w:proofErr w:type="spellStart"/>
            <w:r w:rsidRPr="00D962D2">
              <w:rPr>
                <w:rFonts w:ascii="Gill Sans MT" w:eastAsia="Gill Sans MT" w:hAnsi="Gill Sans MT" w:cs="Gill Sans MT"/>
                <w:sz w:val="20"/>
                <w:szCs w:val="20"/>
                <w:lang w:val="sq-AL"/>
              </w:rPr>
              <w:t>pubike</w:t>
            </w:r>
            <w:proofErr w:type="spellEnd"/>
            <w:r w:rsidRPr="00D962D2">
              <w:rPr>
                <w:rFonts w:ascii="Gill Sans MT" w:eastAsia="Gill Sans MT" w:hAnsi="Gill Sans MT" w:cs="Gill Sans MT"/>
                <w:sz w:val="20"/>
                <w:szCs w:val="20"/>
                <w:lang w:val="sq-AL"/>
              </w:rPr>
              <w:t xml:space="preserve"> ose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kok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 fibrat tjera, bari dhe dheu, gjaku, </w:t>
            </w:r>
            <w:proofErr w:type="spellStart"/>
            <w:r w:rsidRPr="00D962D2">
              <w:rPr>
                <w:rFonts w:ascii="Gill Sans MT" w:eastAsia="Gill Sans MT" w:hAnsi="Gill Sans MT" w:cs="Gill Sans MT"/>
                <w:sz w:val="20"/>
                <w:szCs w:val="20"/>
                <w:lang w:val="sq-AL"/>
              </w:rPr>
              <w:t>semeni</w:t>
            </w:r>
            <w:proofErr w:type="spellEnd"/>
            <w:r w:rsidRPr="00D962D2">
              <w:rPr>
                <w:rFonts w:ascii="Gill Sans MT" w:eastAsia="Gill Sans MT" w:hAnsi="Gill Sans MT" w:cs="Gill Sans MT"/>
                <w:sz w:val="20"/>
                <w:szCs w:val="20"/>
                <w:lang w:val="sq-AL"/>
              </w:rPr>
              <w:t>, thonjt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mbetjet e </w:t>
            </w:r>
            <w:r w:rsidR="00F67BC1" w:rsidRPr="00D962D2">
              <w:rPr>
                <w:rFonts w:ascii="Gill Sans MT" w:eastAsia="Gill Sans MT" w:hAnsi="Gill Sans MT" w:cs="Gill Sans MT"/>
                <w:sz w:val="20"/>
                <w:szCs w:val="20"/>
                <w:lang w:val="sq-AL"/>
              </w:rPr>
              <w:t>thonjve</w:t>
            </w:r>
            <w:r w:rsidRPr="00D962D2">
              <w:rPr>
                <w:rFonts w:ascii="Gill Sans MT" w:eastAsia="Gill Sans MT" w:hAnsi="Gill Sans MT" w:cs="Gill Sans MT"/>
                <w:sz w:val="20"/>
                <w:szCs w:val="20"/>
                <w:lang w:val="sq-AL"/>
              </w:rPr>
              <w:t xml:space="preserve"> dhe shenjat e kafshimit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na nga kryer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trupin 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vendin e ngjarjes.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Materiale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tjera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sishme jan</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rrobat, mjetet sanitare, peshqir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 shamit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00F67BC1" w:rsidRPr="00D962D2">
              <w:rPr>
                <w:rFonts w:ascii="Gill Sans MT" w:eastAsia="Gill Sans MT" w:hAnsi="Gill Sans MT" w:cs="Gill Sans MT"/>
                <w:sz w:val="20"/>
                <w:szCs w:val="20"/>
                <w:lang w:val="sq-AL"/>
              </w:rPr>
              <w:t>kondomët</w:t>
            </w:r>
            <w:proofErr w:type="spellEnd"/>
            <w:r w:rsidRPr="00D962D2">
              <w:rPr>
                <w:rFonts w:ascii="Gill Sans MT" w:eastAsia="Gill Sans MT" w:hAnsi="Gill Sans MT" w:cs="Gill Sans MT"/>
                <w:sz w:val="20"/>
                <w:szCs w:val="20"/>
                <w:lang w:val="sq-AL"/>
              </w:rPr>
              <w:t xml:space="preserve">, shenjat e kafshimit, njollat e </w:t>
            </w:r>
            <w:proofErr w:type="spellStart"/>
            <w:r w:rsidRPr="00D962D2">
              <w:rPr>
                <w:rFonts w:ascii="Gill Sans MT" w:eastAsia="Gill Sans MT" w:hAnsi="Gill Sans MT" w:cs="Gill Sans MT"/>
                <w:sz w:val="20"/>
                <w:szCs w:val="20"/>
                <w:lang w:val="sq-AL"/>
              </w:rPr>
              <w:t>seminit</w:t>
            </w:r>
            <w:proofErr w:type="spellEnd"/>
            <w:r w:rsidRPr="00D962D2">
              <w:rPr>
                <w:rFonts w:ascii="Gill Sans MT" w:eastAsia="Gill Sans MT" w:hAnsi="Gill Sans MT" w:cs="Gill Sans MT"/>
                <w:sz w:val="20"/>
                <w:szCs w:val="20"/>
                <w:lang w:val="sq-AL"/>
              </w:rPr>
              <w:t xml:space="preserve">, prerjet e thonjve dhe </w:t>
            </w:r>
            <w:proofErr w:type="spellStart"/>
            <w:r w:rsidRPr="00D962D2">
              <w:rPr>
                <w:rFonts w:ascii="Gill Sans MT" w:eastAsia="Gill Sans MT" w:hAnsi="Gill Sans MT" w:cs="Gill Sans MT"/>
                <w:sz w:val="20"/>
                <w:szCs w:val="20"/>
                <w:lang w:val="sq-AL"/>
              </w:rPr>
              <w:t>strishot</w:t>
            </w:r>
            <w:proofErr w:type="spellEnd"/>
            <w:r w:rsidRPr="00D962D2">
              <w:rPr>
                <w:rFonts w:ascii="Gill Sans MT" w:eastAsia="Gill Sans MT" w:hAnsi="Gill Sans MT" w:cs="Gill Sans MT"/>
                <w:sz w:val="20"/>
                <w:szCs w:val="20"/>
                <w:lang w:val="sq-AL"/>
              </w:rPr>
              <w:t xml:space="preserve"> e hapjeve trupore. </w:t>
            </w: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p w:rsidR="00AE2F2F" w:rsidRPr="00D962D2" w:rsidRDefault="00AE2F2F" w:rsidP="00AE2F2F">
            <w:pPr>
              <w:spacing w:after="0" w:line="230" w:lineRule="exact"/>
              <w:ind w:left="103" w:right="-20"/>
              <w:rPr>
                <w:rFonts w:ascii="Gill Sans MT" w:eastAsia="Gill Sans MT" w:hAnsi="Gill Sans MT" w:cs="Gill Sans MT"/>
                <w:sz w:val="20"/>
                <w:szCs w:val="20"/>
                <w:lang w:val="sq-AL"/>
              </w:rPr>
            </w:pPr>
          </w:p>
        </w:tc>
      </w:tr>
    </w:tbl>
    <w:p w:rsidR="00D173D6" w:rsidRPr="00D962D2" w:rsidRDefault="00D173D6" w:rsidP="00D173D6">
      <w:pPr>
        <w:jc w:val="both"/>
        <w:rPr>
          <w:rFonts w:ascii="Times New Roman" w:hAnsi="Times New Roman" w:cs="Times New Roman"/>
          <w:lang w:val="sq-AL"/>
        </w:rPr>
      </w:pPr>
    </w:p>
    <w:p w:rsidR="00F0719F" w:rsidRPr="00D962D2" w:rsidRDefault="00F0719F" w:rsidP="00D173D6">
      <w:pPr>
        <w:jc w:val="both"/>
        <w:rPr>
          <w:rFonts w:ascii="Times New Roman" w:hAnsi="Times New Roman" w:cs="Times New Roman"/>
          <w:lang w:val="sq-AL"/>
        </w:rPr>
      </w:pPr>
    </w:p>
    <w:p w:rsidR="00F0719F" w:rsidRPr="00D962D2" w:rsidRDefault="00F0719F" w:rsidP="00D173D6">
      <w:pPr>
        <w:jc w:val="both"/>
        <w:rPr>
          <w:rFonts w:ascii="Times New Roman" w:hAnsi="Times New Roman" w:cs="Times New Roman"/>
          <w:lang w:val="sq-AL"/>
        </w:rPr>
        <w:sectPr w:rsidR="00F0719F" w:rsidRPr="00D962D2" w:rsidSect="00AE2F2F">
          <w:pgSz w:w="15840" w:h="12240" w:orient="landscape"/>
          <w:pgMar w:top="720" w:right="1440" w:bottom="630" w:left="1440" w:header="720" w:footer="720" w:gutter="0"/>
          <w:cols w:space="720"/>
          <w:docGrid w:linePitch="360"/>
        </w:sectPr>
      </w:pPr>
    </w:p>
    <w:p w:rsidR="00A52E7F" w:rsidRPr="00D962D2" w:rsidRDefault="00A52E7F" w:rsidP="00207555">
      <w:pPr>
        <w:pStyle w:val="Heading2"/>
        <w:rPr>
          <w:rFonts w:ascii="Times New Roman" w:hAnsi="Times New Roman" w:cs="Times New Roman"/>
          <w:color w:val="auto"/>
          <w:sz w:val="24"/>
          <w:lang w:val="sq-AL"/>
        </w:rPr>
      </w:pPr>
      <w:bookmarkStart w:id="103" w:name="_Toc366537959"/>
      <w:r w:rsidRPr="00D962D2">
        <w:rPr>
          <w:rFonts w:ascii="Times New Roman" w:hAnsi="Times New Roman" w:cs="Times New Roman"/>
          <w:b/>
          <w:bCs/>
          <w:color w:val="auto"/>
          <w:sz w:val="24"/>
          <w:lang w:val="sq-AL"/>
        </w:rPr>
        <w:t>ANEKSI 6: LISTA KONTROLLUESE P</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SH</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NDET MENDOR</w:t>
      </w:r>
      <w:r w:rsidR="00EF1B08" w:rsidRPr="00D962D2">
        <w:rPr>
          <w:rFonts w:ascii="Times New Roman" w:hAnsi="Times New Roman" w:cs="Times New Roman"/>
          <w:b/>
          <w:bCs/>
          <w:color w:val="auto"/>
          <w:sz w:val="24"/>
          <w:lang w:val="sq-AL"/>
        </w:rPr>
        <w:t>Ë</w:t>
      </w:r>
      <w:bookmarkEnd w:id="103"/>
    </w:p>
    <w:p w:rsidR="00A52E7F" w:rsidRPr="00D962D2" w:rsidRDefault="00A52E7F" w:rsidP="00A52E7F">
      <w:pPr>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lang w:val="sq-AL"/>
        </w:rPr>
        <w:t>Vler</w:t>
      </w:r>
      <w:r w:rsidR="00EF1B08" w:rsidRPr="00D962D2">
        <w:rPr>
          <w:rFonts w:ascii="Times New Roman" w:hAnsi="Times New Roman" w:cs="Times New Roman"/>
          <w:lang w:val="sq-AL"/>
        </w:rPr>
        <w:t>ë</w:t>
      </w:r>
      <w:r w:rsidRPr="00D962D2">
        <w:rPr>
          <w:rFonts w:ascii="Times New Roman" w:hAnsi="Times New Roman" w:cs="Times New Roman"/>
          <w:lang w:val="sq-AL"/>
        </w:rPr>
        <w:t>simi i simptomave psikologjike sipas nevoj</w:t>
      </w:r>
      <w:r w:rsidR="00EF1B08" w:rsidRPr="00D962D2">
        <w:rPr>
          <w:rFonts w:ascii="Times New Roman" w:hAnsi="Times New Roman" w:cs="Times New Roman"/>
          <w:lang w:val="sq-AL"/>
        </w:rPr>
        <w:t>ë</w:t>
      </w:r>
      <w:r w:rsidR="00BF4090" w:rsidRPr="00D962D2">
        <w:rPr>
          <w:rFonts w:ascii="Times New Roman" w:hAnsi="Times New Roman" w:cs="Times New Roman"/>
          <w:lang w:val="sq-AL"/>
        </w:rPr>
        <w:t>s</w:t>
      </w:r>
    </w:p>
    <w:p w:rsidR="00A52E7F" w:rsidRPr="00D962D2" w:rsidRDefault="00A52E7F" w:rsidP="001C6A6A">
      <w:pPr>
        <w:ind w:left="360"/>
        <w:jc w:val="both"/>
        <w:rPr>
          <w:rFonts w:ascii="Times New Roman" w:hAnsi="Times New Roman" w:cs="Times New Roman"/>
          <w:lang w:val="sq-AL"/>
        </w:rPr>
      </w:pPr>
      <w:r w:rsidRPr="00D962D2">
        <w:rPr>
          <w:rFonts w:ascii="Times New Roman" w:hAnsi="Times New Roman" w:cs="Times New Roman"/>
          <w:lang w:val="sq-AL"/>
        </w:rPr>
        <w:t xml:space="preserve">i. </w:t>
      </w:r>
      <w:r w:rsidRPr="00D962D2">
        <w:rPr>
          <w:rFonts w:ascii="Times New Roman" w:hAnsi="Times New Roman" w:cs="Times New Roman"/>
          <w:lang w:val="sq-AL"/>
        </w:rPr>
        <w:tab/>
      </w:r>
      <w:r w:rsidRPr="00D962D2">
        <w:rPr>
          <w:rFonts w:ascii="Times New Roman" w:hAnsi="Times New Roman" w:cs="Times New Roman"/>
          <w:b/>
          <w:bCs/>
          <w:lang w:val="sq-AL"/>
        </w:rPr>
        <w:t xml:space="preserve">Depresioni: </w:t>
      </w:r>
      <w:r w:rsidRPr="00D962D2">
        <w:rPr>
          <w:rFonts w:ascii="Times New Roman" w:hAnsi="Times New Roman" w:cs="Times New Roman"/>
          <w:lang w:val="sq-AL"/>
        </w:rPr>
        <w:t xml:space="preserve">Personi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shpesh i pik</w:t>
      </w:r>
      <w:r w:rsidR="00EF1B08" w:rsidRPr="00D962D2">
        <w:rPr>
          <w:rFonts w:ascii="Times New Roman" w:hAnsi="Times New Roman" w:cs="Times New Roman"/>
          <w:lang w:val="sq-AL"/>
        </w:rPr>
        <w:t>ë</w:t>
      </w:r>
      <w:r w:rsidRPr="00D962D2">
        <w:rPr>
          <w:rFonts w:ascii="Times New Roman" w:hAnsi="Times New Roman" w:cs="Times New Roman"/>
          <w:lang w:val="sq-AL"/>
        </w:rPr>
        <w:t>lluar, irrituar apo hidh</w:t>
      </w:r>
      <w:r w:rsidR="00EF1B08" w:rsidRPr="00D962D2">
        <w:rPr>
          <w:rFonts w:ascii="Times New Roman" w:hAnsi="Times New Roman" w:cs="Times New Roman"/>
          <w:lang w:val="sq-AL"/>
        </w:rPr>
        <w:t>ë</w:t>
      </w:r>
      <w:r w:rsidRPr="00D962D2">
        <w:rPr>
          <w:rFonts w:ascii="Times New Roman" w:hAnsi="Times New Roman" w:cs="Times New Roman"/>
          <w:lang w:val="sq-AL"/>
        </w:rPr>
        <w:t>ruar; ka ndjeja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 shpres</w:t>
      </w:r>
      <w:r w:rsidR="00EF1B08" w:rsidRPr="00D962D2">
        <w:rPr>
          <w:rFonts w:ascii="Times New Roman" w:hAnsi="Times New Roman" w:cs="Times New Roman"/>
          <w:lang w:val="sq-AL"/>
        </w:rPr>
        <w:t>ë</w:t>
      </w:r>
      <w:r w:rsidRPr="00D962D2">
        <w:rPr>
          <w:rFonts w:ascii="Times New Roman" w:hAnsi="Times New Roman" w:cs="Times New Roman"/>
          <w:lang w:val="sq-AL"/>
        </w:rPr>
        <w:t>s; ndalon aktivitetet e p</w:t>
      </w:r>
      <w:r w:rsidR="00EF1B08" w:rsidRPr="00D962D2">
        <w:rPr>
          <w:rFonts w:ascii="Times New Roman" w:hAnsi="Times New Roman" w:cs="Times New Roman"/>
          <w:lang w:val="sq-AL"/>
        </w:rPr>
        <w:t>ë</w:t>
      </w:r>
      <w:r w:rsidRPr="00D962D2">
        <w:rPr>
          <w:rFonts w:ascii="Times New Roman" w:hAnsi="Times New Roman" w:cs="Times New Roman"/>
          <w:lang w:val="sq-AL"/>
        </w:rPr>
        <w:t>lqyera; humb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pesh</w:t>
      </w:r>
      <w:r w:rsidR="00EF1B08" w:rsidRPr="00D962D2">
        <w:rPr>
          <w:rFonts w:ascii="Times New Roman" w:hAnsi="Times New Roman" w:cs="Times New Roman"/>
          <w:lang w:val="sq-AL"/>
        </w:rPr>
        <w:t>ë</w:t>
      </w:r>
      <w:r w:rsidRPr="00D962D2">
        <w:rPr>
          <w:rFonts w:ascii="Times New Roman" w:hAnsi="Times New Roman" w:cs="Times New Roman"/>
          <w:lang w:val="sq-AL"/>
        </w:rPr>
        <w:t>; fle pak ose fle tep</w:t>
      </w:r>
      <w:r w:rsidR="00EF1B08" w:rsidRPr="00D962D2">
        <w:rPr>
          <w:rFonts w:ascii="Times New Roman" w:hAnsi="Times New Roman" w:cs="Times New Roman"/>
          <w:lang w:val="sq-AL"/>
        </w:rPr>
        <w:t>ë</w:t>
      </w:r>
      <w:r w:rsidRPr="00D962D2">
        <w:rPr>
          <w:rFonts w:ascii="Times New Roman" w:hAnsi="Times New Roman" w:cs="Times New Roman"/>
          <w:lang w:val="sq-AL"/>
        </w:rPr>
        <w:t>r; nuk i hahet; ka plog</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shti, humbje energjie, </w:t>
      </w:r>
      <w:proofErr w:type="spellStart"/>
      <w:r w:rsidRPr="00D962D2">
        <w:rPr>
          <w:rFonts w:ascii="Times New Roman" w:hAnsi="Times New Roman" w:cs="Times New Roman"/>
          <w:lang w:val="sq-AL"/>
        </w:rPr>
        <w:t>koncentrim</w:t>
      </w:r>
      <w:proofErr w:type="spellEnd"/>
      <w:r w:rsidRPr="00D962D2">
        <w:rPr>
          <w:rFonts w:ascii="Times New Roman" w:hAnsi="Times New Roman" w:cs="Times New Roman"/>
          <w:lang w:val="sq-AL"/>
        </w:rPr>
        <w:t xml:space="preserve"> i ul</w:t>
      </w:r>
      <w:r w:rsidR="00EF1B08" w:rsidRPr="00D962D2">
        <w:rPr>
          <w:rFonts w:ascii="Times New Roman" w:hAnsi="Times New Roman" w:cs="Times New Roman"/>
          <w:lang w:val="sq-AL"/>
        </w:rPr>
        <w:t>ë</w:t>
      </w:r>
      <w:r w:rsidRPr="00D962D2">
        <w:rPr>
          <w:rFonts w:ascii="Times New Roman" w:hAnsi="Times New Roman" w:cs="Times New Roman"/>
          <w:lang w:val="sq-AL"/>
        </w:rPr>
        <w:t>t, dhe vet</w:t>
      </w:r>
      <w:r w:rsidR="00EF1B08" w:rsidRPr="00D962D2">
        <w:rPr>
          <w:rFonts w:ascii="Times New Roman" w:hAnsi="Times New Roman" w:cs="Times New Roman"/>
          <w:lang w:val="sq-AL"/>
        </w:rPr>
        <w:t>ë</w:t>
      </w:r>
      <w:r w:rsidRPr="00D962D2">
        <w:rPr>
          <w:rFonts w:ascii="Times New Roman" w:hAnsi="Times New Roman" w:cs="Times New Roman"/>
          <w:lang w:val="sq-AL"/>
        </w:rPr>
        <w:t>-</w:t>
      </w:r>
      <w:r w:rsidR="00F67BC1" w:rsidRPr="00D962D2">
        <w:rPr>
          <w:rFonts w:ascii="Times New Roman" w:hAnsi="Times New Roman" w:cs="Times New Roman"/>
          <w:lang w:val="sq-AL"/>
        </w:rPr>
        <w:t>vlerësim</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ul</w:t>
      </w:r>
      <w:r w:rsidR="00EF1B08" w:rsidRPr="00D962D2">
        <w:rPr>
          <w:rFonts w:ascii="Times New Roman" w:hAnsi="Times New Roman" w:cs="Times New Roman"/>
          <w:lang w:val="sq-AL"/>
        </w:rPr>
        <w:t>ë</w:t>
      </w:r>
      <w:r w:rsidRPr="00D962D2">
        <w:rPr>
          <w:rFonts w:ascii="Times New Roman" w:hAnsi="Times New Roman" w:cs="Times New Roman"/>
          <w:lang w:val="sq-AL"/>
        </w:rPr>
        <w:t>t; b</w:t>
      </w:r>
      <w:r w:rsidR="00EF1B08" w:rsidRPr="00D962D2">
        <w:rPr>
          <w:rFonts w:ascii="Times New Roman" w:hAnsi="Times New Roman" w:cs="Times New Roman"/>
          <w:lang w:val="sq-AL"/>
        </w:rPr>
        <w:t>ë</w:t>
      </w:r>
      <w:r w:rsidRPr="00D962D2">
        <w:rPr>
          <w:rFonts w:ascii="Times New Roman" w:hAnsi="Times New Roman" w:cs="Times New Roman"/>
          <w:lang w:val="sq-AL"/>
        </w:rPr>
        <w:t>n deklarata siç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“askush nuk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do ose “jam budalla”;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shum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autokritik; dhe b</w:t>
      </w:r>
      <w:r w:rsidR="00EF1B08" w:rsidRPr="00D962D2">
        <w:rPr>
          <w:rFonts w:ascii="Times New Roman" w:hAnsi="Times New Roman" w:cs="Times New Roman"/>
          <w:lang w:val="sq-AL"/>
        </w:rPr>
        <w:t>ë</w:t>
      </w:r>
      <w:r w:rsidRPr="00D962D2">
        <w:rPr>
          <w:rFonts w:ascii="Times New Roman" w:hAnsi="Times New Roman" w:cs="Times New Roman"/>
          <w:lang w:val="sq-AL"/>
        </w:rPr>
        <w:t>n t</w:t>
      </w:r>
      <w:r w:rsidR="00EF1B08" w:rsidRPr="00D962D2">
        <w:rPr>
          <w:rFonts w:ascii="Times New Roman" w:hAnsi="Times New Roman" w:cs="Times New Roman"/>
          <w:lang w:val="sq-AL"/>
        </w:rPr>
        <w:t>ë</w:t>
      </w:r>
      <w:r w:rsidRPr="00D962D2">
        <w:rPr>
          <w:rFonts w:ascii="Times New Roman" w:hAnsi="Times New Roman" w:cs="Times New Roman"/>
          <w:lang w:val="sq-AL"/>
        </w:rPr>
        <w:t>rheqje sociale.</w:t>
      </w:r>
    </w:p>
    <w:p w:rsidR="00A52E7F" w:rsidRPr="00D962D2" w:rsidRDefault="00A52E7F" w:rsidP="001C6A6A">
      <w:pPr>
        <w:ind w:left="360"/>
        <w:jc w:val="both"/>
        <w:rPr>
          <w:rFonts w:ascii="Times New Roman" w:hAnsi="Times New Roman" w:cs="Times New Roman"/>
          <w:lang w:val="sq-AL"/>
        </w:rPr>
      </w:pPr>
      <w:proofErr w:type="spellStart"/>
      <w:r w:rsidRPr="00D962D2">
        <w:rPr>
          <w:rFonts w:ascii="Times New Roman" w:hAnsi="Times New Roman" w:cs="Times New Roman"/>
          <w:lang w:val="sq-AL"/>
        </w:rPr>
        <w:t>ii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r>
      <w:r w:rsidRPr="00D962D2">
        <w:rPr>
          <w:rFonts w:ascii="Times New Roman" w:hAnsi="Times New Roman" w:cs="Times New Roman"/>
          <w:b/>
          <w:bCs/>
          <w:lang w:val="sq-AL"/>
        </w:rPr>
        <w:t xml:space="preserve">Ankthi: </w:t>
      </w:r>
      <w:r w:rsidRPr="00D962D2">
        <w:rPr>
          <w:rFonts w:ascii="Times New Roman" w:hAnsi="Times New Roman" w:cs="Times New Roman"/>
          <w:lang w:val="sq-AL"/>
        </w:rPr>
        <w:t xml:space="preserve">Personit nuk i zihet vendi vend, fle pak,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nervoz, ka frika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veçanta siç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frika nga vdekja, ka shpejtim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pun</w:t>
      </w:r>
      <w:r w:rsidR="00EF1B08" w:rsidRPr="00D962D2">
        <w:rPr>
          <w:rFonts w:ascii="Times New Roman" w:hAnsi="Times New Roman" w:cs="Times New Roman"/>
          <w:lang w:val="sq-AL"/>
        </w:rPr>
        <w:t>ë</w:t>
      </w:r>
      <w:r w:rsidRPr="00D962D2">
        <w:rPr>
          <w:rFonts w:ascii="Times New Roman" w:hAnsi="Times New Roman" w:cs="Times New Roman"/>
          <w:lang w:val="sq-AL"/>
        </w:rPr>
        <w:t>s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zemr</w:t>
      </w:r>
      <w:r w:rsidR="00EF1B08" w:rsidRPr="00D962D2">
        <w:rPr>
          <w:rFonts w:ascii="Times New Roman" w:hAnsi="Times New Roman" w:cs="Times New Roman"/>
          <w:lang w:val="sq-AL"/>
        </w:rPr>
        <w:t>ë</w:t>
      </w:r>
      <w:r w:rsidRPr="00D962D2">
        <w:rPr>
          <w:rFonts w:ascii="Times New Roman" w:hAnsi="Times New Roman" w:cs="Times New Roman"/>
          <w:lang w:val="sq-AL"/>
        </w:rPr>
        <w:t>s, v</w:t>
      </w:r>
      <w:r w:rsidR="00EF1B08" w:rsidRPr="00D962D2">
        <w:rPr>
          <w:rFonts w:ascii="Times New Roman" w:hAnsi="Times New Roman" w:cs="Times New Roman"/>
          <w:lang w:val="sq-AL"/>
        </w:rPr>
        <w:t>ë</w:t>
      </w:r>
      <w:r w:rsidRPr="00D962D2">
        <w:rPr>
          <w:rFonts w:ascii="Times New Roman" w:hAnsi="Times New Roman" w:cs="Times New Roman"/>
          <w:lang w:val="sq-AL"/>
        </w:rPr>
        <w:t>shtir</w:t>
      </w:r>
      <w:r w:rsidR="00EF1B08" w:rsidRPr="00D962D2">
        <w:rPr>
          <w:rFonts w:ascii="Times New Roman" w:hAnsi="Times New Roman" w:cs="Times New Roman"/>
          <w:lang w:val="sq-AL"/>
        </w:rPr>
        <w:t>ë</w:t>
      </w:r>
      <w:r w:rsidRPr="00D962D2">
        <w:rPr>
          <w:rFonts w:ascii="Times New Roman" w:hAnsi="Times New Roman" w:cs="Times New Roman"/>
          <w:lang w:val="sq-AL"/>
        </w:rPr>
        <w:t>si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frym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marrje,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 irrituar, nuk largohet nga kujdestari i vet, ka </w:t>
      </w:r>
      <w:proofErr w:type="spellStart"/>
      <w:r w:rsidRPr="00D962D2">
        <w:rPr>
          <w:rFonts w:ascii="Times New Roman" w:hAnsi="Times New Roman" w:cs="Times New Roman"/>
          <w:lang w:val="sq-AL"/>
        </w:rPr>
        <w:t>nauze</w:t>
      </w:r>
      <w:proofErr w:type="spellEnd"/>
      <w:r w:rsidRPr="00D962D2">
        <w:rPr>
          <w:rFonts w:ascii="Times New Roman" w:hAnsi="Times New Roman" w:cs="Times New Roman"/>
          <w:lang w:val="sq-AL"/>
        </w:rPr>
        <w:t>, nuk d</w:t>
      </w:r>
      <w:r w:rsidR="00EF1B08" w:rsidRPr="00D962D2">
        <w:rPr>
          <w:rFonts w:ascii="Times New Roman" w:hAnsi="Times New Roman" w:cs="Times New Roman"/>
          <w:lang w:val="sq-AL"/>
        </w:rPr>
        <w:t>ë</w:t>
      </w:r>
      <w:r w:rsidRPr="00D962D2">
        <w:rPr>
          <w:rFonts w:ascii="Times New Roman" w:hAnsi="Times New Roman" w:cs="Times New Roman"/>
          <w:lang w:val="sq-AL"/>
        </w:rPr>
        <w:t>shiron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shkoj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shkoll</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apo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l</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sht</w:t>
      </w:r>
      <w:r w:rsidR="00EF1B08" w:rsidRPr="00D962D2">
        <w:rPr>
          <w:rFonts w:ascii="Times New Roman" w:hAnsi="Times New Roman" w:cs="Times New Roman"/>
          <w:lang w:val="sq-AL"/>
        </w:rPr>
        <w:t>ë</w:t>
      </w:r>
      <w:r w:rsidRPr="00D962D2">
        <w:rPr>
          <w:rFonts w:ascii="Times New Roman" w:hAnsi="Times New Roman" w:cs="Times New Roman"/>
          <w:lang w:val="sq-AL"/>
        </w:rPr>
        <w:t>pin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p>
    <w:p w:rsidR="00A52E7F" w:rsidRPr="00D962D2" w:rsidRDefault="00A52E7F" w:rsidP="001C6A6A">
      <w:pPr>
        <w:numPr>
          <w:ilvl w:val="0"/>
          <w:numId w:val="12"/>
        </w:numPr>
        <w:ind w:hanging="360"/>
        <w:jc w:val="both"/>
        <w:rPr>
          <w:rFonts w:ascii="Times New Roman" w:hAnsi="Times New Roman" w:cs="Times New Roman"/>
          <w:lang w:val="sq-AL"/>
        </w:rPr>
      </w:pPr>
      <w:r w:rsidRPr="00D962D2">
        <w:rPr>
          <w:rFonts w:ascii="Times New Roman" w:hAnsi="Times New Roman" w:cs="Times New Roman"/>
          <w:b/>
          <w:bCs/>
          <w:lang w:val="sq-AL"/>
        </w:rPr>
        <w:t xml:space="preserve">Probleme </w:t>
      </w:r>
      <w:proofErr w:type="spellStart"/>
      <w:r w:rsidRPr="00D962D2">
        <w:rPr>
          <w:rFonts w:ascii="Times New Roman" w:hAnsi="Times New Roman" w:cs="Times New Roman"/>
          <w:b/>
          <w:bCs/>
          <w:lang w:val="sq-AL"/>
        </w:rPr>
        <w:t>disponimi</w:t>
      </w:r>
      <w:proofErr w:type="spellEnd"/>
      <w:r w:rsidRPr="00D962D2">
        <w:rPr>
          <w:rFonts w:ascii="Times New Roman" w:hAnsi="Times New Roman" w:cs="Times New Roman"/>
          <w:b/>
          <w:bCs/>
          <w:lang w:val="sq-AL"/>
        </w:rPr>
        <w:t xml:space="preserve">: </w:t>
      </w:r>
      <w:r w:rsidRPr="00D962D2">
        <w:rPr>
          <w:rFonts w:ascii="Times New Roman" w:hAnsi="Times New Roman" w:cs="Times New Roman"/>
          <w:lang w:val="sq-AL"/>
        </w:rPr>
        <w:t>I mbijetuari ka shum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w:t>
      </w:r>
      <w:r w:rsidR="00EF1B08" w:rsidRPr="00D962D2">
        <w:rPr>
          <w:rFonts w:ascii="Times New Roman" w:hAnsi="Times New Roman" w:cs="Times New Roman"/>
          <w:lang w:val="sq-AL"/>
        </w:rPr>
        <w:t>ë</w:t>
      </w:r>
      <w:r w:rsidRPr="00D962D2">
        <w:rPr>
          <w:rFonts w:ascii="Times New Roman" w:hAnsi="Times New Roman" w:cs="Times New Roman"/>
          <w:lang w:val="sq-AL"/>
        </w:rPr>
        <w:t>shtir</w:t>
      </w:r>
      <w:r w:rsidR="00EF1B08" w:rsidRPr="00D962D2">
        <w:rPr>
          <w:rFonts w:ascii="Times New Roman" w:hAnsi="Times New Roman" w:cs="Times New Roman"/>
          <w:lang w:val="sq-AL"/>
        </w:rPr>
        <w:t>ë</w:t>
      </w:r>
      <w:r w:rsidRPr="00D962D2">
        <w:rPr>
          <w:rFonts w:ascii="Times New Roman" w:hAnsi="Times New Roman" w:cs="Times New Roman"/>
          <w:lang w:val="sq-AL"/>
        </w:rPr>
        <w:t>si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rregullimin e </w:t>
      </w:r>
      <w:proofErr w:type="spellStart"/>
      <w:r w:rsidRPr="00D962D2">
        <w:rPr>
          <w:rFonts w:ascii="Times New Roman" w:hAnsi="Times New Roman" w:cs="Times New Roman"/>
          <w:lang w:val="sq-AL"/>
        </w:rPr>
        <w:t>disponimit</w:t>
      </w:r>
      <w:proofErr w:type="spellEnd"/>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vet me gjendjet emocionale, e ka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pamundur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F67BC1" w:rsidRPr="00D962D2">
        <w:rPr>
          <w:rFonts w:ascii="Times New Roman" w:hAnsi="Times New Roman" w:cs="Times New Roman"/>
          <w:lang w:val="sq-AL"/>
        </w:rPr>
        <w:t>ngushëlloj</w:t>
      </w:r>
      <w:r w:rsidRPr="00D962D2">
        <w:rPr>
          <w:rFonts w:ascii="Times New Roman" w:hAnsi="Times New Roman" w:cs="Times New Roman"/>
          <w:lang w:val="sq-AL"/>
        </w:rPr>
        <w:t xml:space="preserve"> veten (shumic</w:t>
      </w:r>
      <w:r w:rsidR="00EF1B08" w:rsidRPr="00D962D2">
        <w:rPr>
          <w:rFonts w:ascii="Times New Roman" w:hAnsi="Times New Roman" w:cs="Times New Roman"/>
          <w:lang w:val="sq-AL"/>
        </w:rPr>
        <w:t>ë</w:t>
      </w:r>
      <w:r w:rsidRPr="00D962D2">
        <w:rPr>
          <w:rFonts w:ascii="Times New Roman" w:hAnsi="Times New Roman" w:cs="Times New Roman"/>
          <w:lang w:val="sq-AL"/>
        </w:rPr>
        <w:t>n e koh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 ka ndryshime drastike </w:t>
      </w:r>
      <w:proofErr w:type="spellStart"/>
      <w:r w:rsidRPr="00D962D2">
        <w:rPr>
          <w:rFonts w:ascii="Times New Roman" w:hAnsi="Times New Roman" w:cs="Times New Roman"/>
          <w:lang w:val="sq-AL"/>
        </w:rPr>
        <w:t>disponimi</w:t>
      </w:r>
      <w:proofErr w:type="spellEnd"/>
      <w:r w:rsidRPr="00D962D2">
        <w:rPr>
          <w:rFonts w:ascii="Times New Roman" w:hAnsi="Times New Roman" w:cs="Times New Roman"/>
          <w:lang w:val="sq-AL"/>
        </w:rPr>
        <w:t xml:space="preserve">, ka shpesh ekstreme </w:t>
      </w:r>
      <w:proofErr w:type="spellStart"/>
      <w:r w:rsidRPr="00D962D2">
        <w:rPr>
          <w:rFonts w:ascii="Times New Roman" w:hAnsi="Times New Roman" w:cs="Times New Roman"/>
          <w:lang w:val="sq-AL"/>
        </w:rPr>
        <w:t>disponimi</w:t>
      </w:r>
      <w:proofErr w:type="spellEnd"/>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alternuara (“lart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dhe posht</w:t>
      </w:r>
      <w:r w:rsidR="00EF1B08" w:rsidRPr="00D962D2">
        <w:rPr>
          <w:rFonts w:ascii="Times New Roman" w:hAnsi="Times New Roman" w:cs="Times New Roman"/>
          <w:lang w:val="sq-AL"/>
        </w:rPr>
        <w:t>ë</w:t>
      </w:r>
      <w:r w:rsidRPr="00D962D2">
        <w:rPr>
          <w:rFonts w:ascii="Times New Roman" w:hAnsi="Times New Roman" w:cs="Times New Roman"/>
          <w:lang w:val="sq-AL"/>
        </w:rPr>
        <w:t>”) dhe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shpesh agresiv.</w:t>
      </w:r>
    </w:p>
    <w:p w:rsidR="00A52E7F" w:rsidRPr="00D962D2" w:rsidRDefault="00A52E7F" w:rsidP="001C6A6A">
      <w:pPr>
        <w:numPr>
          <w:ilvl w:val="0"/>
          <w:numId w:val="12"/>
        </w:numPr>
        <w:ind w:hanging="360"/>
        <w:jc w:val="both"/>
        <w:rPr>
          <w:rFonts w:ascii="Times New Roman" w:hAnsi="Times New Roman" w:cs="Times New Roman"/>
          <w:lang w:val="sq-AL"/>
        </w:rPr>
      </w:pPr>
      <w:r w:rsidRPr="00D962D2">
        <w:rPr>
          <w:rFonts w:ascii="Times New Roman" w:hAnsi="Times New Roman" w:cs="Times New Roman"/>
          <w:b/>
          <w:bCs/>
          <w:lang w:val="sq-AL"/>
        </w:rPr>
        <w:t xml:space="preserve">Sjellje/Ide </w:t>
      </w:r>
      <w:proofErr w:type="spellStart"/>
      <w:r w:rsidRPr="00D962D2">
        <w:rPr>
          <w:rFonts w:ascii="Times New Roman" w:hAnsi="Times New Roman" w:cs="Times New Roman"/>
          <w:b/>
          <w:bCs/>
          <w:lang w:val="sq-AL"/>
        </w:rPr>
        <w:t>suicidale</w:t>
      </w:r>
      <w:proofErr w:type="spellEnd"/>
      <w:r w:rsidRPr="00D962D2">
        <w:rPr>
          <w:rFonts w:ascii="Times New Roman" w:hAnsi="Times New Roman" w:cs="Times New Roman"/>
          <w:b/>
          <w:bCs/>
          <w:lang w:val="sq-AL"/>
        </w:rPr>
        <w:t xml:space="preserve">: </w:t>
      </w:r>
      <w:r w:rsidRPr="00D962D2">
        <w:rPr>
          <w:rFonts w:ascii="Times New Roman" w:hAnsi="Times New Roman" w:cs="Times New Roman"/>
          <w:lang w:val="sq-AL"/>
        </w:rPr>
        <w:t xml:space="preserve">I mbijetuari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 pashpres</w:t>
      </w:r>
      <w:r w:rsidR="00EF1B08" w:rsidRPr="00D962D2">
        <w:rPr>
          <w:rFonts w:ascii="Times New Roman" w:hAnsi="Times New Roman" w:cs="Times New Roman"/>
          <w:lang w:val="sq-AL"/>
        </w:rPr>
        <w:t>ë</w:t>
      </w:r>
      <w:r w:rsidRPr="00D962D2">
        <w:rPr>
          <w:rFonts w:ascii="Times New Roman" w:hAnsi="Times New Roman" w:cs="Times New Roman"/>
          <w:lang w:val="sq-AL"/>
        </w:rPr>
        <w:t>/d</w:t>
      </w:r>
      <w:r w:rsidR="00EF1B08" w:rsidRPr="00D962D2">
        <w:rPr>
          <w:rFonts w:ascii="Times New Roman" w:hAnsi="Times New Roman" w:cs="Times New Roman"/>
          <w:lang w:val="sq-AL"/>
        </w:rPr>
        <w:t>ë</w:t>
      </w:r>
      <w:r w:rsidRPr="00D962D2">
        <w:rPr>
          <w:rFonts w:ascii="Times New Roman" w:hAnsi="Times New Roman" w:cs="Times New Roman"/>
          <w:lang w:val="sq-AL"/>
        </w:rPr>
        <w:t>shiron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 vdekur dhe p</w:t>
      </w:r>
      <w:r w:rsidR="00EF1B08" w:rsidRPr="00D962D2">
        <w:rPr>
          <w:rFonts w:ascii="Times New Roman" w:hAnsi="Times New Roman" w:cs="Times New Roman"/>
          <w:lang w:val="sq-AL"/>
        </w:rPr>
        <w:t>ë</w:t>
      </w:r>
      <w:r w:rsidRPr="00D962D2">
        <w:rPr>
          <w:rFonts w:ascii="Times New Roman" w:hAnsi="Times New Roman" w:cs="Times New Roman"/>
          <w:lang w:val="sq-AL"/>
        </w:rPr>
        <w:t>rpiqet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l</w:t>
      </w:r>
      <w:r w:rsidR="00EF1B08" w:rsidRPr="00D962D2">
        <w:rPr>
          <w:rFonts w:ascii="Times New Roman" w:hAnsi="Times New Roman" w:cs="Times New Roman"/>
          <w:lang w:val="sq-AL"/>
        </w:rPr>
        <w:t>ë</w:t>
      </w:r>
      <w:r w:rsidRPr="00D962D2">
        <w:rPr>
          <w:rFonts w:ascii="Times New Roman" w:hAnsi="Times New Roman" w:cs="Times New Roman"/>
          <w:lang w:val="sq-AL"/>
        </w:rPr>
        <w:t>ndoj veten. N</w:t>
      </w:r>
      <w:r w:rsidR="00EF1B08" w:rsidRPr="00D962D2">
        <w:rPr>
          <w:rFonts w:ascii="Times New Roman" w:hAnsi="Times New Roman" w:cs="Times New Roman"/>
          <w:lang w:val="sq-AL"/>
        </w:rPr>
        <w:t>ë</w:t>
      </w:r>
      <w:r w:rsidRPr="00D962D2">
        <w:rPr>
          <w:rFonts w:ascii="Times New Roman" w:hAnsi="Times New Roman" w:cs="Times New Roman"/>
          <w:lang w:val="sq-AL"/>
        </w:rPr>
        <w:t>se i mbijetuari ka k</w:t>
      </w:r>
      <w:r w:rsidR="00EF1B08" w:rsidRPr="00D962D2">
        <w:rPr>
          <w:rFonts w:ascii="Times New Roman" w:hAnsi="Times New Roman" w:cs="Times New Roman"/>
          <w:lang w:val="sq-AL"/>
        </w:rPr>
        <w:t>ë</w:t>
      </w:r>
      <w:r w:rsidRPr="00D962D2">
        <w:rPr>
          <w:rFonts w:ascii="Times New Roman" w:hAnsi="Times New Roman" w:cs="Times New Roman"/>
          <w:lang w:val="sq-AL"/>
        </w:rPr>
        <w:t>to simptoma, b</w:t>
      </w:r>
      <w:r w:rsidR="00EF1B08" w:rsidRPr="00D962D2">
        <w:rPr>
          <w:rFonts w:ascii="Times New Roman" w:hAnsi="Times New Roman" w:cs="Times New Roman"/>
          <w:lang w:val="sq-AL"/>
        </w:rPr>
        <w:t>ë</w:t>
      </w:r>
      <w:r w:rsidRPr="00D962D2">
        <w:rPr>
          <w:rFonts w:ascii="Times New Roman" w:hAnsi="Times New Roman" w:cs="Times New Roman"/>
          <w:lang w:val="sq-AL"/>
        </w:rPr>
        <w:t>j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anamnez</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detajuar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sjelljeve </w:t>
      </w:r>
      <w:proofErr w:type="spellStart"/>
      <w:r w:rsidRPr="00D962D2">
        <w:rPr>
          <w:rFonts w:ascii="Times New Roman" w:hAnsi="Times New Roman" w:cs="Times New Roman"/>
          <w:lang w:val="sq-AL"/>
        </w:rPr>
        <w:t>suicidale</w:t>
      </w:r>
      <w:proofErr w:type="spellEnd"/>
      <w:r w:rsidRPr="00D962D2">
        <w:rPr>
          <w:rFonts w:ascii="Times New Roman" w:hAnsi="Times New Roman" w:cs="Times New Roman"/>
          <w:lang w:val="sq-AL"/>
        </w:rPr>
        <w:t xml:space="preserve"> (sa her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 provuar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vras veten? M</w:t>
      </w:r>
      <w:r w:rsidR="00EF1B08" w:rsidRPr="00D962D2">
        <w:rPr>
          <w:rFonts w:ascii="Times New Roman" w:hAnsi="Times New Roman" w:cs="Times New Roman"/>
          <w:lang w:val="sq-AL"/>
        </w:rPr>
        <w:t>ë</w:t>
      </w:r>
      <w:r w:rsidRPr="00D962D2">
        <w:rPr>
          <w:rFonts w:ascii="Times New Roman" w:hAnsi="Times New Roman" w:cs="Times New Roman"/>
          <w:lang w:val="sq-AL"/>
        </w:rPr>
        <w:t>nyrat dhe tentimet? Planet e tashme p</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 </w:t>
      </w:r>
      <w:proofErr w:type="spellStart"/>
      <w:r w:rsidRPr="00D962D2">
        <w:rPr>
          <w:rFonts w:ascii="Times New Roman" w:hAnsi="Times New Roman" w:cs="Times New Roman"/>
          <w:lang w:val="sq-AL"/>
        </w:rPr>
        <w:t>suicid</w:t>
      </w:r>
      <w:proofErr w:type="spellEnd"/>
      <w:r w:rsidRPr="00D962D2">
        <w:rPr>
          <w:rFonts w:ascii="Times New Roman" w:hAnsi="Times New Roman" w:cs="Times New Roman"/>
          <w:lang w:val="sq-AL"/>
        </w:rPr>
        <w:t>?) dhe b</w:t>
      </w:r>
      <w:r w:rsidR="00EF1B08" w:rsidRPr="00D962D2">
        <w:rPr>
          <w:rFonts w:ascii="Times New Roman" w:hAnsi="Times New Roman" w:cs="Times New Roman"/>
          <w:lang w:val="sq-AL"/>
        </w:rPr>
        <w:t>ë</w:t>
      </w:r>
      <w:r w:rsidRPr="00D962D2">
        <w:rPr>
          <w:rFonts w:ascii="Times New Roman" w:hAnsi="Times New Roman" w:cs="Times New Roman"/>
          <w:lang w:val="sq-AL"/>
        </w:rPr>
        <w:t>j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referim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menj</w:t>
      </w:r>
      <w:r w:rsidR="00EF1B08" w:rsidRPr="00D962D2">
        <w:rPr>
          <w:rFonts w:ascii="Times New Roman" w:hAnsi="Times New Roman" w:cs="Times New Roman"/>
          <w:lang w:val="sq-AL"/>
        </w:rPr>
        <w:t>ë</w:t>
      </w:r>
      <w:r w:rsidRPr="00D962D2">
        <w:rPr>
          <w:rFonts w:ascii="Times New Roman" w:hAnsi="Times New Roman" w:cs="Times New Roman"/>
          <w:lang w:val="sq-AL"/>
        </w:rPr>
        <w:t>hersh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m tek psikiatri. </w:t>
      </w:r>
    </w:p>
    <w:p w:rsidR="00A52E7F" w:rsidRPr="00D962D2" w:rsidRDefault="00A52E7F" w:rsidP="001C6A6A">
      <w:pPr>
        <w:ind w:left="360"/>
        <w:jc w:val="both"/>
        <w:rPr>
          <w:rFonts w:ascii="Times New Roman" w:hAnsi="Times New Roman" w:cs="Times New Roman"/>
          <w:lang w:val="sq-AL"/>
        </w:rPr>
      </w:pPr>
      <w:r w:rsidRPr="00D962D2">
        <w:rPr>
          <w:rFonts w:ascii="Times New Roman" w:hAnsi="Times New Roman" w:cs="Times New Roman"/>
          <w:lang w:val="sq-AL"/>
        </w:rPr>
        <w:t xml:space="preserve">v. </w:t>
      </w:r>
      <w:r w:rsidRPr="00D962D2">
        <w:rPr>
          <w:rFonts w:ascii="Times New Roman" w:hAnsi="Times New Roman" w:cs="Times New Roman"/>
          <w:lang w:val="sq-AL"/>
        </w:rPr>
        <w:tab/>
      </w:r>
      <w:r w:rsidRPr="00D962D2">
        <w:rPr>
          <w:rFonts w:ascii="Times New Roman" w:hAnsi="Times New Roman" w:cs="Times New Roman"/>
          <w:b/>
          <w:bCs/>
          <w:lang w:val="sq-AL"/>
        </w:rPr>
        <w:t xml:space="preserve">Abuzimi me substanca: </w:t>
      </w:r>
      <w:r w:rsidRPr="00D962D2">
        <w:rPr>
          <w:rFonts w:ascii="Times New Roman" w:hAnsi="Times New Roman" w:cs="Times New Roman"/>
          <w:lang w:val="sq-AL"/>
        </w:rPr>
        <w:t>Personi ka sjellje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çrregullt, ka ndryshim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papritur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suksesin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shkoll</w:t>
      </w:r>
      <w:r w:rsidR="00EF1B08" w:rsidRPr="00D962D2">
        <w:rPr>
          <w:rFonts w:ascii="Times New Roman" w:hAnsi="Times New Roman" w:cs="Times New Roman"/>
          <w:lang w:val="sq-AL"/>
        </w:rPr>
        <w:t>ë</w:t>
      </w:r>
      <w:r w:rsidRPr="00D962D2">
        <w:rPr>
          <w:rFonts w:ascii="Times New Roman" w:hAnsi="Times New Roman" w:cs="Times New Roman"/>
          <w:lang w:val="sq-AL"/>
        </w:rPr>
        <w:t>, p</w:t>
      </w:r>
      <w:r w:rsidR="00EF1B08" w:rsidRPr="00D962D2">
        <w:rPr>
          <w:rFonts w:ascii="Times New Roman" w:hAnsi="Times New Roman" w:cs="Times New Roman"/>
          <w:lang w:val="sq-AL"/>
        </w:rPr>
        <w:t>ë</w:t>
      </w:r>
      <w:r w:rsidRPr="00D962D2">
        <w:rPr>
          <w:rFonts w:ascii="Times New Roman" w:hAnsi="Times New Roman" w:cs="Times New Roman"/>
          <w:lang w:val="sq-AL"/>
        </w:rPr>
        <w:t>rfshihet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sjellje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rrezikshme apo shfaqet i intoksikuar. </w:t>
      </w:r>
    </w:p>
    <w:p w:rsidR="00A52E7F" w:rsidRPr="00D962D2" w:rsidRDefault="001C6A6A" w:rsidP="001C6A6A">
      <w:pPr>
        <w:ind w:left="360"/>
        <w:jc w:val="both"/>
        <w:rPr>
          <w:rFonts w:ascii="Times New Roman" w:hAnsi="Times New Roman" w:cs="Times New Roman"/>
          <w:lang w:val="sq-AL"/>
        </w:rPr>
      </w:pPr>
      <w:proofErr w:type="spellStart"/>
      <w:r w:rsidRPr="00D962D2">
        <w:rPr>
          <w:rFonts w:ascii="Times New Roman" w:hAnsi="Times New Roman" w:cs="Times New Roman"/>
          <w:lang w:val="sq-AL"/>
        </w:rPr>
        <w:t>vi</w:t>
      </w:r>
      <w:proofErr w:type="spellEnd"/>
      <w:r w:rsidRPr="00D962D2">
        <w:rPr>
          <w:rFonts w:ascii="Times New Roman" w:hAnsi="Times New Roman" w:cs="Times New Roman"/>
          <w:lang w:val="sq-AL"/>
        </w:rPr>
        <w:t xml:space="preserve">.   </w:t>
      </w:r>
      <w:r w:rsidR="00A52E7F" w:rsidRPr="00D962D2">
        <w:rPr>
          <w:rFonts w:ascii="Times New Roman" w:hAnsi="Times New Roman" w:cs="Times New Roman"/>
          <w:b/>
          <w:bCs/>
          <w:lang w:val="sq-AL"/>
        </w:rPr>
        <w:t xml:space="preserve">Psikozat: </w:t>
      </w:r>
      <w:r w:rsidR="00A52E7F" w:rsidRPr="00D962D2">
        <w:rPr>
          <w:rFonts w:ascii="Times New Roman" w:hAnsi="Times New Roman" w:cs="Times New Roman"/>
          <w:lang w:val="sq-AL"/>
        </w:rPr>
        <w:t>I mbijetuari ka çrregullime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w:t>
      </w:r>
      <w:proofErr w:type="spellStart"/>
      <w:r w:rsidR="00A52E7F" w:rsidRPr="00D962D2">
        <w:rPr>
          <w:rFonts w:ascii="Times New Roman" w:hAnsi="Times New Roman" w:cs="Times New Roman"/>
          <w:lang w:val="sq-AL"/>
        </w:rPr>
        <w:t>t</w:t>
      </w:r>
      <w:r w:rsidR="00EF1B08" w:rsidRPr="00D962D2">
        <w:rPr>
          <w:rFonts w:ascii="Times New Roman" w:hAnsi="Times New Roman" w:cs="Times New Roman"/>
          <w:lang w:val="sq-AL"/>
        </w:rPr>
        <w:t>ë</w:t>
      </w:r>
      <w:proofErr w:type="spellEnd"/>
      <w:r w:rsidR="00A52E7F" w:rsidRPr="00D962D2">
        <w:rPr>
          <w:rFonts w:ascii="Times New Roman" w:hAnsi="Times New Roman" w:cs="Times New Roman"/>
          <w:lang w:val="sq-AL"/>
        </w:rPr>
        <w:t xml:space="preserve"> menduarit, d</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gjon “z</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ra” n</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kok</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n e vet p</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rveç z</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rit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vet, sheh gj</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ra (njer</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z, objekte)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cilat nuk jan</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aty n</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v</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rtet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ka higjien</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shum</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dob</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t, ka sjellje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pa organizuar, </w:t>
      </w:r>
      <w:proofErr w:type="spellStart"/>
      <w:r w:rsidR="00A52E7F" w:rsidRPr="00D962D2">
        <w:rPr>
          <w:rFonts w:ascii="Times New Roman" w:hAnsi="Times New Roman" w:cs="Times New Roman"/>
          <w:lang w:val="sq-AL"/>
        </w:rPr>
        <w:t>deluzione</w:t>
      </w:r>
      <w:proofErr w:type="spellEnd"/>
      <w:r w:rsidR="00A52E7F" w:rsidRPr="00D962D2">
        <w:rPr>
          <w:rFonts w:ascii="Times New Roman" w:hAnsi="Times New Roman" w:cs="Times New Roman"/>
          <w:lang w:val="sq-AL"/>
        </w:rPr>
        <w:t xml:space="preserve"> dhe çrregullime t</w:t>
      </w:r>
      <w:r w:rsidR="00EF1B08" w:rsidRPr="00D962D2">
        <w:rPr>
          <w:rFonts w:ascii="Times New Roman" w:hAnsi="Times New Roman" w:cs="Times New Roman"/>
          <w:lang w:val="sq-AL"/>
        </w:rPr>
        <w:t>ë</w:t>
      </w:r>
      <w:r w:rsidR="00A52E7F" w:rsidRPr="00D962D2">
        <w:rPr>
          <w:rFonts w:ascii="Times New Roman" w:hAnsi="Times New Roman" w:cs="Times New Roman"/>
          <w:lang w:val="sq-AL"/>
        </w:rPr>
        <w:t xml:space="preserve"> </w:t>
      </w:r>
      <w:proofErr w:type="spellStart"/>
      <w:r w:rsidR="00A52E7F" w:rsidRPr="00D962D2">
        <w:rPr>
          <w:rFonts w:ascii="Times New Roman" w:hAnsi="Times New Roman" w:cs="Times New Roman"/>
          <w:lang w:val="sq-AL"/>
        </w:rPr>
        <w:t>t</w:t>
      </w:r>
      <w:r w:rsidR="00EF1B08" w:rsidRPr="00D962D2">
        <w:rPr>
          <w:rFonts w:ascii="Times New Roman" w:hAnsi="Times New Roman" w:cs="Times New Roman"/>
          <w:lang w:val="sq-AL"/>
        </w:rPr>
        <w:t>ë</w:t>
      </w:r>
      <w:proofErr w:type="spellEnd"/>
      <w:r w:rsidR="00A52E7F" w:rsidRPr="00D962D2">
        <w:rPr>
          <w:rFonts w:ascii="Times New Roman" w:hAnsi="Times New Roman" w:cs="Times New Roman"/>
          <w:lang w:val="sq-AL"/>
        </w:rPr>
        <w:t xml:space="preserve"> folurit. </w:t>
      </w:r>
    </w:p>
    <w:p w:rsidR="00A52E7F" w:rsidRPr="00D962D2" w:rsidRDefault="00A52E7F" w:rsidP="00A52E7F">
      <w:pPr>
        <w:jc w:val="both"/>
        <w:rPr>
          <w:rFonts w:ascii="Times New Roman" w:hAnsi="Times New Roman" w:cs="Times New Roman"/>
          <w:lang w:val="sq-AL"/>
        </w:rPr>
      </w:pPr>
    </w:p>
    <w:p w:rsidR="00A52E7F" w:rsidRPr="00D962D2" w:rsidRDefault="00A52E7F" w:rsidP="00207555">
      <w:pPr>
        <w:pStyle w:val="Heading2"/>
        <w:rPr>
          <w:rFonts w:ascii="Times New Roman" w:hAnsi="Times New Roman" w:cs="Times New Roman"/>
          <w:color w:val="auto"/>
          <w:sz w:val="24"/>
          <w:lang w:val="sq-AL"/>
        </w:rPr>
      </w:pPr>
      <w:bookmarkStart w:id="104" w:name="_Toc364947034"/>
      <w:bookmarkStart w:id="105" w:name="_Toc366537960"/>
      <w:r w:rsidRPr="00D962D2">
        <w:rPr>
          <w:rFonts w:ascii="Times New Roman" w:hAnsi="Times New Roman" w:cs="Times New Roman"/>
          <w:b/>
          <w:bCs/>
          <w:color w:val="auto"/>
          <w:sz w:val="24"/>
          <w:lang w:val="sq-AL"/>
        </w:rPr>
        <w:t>ANEKSI 7: UDH</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ZIM P</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K</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SHILLIM P</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NDJEKJEN E TRAJTIMIT (ADHERENC</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S)</w:t>
      </w:r>
      <w:bookmarkEnd w:id="104"/>
      <w:bookmarkEnd w:id="105"/>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lang w:val="sq-AL"/>
        </w:rPr>
        <w:t>Diskuto ndjekjen e trajtimit me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n dhe familjen/kujdestarin.</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r w:rsidRPr="00D962D2">
        <w:rPr>
          <w:rFonts w:ascii="Times New Roman" w:hAnsi="Times New Roman" w:cs="Times New Roman"/>
          <w:lang w:val="sq-AL"/>
        </w:rPr>
        <w:t xml:space="preserve">i. </w:t>
      </w:r>
      <w:r w:rsidRPr="00D962D2">
        <w:rPr>
          <w:rFonts w:ascii="Times New Roman" w:hAnsi="Times New Roman" w:cs="Times New Roman"/>
          <w:lang w:val="sq-AL"/>
        </w:rPr>
        <w:tab/>
        <w:t>Eduko rreth nevoj</w:t>
      </w:r>
      <w:r w:rsidR="00EF1B08" w:rsidRPr="00D962D2">
        <w:rPr>
          <w:rFonts w:ascii="Times New Roman" w:hAnsi="Times New Roman" w:cs="Times New Roman"/>
          <w:lang w:val="sq-AL"/>
        </w:rPr>
        <w:t>ë</w:t>
      </w:r>
      <w:r w:rsidRPr="00D962D2">
        <w:rPr>
          <w:rFonts w:ascii="Times New Roman" w:hAnsi="Times New Roman" w:cs="Times New Roman"/>
          <w:lang w:val="sq-AL"/>
        </w:rPr>
        <w:t>s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parandalimit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dhe s</w:t>
      </w:r>
      <w:r w:rsidR="00EF1B08" w:rsidRPr="00D962D2">
        <w:rPr>
          <w:rFonts w:ascii="Times New Roman" w:hAnsi="Times New Roman" w:cs="Times New Roman"/>
          <w:lang w:val="sq-AL"/>
        </w:rPr>
        <w:t>ë</w:t>
      </w:r>
      <w:r w:rsidRPr="00D962D2">
        <w:rPr>
          <w:rFonts w:ascii="Times New Roman" w:hAnsi="Times New Roman" w:cs="Times New Roman"/>
          <w:lang w:val="sq-AL"/>
        </w:rPr>
        <w:t>mundjeve t</w:t>
      </w:r>
      <w:r w:rsidR="00EF1B08" w:rsidRPr="00D962D2">
        <w:rPr>
          <w:rFonts w:ascii="Times New Roman" w:hAnsi="Times New Roman" w:cs="Times New Roman"/>
          <w:lang w:val="sq-AL"/>
        </w:rPr>
        <w:t>ë</w:t>
      </w:r>
      <w:r w:rsidR="001C6A6A" w:rsidRPr="00D962D2">
        <w:rPr>
          <w:rFonts w:ascii="Times New Roman" w:hAnsi="Times New Roman" w:cs="Times New Roman"/>
          <w:lang w:val="sq-AL"/>
        </w:rPr>
        <w:t xml:space="preserve"> tjera </w:t>
      </w:r>
      <w:r w:rsidRPr="00D962D2">
        <w:rPr>
          <w:rFonts w:ascii="Times New Roman" w:hAnsi="Times New Roman" w:cs="Times New Roman"/>
          <w:lang w:val="sq-AL"/>
        </w:rPr>
        <w:t>duke ndjekur trajtimin</w:t>
      </w:r>
      <w:r w:rsidR="00191CE2">
        <w:rPr>
          <w:rFonts w:ascii="Times New Roman" w:hAnsi="Times New Roman" w:cs="Times New Roman"/>
          <w:lang w:val="sq-AL"/>
        </w:rPr>
        <w:t>;</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ii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Ofro informata rreth kushteve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-s</w:t>
      </w:r>
      <w:r w:rsidR="00EF1B08" w:rsidRPr="00D962D2">
        <w:rPr>
          <w:rFonts w:ascii="Times New Roman" w:hAnsi="Times New Roman" w:cs="Times New Roman"/>
          <w:lang w:val="sq-AL"/>
        </w:rPr>
        <w:t>ë</w:t>
      </w:r>
      <w:r w:rsidRPr="00D962D2">
        <w:rPr>
          <w:rFonts w:ascii="Times New Roman" w:hAnsi="Times New Roman" w:cs="Times New Roman"/>
          <w:lang w:val="sq-AL"/>
        </w:rPr>
        <w:t>, duke mbuluar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gjitha aspektet, dhe ofro informata mjek</w:t>
      </w:r>
      <w:r w:rsidR="00EF1B08" w:rsidRPr="00D962D2">
        <w:rPr>
          <w:rFonts w:ascii="Times New Roman" w:hAnsi="Times New Roman" w:cs="Times New Roman"/>
          <w:lang w:val="sq-AL"/>
        </w:rPr>
        <w:t>ë</w:t>
      </w:r>
      <w:r w:rsidRPr="00D962D2">
        <w:rPr>
          <w:rFonts w:ascii="Times New Roman" w:hAnsi="Times New Roman" w:cs="Times New Roman"/>
          <w:lang w:val="sq-AL"/>
        </w:rPr>
        <w:t>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t/adoleshent</w:t>
      </w:r>
      <w:r w:rsidR="00EF1B08" w:rsidRPr="00D962D2">
        <w:rPr>
          <w:rFonts w:ascii="Times New Roman" w:hAnsi="Times New Roman" w:cs="Times New Roman"/>
          <w:lang w:val="sq-AL"/>
        </w:rPr>
        <w:t>ë</w:t>
      </w:r>
      <w:r w:rsidRPr="00D962D2">
        <w:rPr>
          <w:rFonts w:ascii="Times New Roman" w:hAnsi="Times New Roman" w:cs="Times New Roman"/>
          <w:lang w:val="sq-AL"/>
        </w:rPr>
        <w:t>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w:t>
      </w:r>
      <w:r w:rsidR="00EF1B08" w:rsidRPr="00D962D2">
        <w:rPr>
          <w:rFonts w:ascii="Times New Roman" w:hAnsi="Times New Roman" w:cs="Times New Roman"/>
          <w:lang w:val="sq-AL"/>
        </w:rPr>
        <w:t>ë</w:t>
      </w:r>
      <w:r w:rsidRPr="00D962D2">
        <w:rPr>
          <w:rFonts w:ascii="Times New Roman" w:hAnsi="Times New Roman" w:cs="Times New Roman"/>
          <w:lang w:val="sq-AL"/>
        </w:rPr>
        <w:t>nyr</w:t>
      </w:r>
      <w:r w:rsidR="00EF1B08" w:rsidRPr="00D962D2">
        <w:rPr>
          <w:rFonts w:ascii="Times New Roman" w:hAnsi="Times New Roman" w:cs="Times New Roman"/>
          <w:lang w:val="sq-AL"/>
        </w:rPr>
        <w:t>ë</w:t>
      </w:r>
      <w:r w:rsidRPr="00D962D2">
        <w:rPr>
          <w:rFonts w:ascii="Times New Roman" w:hAnsi="Times New Roman" w:cs="Times New Roman"/>
          <w:lang w:val="sq-AL"/>
        </w:rPr>
        <w:t>n e duhur sipas mosh</w:t>
      </w:r>
      <w:r w:rsidR="00EF1B08" w:rsidRPr="00D962D2">
        <w:rPr>
          <w:rFonts w:ascii="Times New Roman" w:hAnsi="Times New Roman" w:cs="Times New Roman"/>
          <w:lang w:val="sq-AL"/>
        </w:rPr>
        <w:t>ë</w:t>
      </w:r>
      <w:r w:rsidRPr="00D962D2">
        <w:rPr>
          <w:rFonts w:ascii="Times New Roman" w:hAnsi="Times New Roman" w:cs="Times New Roman"/>
          <w:lang w:val="sq-AL"/>
        </w:rPr>
        <w:t>s</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iii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Informo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w:t>
      </w:r>
      <w:r w:rsidR="00EF1B08" w:rsidRPr="00D962D2">
        <w:rPr>
          <w:rFonts w:ascii="Times New Roman" w:hAnsi="Times New Roman" w:cs="Times New Roman"/>
          <w:lang w:val="sq-AL"/>
        </w:rPr>
        <w:t>ë</w:t>
      </w:r>
      <w:r w:rsidRPr="00D962D2">
        <w:rPr>
          <w:rFonts w:ascii="Times New Roman" w:hAnsi="Times New Roman" w:cs="Times New Roman"/>
          <w:lang w:val="sq-AL"/>
        </w:rPr>
        <w:t>nyr</w:t>
      </w:r>
      <w:r w:rsidR="00EF1B08" w:rsidRPr="00D962D2">
        <w:rPr>
          <w:rFonts w:ascii="Times New Roman" w:hAnsi="Times New Roman" w:cs="Times New Roman"/>
          <w:lang w:val="sq-AL"/>
        </w:rPr>
        <w:t>ë</w:t>
      </w:r>
      <w:r w:rsidRPr="00D962D2">
        <w:rPr>
          <w:rFonts w:ascii="Times New Roman" w:hAnsi="Times New Roman" w:cs="Times New Roman"/>
          <w:lang w:val="sq-AL"/>
        </w:rPr>
        <w:t>n leht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kuptueshme</w:t>
      </w:r>
      <w:r w:rsidR="00191CE2">
        <w:rPr>
          <w:rFonts w:ascii="Times New Roman" w:hAnsi="Times New Roman" w:cs="Times New Roman"/>
          <w:lang w:val="sq-AL"/>
        </w:rPr>
        <w:t>;</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iv</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Diskuto p</w:t>
      </w:r>
      <w:r w:rsidR="00EF1B08" w:rsidRPr="00D962D2">
        <w:rPr>
          <w:rFonts w:ascii="Times New Roman" w:hAnsi="Times New Roman" w:cs="Times New Roman"/>
          <w:lang w:val="sq-AL"/>
        </w:rPr>
        <w:t>ë</w:t>
      </w:r>
      <w:r w:rsidRPr="00D962D2">
        <w:rPr>
          <w:rFonts w:ascii="Times New Roman" w:hAnsi="Times New Roman" w:cs="Times New Roman"/>
          <w:lang w:val="sq-AL"/>
        </w:rPr>
        <w:t>rpar</w:t>
      </w:r>
      <w:r w:rsidR="00EF1B08" w:rsidRPr="00D962D2">
        <w:rPr>
          <w:rFonts w:ascii="Times New Roman" w:hAnsi="Times New Roman" w:cs="Times New Roman"/>
          <w:lang w:val="sq-AL"/>
        </w:rPr>
        <w:t>ë</w:t>
      </w:r>
      <w:r w:rsidRPr="00D962D2">
        <w:rPr>
          <w:rFonts w:ascii="Times New Roman" w:hAnsi="Times New Roman" w:cs="Times New Roman"/>
          <w:lang w:val="sq-AL"/>
        </w:rPr>
        <w:t>sit</w:t>
      </w:r>
      <w:r w:rsidR="00EF1B08" w:rsidRPr="00D962D2">
        <w:rPr>
          <w:rFonts w:ascii="Times New Roman" w:hAnsi="Times New Roman" w:cs="Times New Roman"/>
          <w:lang w:val="sq-AL"/>
        </w:rPr>
        <w:t>ë</w:t>
      </w:r>
      <w:r w:rsidR="00F67BC1" w:rsidRPr="00D962D2">
        <w:rPr>
          <w:rFonts w:ascii="Times New Roman" w:hAnsi="Times New Roman" w:cs="Times New Roman"/>
          <w:lang w:val="sq-AL"/>
        </w:rPr>
        <w:t>/mang</w:t>
      </w:r>
      <w:r w:rsidR="00EF1B08" w:rsidRPr="00D962D2">
        <w:rPr>
          <w:rFonts w:ascii="Times New Roman" w:hAnsi="Times New Roman" w:cs="Times New Roman"/>
          <w:lang w:val="sq-AL"/>
        </w:rPr>
        <w:t>ë</w:t>
      </w:r>
      <w:r w:rsidRPr="00D962D2">
        <w:rPr>
          <w:rFonts w:ascii="Times New Roman" w:hAnsi="Times New Roman" w:cs="Times New Roman"/>
          <w:lang w:val="sq-AL"/>
        </w:rPr>
        <w:t>sit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ndjekjes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trajtimit</w:t>
      </w:r>
      <w:r w:rsidR="00191CE2">
        <w:rPr>
          <w:rFonts w:ascii="Times New Roman" w:hAnsi="Times New Roman" w:cs="Times New Roman"/>
          <w:lang w:val="sq-AL"/>
        </w:rPr>
        <w:t>;</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r w:rsidRPr="00D962D2">
        <w:rPr>
          <w:rFonts w:ascii="Times New Roman" w:hAnsi="Times New Roman" w:cs="Times New Roman"/>
          <w:lang w:val="sq-AL"/>
        </w:rPr>
        <w:t xml:space="preserve">v. </w:t>
      </w:r>
      <w:r w:rsidRPr="00D962D2">
        <w:rPr>
          <w:rFonts w:ascii="Times New Roman" w:hAnsi="Times New Roman" w:cs="Times New Roman"/>
          <w:lang w:val="sq-AL"/>
        </w:rPr>
        <w:tab/>
        <w:t>Diskuto metodat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cilat ndihmojn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ndjekjen e trajtim</w:t>
      </w:r>
      <w:r w:rsidR="00191CE2">
        <w:rPr>
          <w:rFonts w:ascii="Times New Roman" w:hAnsi="Times New Roman" w:cs="Times New Roman"/>
          <w:lang w:val="sq-AL"/>
        </w:rPr>
        <w:t xml:space="preserve">it (ditari i </w:t>
      </w:r>
      <w:proofErr w:type="spellStart"/>
      <w:r w:rsidR="00191CE2">
        <w:rPr>
          <w:rFonts w:ascii="Times New Roman" w:hAnsi="Times New Roman" w:cs="Times New Roman"/>
          <w:lang w:val="sq-AL"/>
        </w:rPr>
        <w:t>medikimit</w:t>
      </w:r>
      <w:proofErr w:type="spellEnd"/>
      <w:r w:rsidR="00191CE2">
        <w:rPr>
          <w:rFonts w:ascii="Times New Roman" w:hAnsi="Times New Roman" w:cs="Times New Roman"/>
          <w:lang w:val="sq-AL"/>
        </w:rPr>
        <w:t>, alarmi)</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vi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Cakto dik</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rikujtues p</w:t>
      </w:r>
      <w:r w:rsidR="00EF1B08" w:rsidRPr="00D962D2">
        <w:rPr>
          <w:rFonts w:ascii="Times New Roman" w:hAnsi="Times New Roman" w:cs="Times New Roman"/>
          <w:lang w:val="sq-AL"/>
        </w:rPr>
        <w:t>ë</w:t>
      </w:r>
      <w:r w:rsidRPr="00D962D2">
        <w:rPr>
          <w:rFonts w:ascii="Times New Roman" w:hAnsi="Times New Roman" w:cs="Times New Roman"/>
          <w:lang w:val="sq-AL"/>
        </w:rPr>
        <w:t>r mjekimin</w:t>
      </w:r>
      <w:r w:rsidR="00191CE2">
        <w:rPr>
          <w:rFonts w:ascii="Times New Roman" w:hAnsi="Times New Roman" w:cs="Times New Roman"/>
          <w:lang w:val="sq-AL"/>
        </w:rPr>
        <w:t>;</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vii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Diskuto r</w:t>
      </w:r>
      <w:r w:rsidR="00EF1B08" w:rsidRPr="00D962D2">
        <w:rPr>
          <w:rFonts w:ascii="Times New Roman" w:hAnsi="Times New Roman" w:cs="Times New Roman"/>
          <w:lang w:val="sq-AL"/>
        </w:rPr>
        <w:t>ë</w:t>
      </w:r>
      <w:r w:rsidRPr="00D962D2">
        <w:rPr>
          <w:rFonts w:ascii="Times New Roman" w:hAnsi="Times New Roman" w:cs="Times New Roman"/>
          <w:lang w:val="sq-AL"/>
        </w:rPr>
        <w:t>nd</w:t>
      </w:r>
      <w:r w:rsidR="00EF1B08" w:rsidRPr="00D962D2">
        <w:rPr>
          <w:rFonts w:ascii="Times New Roman" w:hAnsi="Times New Roman" w:cs="Times New Roman"/>
          <w:lang w:val="sq-AL"/>
        </w:rPr>
        <w:t>ë</w:t>
      </w:r>
      <w:r w:rsidRPr="00D962D2">
        <w:rPr>
          <w:rFonts w:ascii="Times New Roman" w:hAnsi="Times New Roman" w:cs="Times New Roman"/>
          <w:lang w:val="sq-AL"/>
        </w:rPr>
        <w:t>sin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p</w:t>
      </w:r>
      <w:r w:rsidR="00EF1B08" w:rsidRPr="00D962D2">
        <w:rPr>
          <w:rFonts w:ascii="Times New Roman" w:hAnsi="Times New Roman" w:cs="Times New Roman"/>
          <w:lang w:val="sq-AL"/>
        </w:rPr>
        <w:t>ë</w:t>
      </w:r>
      <w:r w:rsidRPr="00D962D2">
        <w:rPr>
          <w:rFonts w:ascii="Times New Roman" w:hAnsi="Times New Roman" w:cs="Times New Roman"/>
          <w:lang w:val="sq-AL"/>
        </w:rPr>
        <w:t>rdorimit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sistemi familjar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procesit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trajtimit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rmir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suar </w:t>
      </w:r>
      <w:proofErr w:type="spellStart"/>
      <w:r w:rsidRPr="00D962D2">
        <w:rPr>
          <w:rFonts w:ascii="Times New Roman" w:hAnsi="Times New Roman" w:cs="Times New Roman"/>
          <w:lang w:val="sq-AL"/>
        </w:rPr>
        <w:t>adherenc</w:t>
      </w:r>
      <w:r w:rsidR="00EF1B08" w:rsidRPr="00D962D2">
        <w:rPr>
          <w:rFonts w:ascii="Times New Roman" w:hAnsi="Times New Roman" w:cs="Times New Roman"/>
          <w:lang w:val="sq-AL"/>
        </w:rPr>
        <w:t>ë</w:t>
      </w:r>
      <w:r w:rsidRPr="00D962D2">
        <w:rPr>
          <w:rFonts w:ascii="Times New Roman" w:hAnsi="Times New Roman" w:cs="Times New Roman"/>
          <w:lang w:val="sq-AL"/>
        </w:rPr>
        <w:t>n</w:t>
      </w:r>
      <w:proofErr w:type="spellEnd"/>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viii</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Diskuto r</w:t>
      </w:r>
      <w:r w:rsidR="00EF1B08" w:rsidRPr="00D962D2">
        <w:rPr>
          <w:rFonts w:ascii="Times New Roman" w:hAnsi="Times New Roman" w:cs="Times New Roman"/>
          <w:lang w:val="sq-AL"/>
        </w:rPr>
        <w:t>ë</w:t>
      </w:r>
      <w:r w:rsidRPr="00D962D2">
        <w:rPr>
          <w:rFonts w:ascii="Times New Roman" w:hAnsi="Times New Roman" w:cs="Times New Roman"/>
          <w:lang w:val="sq-AL"/>
        </w:rPr>
        <w:t>nd</w:t>
      </w:r>
      <w:r w:rsidR="00EF1B08" w:rsidRPr="00D962D2">
        <w:rPr>
          <w:rFonts w:ascii="Times New Roman" w:hAnsi="Times New Roman" w:cs="Times New Roman"/>
          <w:lang w:val="sq-AL"/>
        </w:rPr>
        <w:t>ë</w:t>
      </w:r>
      <w:r w:rsidRPr="00D962D2">
        <w:rPr>
          <w:rFonts w:ascii="Times New Roman" w:hAnsi="Times New Roman" w:cs="Times New Roman"/>
          <w:lang w:val="sq-AL"/>
        </w:rPr>
        <w:t>sin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w:t>
      </w:r>
      <w:r w:rsidR="00F67BC1" w:rsidRPr="00D962D2">
        <w:rPr>
          <w:rFonts w:ascii="Times New Roman" w:hAnsi="Times New Roman" w:cs="Times New Roman"/>
          <w:lang w:val="sq-AL"/>
        </w:rPr>
        <w:t>anëtarëve</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familjes dhe p</w:t>
      </w:r>
      <w:r w:rsidR="00EF1B08" w:rsidRPr="00D962D2">
        <w:rPr>
          <w:rFonts w:ascii="Times New Roman" w:hAnsi="Times New Roman" w:cs="Times New Roman"/>
          <w:lang w:val="sq-AL"/>
        </w:rPr>
        <w:t>ë</w:t>
      </w:r>
      <w:r w:rsidRPr="00D962D2">
        <w:rPr>
          <w:rFonts w:ascii="Times New Roman" w:hAnsi="Times New Roman" w:cs="Times New Roman"/>
          <w:lang w:val="sq-AL"/>
        </w:rPr>
        <w:t>rfshirjes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tyre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trajtimin 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s; posaç</w:t>
      </w:r>
      <w:r w:rsidR="00EF1B08" w:rsidRPr="00D962D2">
        <w:rPr>
          <w:rFonts w:ascii="Times New Roman" w:hAnsi="Times New Roman" w:cs="Times New Roman"/>
          <w:lang w:val="sq-AL"/>
        </w:rPr>
        <w:t>ë</w:t>
      </w:r>
      <w:r w:rsidRPr="00D962D2">
        <w:rPr>
          <w:rFonts w:ascii="Times New Roman" w:hAnsi="Times New Roman" w:cs="Times New Roman"/>
          <w:lang w:val="sq-AL"/>
        </w:rPr>
        <w:t>risht kur barnat jepen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sht</w:t>
      </w:r>
      <w:r w:rsidR="00EF1B08" w:rsidRPr="00D962D2">
        <w:rPr>
          <w:rFonts w:ascii="Times New Roman" w:hAnsi="Times New Roman" w:cs="Times New Roman"/>
          <w:lang w:val="sq-AL"/>
        </w:rPr>
        <w:t>ë</w:t>
      </w:r>
      <w:r w:rsidRPr="00D962D2">
        <w:rPr>
          <w:rFonts w:ascii="Times New Roman" w:hAnsi="Times New Roman" w:cs="Times New Roman"/>
          <w:lang w:val="sq-AL"/>
        </w:rPr>
        <w:t>pi</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1C6A6A">
      <w:pPr>
        <w:tabs>
          <w:tab w:val="left" w:pos="1350"/>
        </w:tabs>
        <w:spacing w:after="80"/>
        <w:ind w:left="1080" w:hanging="360"/>
        <w:jc w:val="both"/>
        <w:rPr>
          <w:rFonts w:ascii="Times New Roman" w:hAnsi="Times New Roman" w:cs="Times New Roman"/>
          <w:lang w:val="sq-AL"/>
        </w:rPr>
      </w:pPr>
      <w:proofErr w:type="spellStart"/>
      <w:r w:rsidRPr="00D962D2">
        <w:rPr>
          <w:rFonts w:ascii="Times New Roman" w:hAnsi="Times New Roman" w:cs="Times New Roman"/>
          <w:lang w:val="sq-AL"/>
        </w:rPr>
        <w:t>ix</w:t>
      </w:r>
      <w:proofErr w:type="spellEnd"/>
      <w:r w:rsidRPr="00D962D2">
        <w:rPr>
          <w:rFonts w:ascii="Times New Roman" w:hAnsi="Times New Roman" w:cs="Times New Roman"/>
          <w:lang w:val="sq-AL"/>
        </w:rPr>
        <w:t xml:space="preserve">. </w:t>
      </w:r>
      <w:r w:rsidRPr="00D962D2">
        <w:rPr>
          <w:rFonts w:ascii="Times New Roman" w:hAnsi="Times New Roman" w:cs="Times New Roman"/>
          <w:lang w:val="sq-AL"/>
        </w:rPr>
        <w:tab/>
        <w:t>Pun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af</w:t>
      </w:r>
      <w:r w:rsidR="00EF1B08" w:rsidRPr="00D962D2">
        <w:rPr>
          <w:rFonts w:ascii="Times New Roman" w:hAnsi="Times New Roman" w:cs="Times New Roman"/>
          <w:lang w:val="sq-AL"/>
        </w:rPr>
        <w:t>ë</w:t>
      </w:r>
      <w:r w:rsidRPr="00D962D2">
        <w:rPr>
          <w:rFonts w:ascii="Times New Roman" w:hAnsi="Times New Roman" w:cs="Times New Roman"/>
          <w:lang w:val="sq-AL"/>
        </w:rPr>
        <w:t>r me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 dhe kujdestar</w:t>
      </w:r>
      <w:r w:rsidR="00EF1B08" w:rsidRPr="00D962D2">
        <w:rPr>
          <w:rFonts w:ascii="Times New Roman" w:hAnsi="Times New Roman" w:cs="Times New Roman"/>
          <w:lang w:val="sq-AL"/>
        </w:rPr>
        <w:t>ë</w:t>
      </w:r>
      <w:r w:rsidRPr="00D962D2">
        <w:rPr>
          <w:rFonts w:ascii="Times New Roman" w:hAnsi="Times New Roman" w:cs="Times New Roman"/>
          <w:lang w:val="sq-AL"/>
        </w:rPr>
        <w:t>t e tyre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adresimin e ndjekjes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trajtimit. </w:t>
      </w:r>
    </w:p>
    <w:p w:rsidR="00A52E7F" w:rsidRPr="00D962D2" w:rsidRDefault="00A52E7F" w:rsidP="00A52E7F">
      <w:pPr>
        <w:jc w:val="both"/>
        <w:rPr>
          <w:rFonts w:ascii="Times New Roman" w:hAnsi="Times New Roman" w:cs="Times New Roman"/>
          <w:lang w:val="sq-AL"/>
        </w:rPr>
      </w:pPr>
    </w:p>
    <w:p w:rsidR="00A52E7F" w:rsidRPr="00D962D2" w:rsidRDefault="00A52E7F" w:rsidP="00207555">
      <w:pPr>
        <w:pStyle w:val="Heading2"/>
        <w:rPr>
          <w:rFonts w:ascii="Times New Roman" w:hAnsi="Times New Roman" w:cs="Times New Roman"/>
          <w:color w:val="auto"/>
          <w:sz w:val="24"/>
          <w:lang w:val="sq-AL"/>
        </w:rPr>
      </w:pPr>
      <w:bookmarkStart w:id="106" w:name="_Toc364947035"/>
      <w:bookmarkStart w:id="107" w:name="_Toc366537961"/>
      <w:r w:rsidRPr="00D962D2">
        <w:rPr>
          <w:rFonts w:ascii="Times New Roman" w:hAnsi="Times New Roman" w:cs="Times New Roman"/>
          <w:b/>
          <w:bCs/>
          <w:color w:val="auto"/>
          <w:sz w:val="24"/>
          <w:lang w:val="sq-AL"/>
        </w:rPr>
        <w:t>ANEKSI 8: UDH</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ZUES P</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MB</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SHTETJE PSIKOLOGJIKE</w:t>
      </w:r>
      <w:bookmarkEnd w:id="106"/>
      <w:bookmarkEnd w:id="107"/>
    </w:p>
    <w:p w:rsidR="00A52E7F" w:rsidRPr="00D962D2" w:rsidRDefault="00A52E7F" w:rsidP="00A52E7F">
      <w:pPr>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(a) Intervenimet themelore psikologjike (</w:t>
      </w:r>
      <w:r w:rsidR="00F67BC1" w:rsidRPr="00D962D2">
        <w:rPr>
          <w:rFonts w:ascii="Times New Roman" w:hAnsi="Times New Roman" w:cs="Times New Roman"/>
          <w:b/>
          <w:bCs/>
          <w:lang w:val="sq-AL"/>
        </w:rPr>
        <w:t>Fëmijët</w:t>
      </w:r>
      <w:r w:rsidRPr="00D962D2">
        <w:rPr>
          <w:rFonts w:ascii="Times New Roman" w:hAnsi="Times New Roman" w:cs="Times New Roman"/>
          <w:b/>
          <w:bCs/>
          <w:lang w:val="sq-AL"/>
        </w:rPr>
        <w:t>)</w:t>
      </w: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lang w:val="sq-AL"/>
        </w:rPr>
        <w:t>K</w:t>
      </w:r>
      <w:r w:rsidR="00EF1B08" w:rsidRPr="00D962D2">
        <w:rPr>
          <w:rFonts w:ascii="Times New Roman" w:hAnsi="Times New Roman" w:cs="Times New Roman"/>
          <w:lang w:val="sq-AL"/>
        </w:rPr>
        <w:t>ë</w:t>
      </w:r>
      <w:r w:rsidRPr="00D962D2">
        <w:rPr>
          <w:rFonts w:ascii="Times New Roman" w:hAnsi="Times New Roman" w:cs="Times New Roman"/>
          <w:lang w:val="sq-AL"/>
        </w:rPr>
        <w:t>to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intervenimet themelore psikologjike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cilat mund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dobishme gjat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trajtimit: </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Siguro</w:t>
      </w:r>
      <w:r w:rsidR="00114ED6" w:rsidRPr="00D962D2">
        <w:rPr>
          <w:rFonts w:ascii="Times New Roman" w:hAnsi="Times New Roman" w:cs="Times New Roman"/>
          <w:lang w:val="sq-AL"/>
        </w:rPr>
        <w:t xml:space="preserve"> konfidencialitetin e trajtimit</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D</w:t>
      </w:r>
      <w:r w:rsidR="00EF1B08" w:rsidRPr="00D962D2">
        <w:rPr>
          <w:rFonts w:ascii="Times New Roman" w:hAnsi="Times New Roman" w:cs="Times New Roman"/>
          <w:lang w:val="sq-AL"/>
        </w:rPr>
        <w:t>ë</w:t>
      </w:r>
      <w:r w:rsidRPr="00D962D2">
        <w:rPr>
          <w:rFonts w:ascii="Times New Roman" w:hAnsi="Times New Roman" w:cs="Times New Roman"/>
          <w:lang w:val="sq-AL"/>
        </w:rPr>
        <w:t>gjo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w:t>
      </w:r>
      <w:r w:rsidR="00EF1B08" w:rsidRPr="00D962D2">
        <w:rPr>
          <w:rFonts w:ascii="Times New Roman" w:hAnsi="Times New Roman" w:cs="Times New Roman"/>
          <w:lang w:val="sq-AL"/>
        </w:rPr>
        <w:t>ë</w:t>
      </w:r>
      <w:r w:rsidRPr="00D962D2">
        <w:rPr>
          <w:rFonts w:ascii="Times New Roman" w:hAnsi="Times New Roman" w:cs="Times New Roman"/>
          <w:lang w:val="sq-AL"/>
        </w:rPr>
        <w:t>nyr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aktive; d</w:t>
      </w:r>
      <w:r w:rsidR="00EF1B08" w:rsidRPr="00D962D2">
        <w:rPr>
          <w:rFonts w:ascii="Times New Roman" w:hAnsi="Times New Roman" w:cs="Times New Roman"/>
          <w:lang w:val="sq-AL"/>
        </w:rPr>
        <w:t>ë</w:t>
      </w:r>
      <w:r w:rsidRPr="00D962D2">
        <w:rPr>
          <w:rFonts w:ascii="Times New Roman" w:hAnsi="Times New Roman" w:cs="Times New Roman"/>
          <w:lang w:val="sq-AL"/>
        </w:rPr>
        <w:t>gjo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w:t>
      </w:r>
      <w:r w:rsidR="00EF1B08" w:rsidRPr="00D962D2">
        <w:rPr>
          <w:rFonts w:ascii="Times New Roman" w:hAnsi="Times New Roman" w:cs="Times New Roman"/>
          <w:lang w:val="sq-AL"/>
        </w:rPr>
        <w:t>ë</w:t>
      </w:r>
      <w:r w:rsidRPr="00D962D2">
        <w:rPr>
          <w:rFonts w:ascii="Times New Roman" w:hAnsi="Times New Roman" w:cs="Times New Roman"/>
          <w:lang w:val="sq-AL"/>
        </w:rPr>
        <w:t>rtet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çka thot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w:t>
      </w:r>
      <w:r w:rsidR="00EF1B08" w:rsidRPr="00D962D2">
        <w:rPr>
          <w:rFonts w:ascii="Times New Roman" w:hAnsi="Times New Roman" w:cs="Times New Roman"/>
          <w:lang w:val="sq-AL"/>
        </w:rPr>
        <w:t>ë</w:t>
      </w:r>
      <w:r w:rsidRPr="00D962D2">
        <w:rPr>
          <w:rFonts w:ascii="Times New Roman" w:hAnsi="Times New Roman" w:cs="Times New Roman"/>
          <w:lang w:val="sq-AL"/>
        </w:rPr>
        <w:t>mija apo kujdestari; parafrazo 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thon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ata dhe ua p</w:t>
      </w:r>
      <w:r w:rsidR="00EF1B08" w:rsidRPr="00D962D2">
        <w:rPr>
          <w:rFonts w:ascii="Times New Roman" w:hAnsi="Times New Roman" w:cs="Times New Roman"/>
          <w:lang w:val="sq-AL"/>
        </w:rPr>
        <w:t>ë</w:t>
      </w:r>
      <w:r w:rsidRPr="00D962D2">
        <w:rPr>
          <w:rFonts w:ascii="Times New Roman" w:hAnsi="Times New Roman" w:cs="Times New Roman"/>
          <w:lang w:val="sq-AL"/>
        </w:rPr>
        <w:t>rs</w:t>
      </w:r>
      <w:r w:rsidR="00EF1B08" w:rsidRPr="00D962D2">
        <w:rPr>
          <w:rFonts w:ascii="Times New Roman" w:hAnsi="Times New Roman" w:cs="Times New Roman"/>
          <w:lang w:val="sq-AL"/>
        </w:rPr>
        <w:t>ë</w:t>
      </w:r>
      <w:r w:rsidRPr="00D962D2">
        <w:rPr>
          <w:rFonts w:ascii="Times New Roman" w:hAnsi="Times New Roman" w:cs="Times New Roman"/>
          <w:lang w:val="sq-AL"/>
        </w:rPr>
        <w:t>rit [At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w:t>
      </w:r>
      <w:r w:rsidR="00EF1B08" w:rsidRPr="00D962D2">
        <w:rPr>
          <w:rFonts w:ascii="Times New Roman" w:hAnsi="Times New Roman" w:cs="Times New Roman"/>
          <w:lang w:val="sq-AL"/>
        </w:rPr>
        <w:t>ë</w:t>
      </w:r>
      <w:r w:rsidRPr="00D962D2">
        <w:rPr>
          <w:rFonts w:ascii="Times New Roman" w:hAnsi="Times New Roman" w:cs="Times New Roman"/>
          <w:lang w:val="sq-AL"/>
        </w:rPr>
        <w:t>gjova un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...(p</w:t>
      </w:r>
      <w:r w:rsidR="00EF1B08" w:rsidRPr="00D962D2">
        <w:rPr>
          <w:rFonts w:ascii="Times New Roman" w:hAnsi="Times New Roman" w:cs="Times New Roman"/>
          <w:lang w:val="sq-AL"/>
        </w:rPr>
        <w:t>ë</w:t>
      </w:r>
      <w:r w:rsidRPr="00D962D2">
        <w:rPr>
          <w:rFonts w:ascii="Times New Roman" w:hAnsi="Times New Roman" w:cs="Times New Roman"/>
          <w:lang w:val="sq-AL"/>
        </w:rPr>
        <w:t>rs</w:t>
      </w:r>
      <w:r w:rsidR="00EF1B08" w:rsidRPr="00D962D2">
        <w:rPr>
          <w:rFonts w:ascii="Times New Roman" w:hAnsi="Times New Roman" w:cs="Times New Roman"/>
          <w:lang w:val="sq-AL"/>
        </w:rPr>
        <w:t>ë</w:t>
      </w:r>
      <w:r w:rsidRPr="00D962D2">
        <w:rPr>
          <w:rFonts w:ascii="Times New Roman" w:hAnsi="Times New Roman" w:cs="Times New Roman"/>
          <w:lang w:val="sq-AL"/>
        </w:rPr>
        <w:t>rit çka thot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klienti)...a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ashtu?)]</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Mos u b</w:t>
      </w:r>
      <w:r w:rsidR="00EF1B08" w:rsidRPr="00D962D2">
        <w:rPr>
          <w:rFonts w:ascii="Times New Roman" w:hAnsi="Times New Roman" w:cs="Times New Roman"/>
          <w:lang w:val="sq-AL"/>
        </w:rPr>
        <w:t>ë</w:t>
      </w:r>
      <w:r w:rsidRPr="00D962D2">
        <w:rPr>
          <w:rFonts w:ascii="Times New Roman" w:hAnsi="Times New Roman" w:cs="Times New Roman"/>
          <w:lang w:val="sq-AL"/>
        </w:rPr>
        <w:t>j gjykues; kuptoje se shum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shpesh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provojn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mir</w:t>
      </w:r>
      <w:r w:rsidR="00EF1B08" w:rsidRPr="00D962D2">
        <w:rPr>
          <w:rFonts w:ascii="Times New Roman" w:hAnsi="Times New Roman" w:cs="Times New Roman"/>
          <w:lang w:val="sq-AL"/>
        </w:rPr>
        <w:t>ë</w:t>
      </w:r>
      <w:r w:rsidRPr="00D962D2">
        <w:rPr>
          <w:rFonts w:ascii="Times New Roman" w:hAnsi="Times New Roman" w:cs="Times New Roman"/>
          <w:lang w:val="sq-AL"/>
        </w:rPr>
        <w:t>n q</w:t>
      </w:r>
      <w:r w:rsidR="00EF1B08" w:rsidRPr="00D962D2">
        <w:rPr>
          <w:rFonts w:ascii="Times New Roman" w:hAnsi="Times New Roman" w:cs="Times New Roman"/>
          <w:lang w:val="sq-AL"/>
        </w:rPr>
        <w:t>ë</w:t>
      </w:r>
      <w:r w:rsidR="00114ED6" w:rsidRPr="00D962D2">
        <w:rPr>
          <w:rFonts w:ascii="Times New Roman" w:hAnsi="Times New Roman" w:cs="Times New Roman"/>
          <w:lang w:val="sq-AL"/>
        </w:rPr>
        <w:t xml:space="preserve"> munden</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Kontrollo rregullisht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kujdestarin 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s rreth progresit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trajtimit. Çka po funksionon mir</w:t>
      </w:r>
      <w:r w:rsidR="00EF1B08" w:rsidRPr="00D962D2">
        <w:rPr>
          <w:rFonts w:ascii="Times New Roman" w:hAnsi="Times New Roman" w:cs="Times New Roman"/>
          <w:lang w:val="sq-AL"/>
        </w:rPr>
        <w:t>ë</w:t>
      </w:r>
      <w:r w:rsidRPr="00D962D2">
        <w:rPr>
          <w:rFonts w:ascii="Times New Roman" w:hAnsi="Times New Roman" w:cs="Times New Roman"/>
          <w:lang w:val="sq-AL"/>
        </w:rPr>
        <w:t>? Çka nuk po funksionon aq mir</w:t>
      </w:r>
      <w:r w:rsidR="00EF1B08" w:rsidRPr="00D962D2">
        <w:rPr>
          <w:rFonts w:ascii="Times New Roman" w:hAnsi="Times New Roman" w:cs="Times New Roman"/>
          <w:lang w:val="sq-AL"/>
        </w:rPr>
        <w:t>ë</w:t>
      </w:r>
      <w:r w:rsidRPr="00D962D2">
        <w:rPr>
          <w:rFonts w:ascii="Times New Roman" w:hAnsi="Times New Roman" w:cs="Times New Roman"/>
          <w:lang w:val="sq-AL"/>
        </w:rPr>
        <w:t>? Ku nevojitet ndihma?</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Lavd</w:t>
      </w:r>
      <w:r w:rsidR="00EF1B08" w:rsidRPr="00D962D2">
        <w:rPr>
          <w:rFonts w:ascii="Times New Roman" w:hAnsi="Times New Roman" w:cs="Times New Roman"/>
          <w:lang w:val="sq-AL"/>
        </w:rPr>
        <w:t>ë</w:t>
      </w:r>
      <w:r w:rsidRPr="00D962D2">
        <w:rPr>
          <w:rFonts w:ascii="Times New Roman" w:hAnsi="Times New Roman" w:cs="Times New Roman"/>
          <w:lang w:val="sq-AL"/>
        </w:rPr>
        <w:t>ro kujdestar</w:t>
      </w:r>
      <w:r w:rsidR="00EF1B08" w:rsidRPr="00D962D2">
        <w:rPr>
          <w:rFonts w:ascii="Times New Roman" w:hAnsi="Times New Roman" w:cs="Times New Roman"/>
          <w:lang w:val="sq-AL"/>
        </w:rPr>
        <w:t>ë</w:t>
      </w:r>
      <w:r w:rsidRPr="00D962D2">
        <w:rPr>
          <w:rFonts w:ascii="Times New Roman" w:hAnsi="Times New Roman" w:cs="Times New Roman"/>
          <w:lang w:val="sq-AL"/>
        </w:rPr>
        <w:t>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sjellin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 n</w:t>
      </w:r>
      <w:r w:rsidR="00EF1B08" w:rsidRPr="00D962D2">
        <w:rPr>
          <w:rFonts w:ascii="Times New Roman" w:hAnsi="Times New Roman" w:cs="Times New Roman"/>
          <w:lang w:val="sq-AL"/>
        </w:rPr>
        <w:t>ë</w:t>
      </w:r>
      <w:r w:rsidR="00114ED6" w:rsidRPr="00D962D2">
        <w:rPr>
          <w:rFonts w:ascii="Times New Roman" w:hAnsi="Times New Roman" w:cs="Times New Roman"/>
          <w:lang w:val="sq-AL"/>
        </w:rPr>
        <w:t xml:space="preserve"> trajtim</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Gjithmon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inkurajo kujdestar</w:t>
      </w:r>
      <w:r w:rsidR="00EF1B08" w:rsidRPr="00D962D2">
        <w:rPr>
          <w:rFonts w:ascii="Times New Roman" w:hAnsi="Times New Roman" w:cs="Times New Roman"/>
          <w:lang w:val="sq-AL"/>
        </w:rPr>
        <w:t>ë</w:t>
      </w:r>
      <w:r w:rsidRPr="00D962D2">
        <w:rPr>
          <w:rFonts w:ascii="Times New Roman" w:hAnsi="Times New Roman" w:cs="Times New Roman"/>
          <w:lang w:val="sq-AL"/>
        </w:rPr>
        <w:t>t dhe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flasin me nj</w:t>
      </w:r>
      <w:r w:rsidR="00EF1B08" w:rsidRPr="00D962D2">
        <w:rPr>
          <w:rFonts w:ascii="Times New Roman" w:hAnsi="Times New Roman" w:cs="Times New Roman"/>
          <w:lang w:val="sq-AL"/>
        </w:rPr>
        <w:t>ë</w:t>
      </w:r>
      <w:r w:rsidRPr="00D962D2">
        <w:rPr>
          <w:rFonts w:ascii="Times New Roman" w:hAnsi="Times New Roman" w:cs="Times New Roman"/>
          <w:lang w:val="sq-AL"/>
        </w:rPr>
        <w:t>ri tjetrin gjat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sesioneve rreth </w:t>
      </w:r>
      <w:r w:rsidR="00F67BC1" w:rsidRPr="00D962D2">
        <w:rPr>
          <w:rFonts w:ascii="Times New Roman" w:hAnsi="Times New Roman" w:cs="Times New Roman"/>
          <w:lang w:val="sq-AL"/>
        </w:rPr>
        <w:t>çështjeve</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 treguara, </w:t>
      </w:r>
      <w:r w:rsidR="00F67BC1" w:rsidRPr="00D962D2">
        <w:rPr>
          <w:rFonts w:ascii="Times New Roman" w:hAnsi="Times New Roman" w:cs="Times New Roman"/>
          <w:lang w:val="sq-AL"/>
        </w:rPr>
        <w:t>ndjenjave, frikës</w:t>
      </w:r>
      <w:r w:rsidRPr="00D962D2">
        <w:rPr>
          <w:rFonts w:ascii="Times New Roman" w:hAnsi="Times New Roman" w:cs="Times New Roman"/>
          <w:lang w:val="sq-AL"/>
        </w:rPr>
        <w:t>,</w:t>
      </w:r>
      <w:r w:rsidR="0026236B" w:rsidRPr="00D962D2">
        <w:rPr>
          <w:rFonts w:ascii="Times New Roman" w:hAnsi="Times New Roman" w:cs="Times New Roman"/>
          <w:lang w:val="sq-AL"/>
        </w:rPr>
        <w:t xml:space="preserve"> </w:t>
      </w:r>
      <w:r w:rsidR="00B861CE" w:rsidRPr="00D962D2">
        <w:rPr>
          <w:rFonts w:ascii="Times New Roman" w:hAnsi="Times New Roman" w:cs="Times New Roman"/>
          <w:lang w:val="sq-AL"/>
        </w:rPr>
        <w:t>sti</w:t>
      </w:r>
      <w:r w:rsidRPr="00D962D2">
        <w:rPr>
          <w:rFonts w:ascii="Times New Roman" w:hAnsi="Times New Roman" w:cs="Times New Roman"/>
          <w:lang w:val="sq-AL"/>
        </w:rPr>
        <w:t>gm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 humbjeve, sukseseve, </w:t>
      </w:r>
      <w:proofErr w:type="spellStart"/>
      <w:r w:rsidRPr="00D962D2">
        <w:rPr>
          <w:rFonts w:ascii="Times New Roman" w:hAnsi="Times New Roman" w:cs="Times New Roman"/>
          <w:lang w:val="sq-AL"/>
        </w:rPr>
        <w:t>adherenc</w:t>
      </w:r>
      <w:r w:rsidR="00EF1B08" w:rsidRPr="00D962D2">
        <w:rPr>
          <w:rFonts w:ascii="Times New Roman" w:hAnsi="Times New Roman" w:cs="Times New Roman"/>
          <w:lang w:val="sq-AL"/>
        </w:rPr>
        <w:t>ë</w:t>
      </w:r>
      <w:r w:rsidRPr="00D962D2">
        <w:rPr>
          <w:rFonts w:ascii="Times New Roman" w:hAnsi="Times New Roman" w:cs="Times New Roman"/>
          <w:lang w:val="sq-AL"/>
        </w:rPr>
        <w:t>s</w:t>
      </w:r>
      <w:proofErr w:type="spellEnd"/>
      <w:r w:rsidRPr="00D962D2">
        <w:rPr>
          <w:rFonts w:ascii="Times New Roman" w:hAnsi="Times New Roman" w:cs="Times New Roman"/>
          <w:lang w:val="sq-AL"/>
        </w:rPr>
        <w:t xml:space="preserve">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F67BC1" w:rsidRPr="00D962D2">
        <w:rPr>
          <w:rFonts w:ascii="Times New Roman" w:hAnsi="Times New Roman" w:cs="Times New Roman"/>
          <w:lang w:val="sq-AL"/>
        </w:rPr>
        <w:t>trajtimit</w:t>
      </w:r>
      <w:r w:rsidRPr="00D962D2">
        <w:rPr>
          <w:rFonts w:ascii="Times New Roman" w:hAnsi="Times New Roman" w:cs="Times New Roman"/>
          <w:lang w:val="sq-AL"/>
        </w:rPr>
        <w:t>, g</w:t>
      </w:r>
      <w:r w:rsidR="00EF1B08" w:rsidRPr="00D962D2">
        <w:rPr>
          <w:rFonts w:ascii="Times New Roman" w:hAnsi="Times New Roman" w:cs="Times New Roman"/>
          <w:lang w:val="sq-AL"/>
        </w:rPr>
        <w:t>ë</w:t>
      </w:r>
      <w:r w:rsidR="00114ED6" w:rsidRPr="00D962D2">
        <w:rPr>
          <w:rFonts w:ascii="Times New Roman" w:hAnsi="Times New Roman" w:cs="Times New Roman"/>
          <w:lang w:val="sq-AL"/>
        </w:rPr>
        <w:t>zimeve etj.</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Gjithmon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inkurajo dhe leht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so </w:t>
      </w:r>
      <w:proofErr w:type="spellStart"/>
      <w:r w:rsidR="00F67BC1" w:rsidRPr="00D962D2">
        <w:rPr>
          <w:rFonts w:ascii="Times New Roman" w:hAnsi="Times New Roman" w:cs="Times New Roman"/>
          <w:lang w:val="sq-AL"/>
        </w:rPr>
        <w:t>interaksionet</w:t>
      </w:r>
      <w:proofErr w:type="spellEnd"/>
      <w:r w:rsidRPr="00D962D2">
        <w:rPr>
          <w:rFonts w:ascii="Times New Roman" w:hAnsi="Times New Roman" w:cs="Times New Roman"/>
          <w:lang w:val="sq-AL"/>
        </w:rPr>
        <w:t xml:space="preserve"> mes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s dhe kujdestar</w:t>
      </w:r>
      <w:r w:rsidR="00EF1B08" w:rsidRPr="00D962D2">
        <w:rPr>
          <w:rFonts w:ascii="Times New Roman" w:hAnsi="Times New Roman" w:cs="Times New Roman"/>
          <w:lang w:val="sq-AL"/>
        </w:rPr>
        <w:t>ë</w:t>
      </w:r>
      <w:r w:rsidRPr="00D962D2">
        <w:rPr>
          <w:rFonts w:ascii="Times New Roman" w:hAnsi="Times New Roman" w:cs="Times New Roman"/>
          <w:lang w:val="sq-AL"/>
        </w:rPr>
        <w:t>ve; provo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mos flas</w:t>
      </w:r>
      <w:r w:rsidR="00EF1B08" w:rsidRPr="00D962D2">
        <w:rPr>
          <w:rFonts w:ascii="Times New Roman" w:hAnsi="Times New Roman" w:cs="Times New Roman"/>
          <w:lang w:val="sq-AL"/>
        </w:rPr>
        <w:t>ë</w:t>
      </w:r>
      <w:r w:rsidRPr="00D962D2">
        <w:rPr>
          <w:rFonts w:ascii="Times New Roman" w:hAnsi="Times New Roman" w:cs="Times New Roman"/>
          <w:lang w:val="sq-AL"/>
        </w:rPr>
        <w:t>sh p</w:t>
      </w:r>
      <w:r w:rsidR="00EF1B08" w:rsidRPr="00D962D2">
        <w:rPr>
          <w:rFonts w:ascii="Times New Roman" w:hAnsi="Times New Roman" w:cs="Times New Roman"/>
          <w:lang w:val="sq-AL"/>
        </w:rPr>
        <w:t>ë</w:t>
      </w:r>
      <w:r w:rsidRPr="00D962D2">
        <w:rPr>
          <w:rFonts w:ascii="Times New Roman" w:hAnsi="Times New Roman" w:cs="Times New Roman"/>
          <w:lang w:val="sq-AL"/>
        </w:rPr>
        <w:t>r kujdestarin me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n dhe anasjelltas n</w:t>
      </w:r>
      <w:r w:rsidR="00EF1B08" w:rsidRPr="00D962D2">
        <w:rPr>
          <w:rFonts w:ascii="Times New Roman" w:hAnsi="Times New Roman" w:cs="Times New Roman"/>
          <w:lang w:val="sq-AL"/>
        </w:rPr>
        <w:t>ë</w:t>
      </w:r>
      <w:r w:rsidRPr="00D962D2">
        <w:rPr>
          <w:rFonts w:ascii="Times New Roman" w:hAnsi="Times New Roman" w:cs="Times New Roman"/>
          <w:lang w:val="sq-AL"/>
        </w:rPr>
        <w:t>se ata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shqet</w:t>
      </w:r>
      <w:r w:rsidR="00EF1B08" w:rsidRPr="00D962D2">
        <w:rPr>
          <w:rFonts w:ascii="Times New Roman" w:hAnsi="Times New Roman" w:cs="Times New Roman"/>
          <w:lang w:val="sq-AL"/>
        </w:rPr>
        <w:t>ë</w:t>
      </w:r>
      <w:r w:rsidRPr="00D962D2">
        <w:rPr>
          <w:rFonts w:ascii="Times New Roman" w:hAnsi="Times New Roman" w:cs="Times New Roman"/>
          <w:lang w:val="sq-AL"/>
        </w:rPr>
        <w:t>suar; d</w:t>
      </w:r>
      <w:r w:rsidR="00EF1B08" w:rsidRPr="00D962D2">
        <w:rPr>
          <w:rFonts w:ascii="Times New Roman" w:hAnsi="Times New Roman" w:cs="Times New Roman"/>
          <w:lang w:val="sq-AL"/>
        </w:rPr>
        <w:t>ë</w:t>
      </w:r>
      <w:r w:rsidRPr="00D962D2">
        <w:rPr>
          <w:rFonts w:ascii="Times New Roman" w:hAnsi="Times New Roman" w:cs="Times New Roman"/>
          <w:lang w:val="sq-AL"/>
        </w:rPr>
        <w:t>gjo fillimisht çka i shqet</w:t>
      </w:r>
      <w:r w:rsidR="00EF1B08" w:rsidRPr="00D962D2">
        <w:rPr>
          <w:rFonts w:ascii="Times New Roman" w:hAnsi="Times New Roman" w:cs="Times New Roman"/>
          <w:lang w:val="sq-AL"/>
        </w:rPr>
        <w:t>ë</w:t>
      </w:r>
      <w:r w:rsidR="00114ED6" w:rsidRPr="00D962D2">
        <w:rPr>
          <w:rFonts w:ascii="Times New Roman" w:hAnsi="Times New Roman" w:cs="Times New Roman"/>
          <w:lang w:val="sq-AL"/>
        </w:rPr>
        <w:t>son ata</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B</w:t>
      </w:r>
      <w:r w:rsidR="00EF1B08" w:rsidRPr="00D962D2">
        <w:rPr>
          <w:rFonts w:ascii="Times New Roman" w:hAnsi="Times New Roman" w:cs="Times New Roman"/>
          <w:lang w:val="sq-AL"/>
        </w:rPr>
        <w:t>ë</w:t>
      </w:r>
      <w:r w:rsidRPr="00D962D2">
        <w:rPr>
          <w:rFonts w:ascii="Times New Roman" w:hAnsi="Times New Roman" w:cs="Times New Roman"/>
          <w:lang w:val="sq-AL"/>
        </w:rPr>
        <w:t>j strategji me kujdestar</w:t>
      </w:r>
      <w:r w:rsidR="00EF1B08" w:rsidRPr="00D962D2">
        <w:rPr>
          <w:rFonts w:ascii="Times New Roman" w:hAnsi="Times New Roman" w:cs="Times New Roman"/>
          <w:lang w:val="sq-AL"/>
        </w:rPr>
        <w:t>ë</w:t>
      </w:r>
      <w:r w:rsidRPr="00D962D2">
        <w:rPr>
          <w:rFonts w:ascii="Times New Roman" w:hAnsi="Times New Roman" w:cs="Times New Roman"/>
          <w:lang w:val="sq-AL"/>
        </w:rPr>
        <w:t>t rreth asaj se si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ngritët mb</w:t>
      </w:r>
      <w:r w:rsidR="00EF1B08" w:rsidRPr="00D962D2">
        <w:rPr>
          <w:rFonts w:ascii="Times New Roman" w:hAnsi="Times New Roman" w:cs="Times New Roman"/>
          <w:lang w:val="sq-AL"/>
        </w:rPr>
        <w:t>ë</w:t>
      </w:r>
      <w:r w:rsidRPr="00D962D2">
        <w:rPr>
          <w:rFonts w:ascii="Times New Roman" w:hAnsi="Times New Roman" w:cs="Times New Roman"/>
          <w:lang w:val="sq-AL"/>
        </w:rPr>
        <w:t>shtetja sociale/</w:t>
      </w:r>
      <w:proofErr w:type="spellStart"/>
      <w:r w:rsidRPr="00D962D2">
        <w:rPr>
          <w:rFonts w:ascii="Times New Roman" w:hAnsi="Times New Roman" w:cs="Times New Roman"/>
          <w:lang w:val="sq-AL"/>
        </w:rPr>
        <w:t>komunitare</w:t>
      </w:r>
      <w:proofErr w:type="spellEnd"/>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00114ED6" w:rsidRPr="00D962D2">
        <w:rPr>
          <w:rFonts w:ascii="Times New Roman" w:hAnsi="Times New Roman" w:cs="Times New Roman"/>
          <w:lang w:val="sq-AL"/>
        </w:rPr>
        <w:t>n</w:t>
      </w:r>
      <w:r w:rsidR="00191CE2">
        <w:rPr>
          <w:rFonts w:ascii="Times New Roman" w:hAnsi="Times New Roman" w:cs="Times New Roman"/>
          <w:lang w:val="sq-AL"/>
        </w:rPr>
        <w:t>;</w:t>
      </w:r>
    </w:p>
    <w:p w:rsidR="00A52E7F" w:rsidRPr="00D962D2" w:rsidRDefault="00A52E7F" w:rsidP="00114ED6">
      <w:pPr>
        <w:numPr>
          <w:ilvl w:val="0"/>
          <w:numId w:val="4"/>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Refero f</w:t>
      </w:r>
      <w:r w:rsidR="00EF1B08" w:rsidRPr="00D962D2">
        <w:rPr>
          <w:rFonts w:ascii="Times New Roman" w:hAnsi="Times New Roman" w:cs="Times New Roman"/>
          <w:lang w:val="sq-AL"/>
        </w:rPr>
        <w:t>ë</w:t>
      </w:r>
      <w:r w:rsidRPr="00D962D2">
        <w:rPr>
          <w:rFonts w:ascii="Times New Roman" w:hAnsi="Times New Roman" w:cs="Times New Roman"/>
          <w:lang w:val="sq-AL"/>
        </w:rPr>
        <w:t>mij</w:t>
      </w:r>
      <w:r w:rsidR="00EF1B08" w:rsidRPr="00D962D2">
        <w:rPr>
          <w:rFonts w:ascii="Times New Roman" w:hAnsi="Times New Roman" w:cs="Times New Roman"/>
          <w:lang w:val="sq-AL"/>
        </w:rPr>
        <w:t>ë</w:t>
      </w:r>
      <w:r w:rsidRPr="00D962D2">
        <w:rPr>
          <w:rFonts w:ascii="Times New Roman" w:hAnsi="Times New Roman" w:cs="Times New Roman"/>
          <w:lang w:val="sq-AL"/>
        </w:rPr>
        <w:t>t dhe kujdestar</w:t>
      </w:r>
      <w:r w:rsidR="00EF1B08" w:rsidRPr="00D962D2">
        <w:rPr>
          <w:rFonts w:ascii="Times New Roman" w:hAnsi="Times New Roman" w:cs="Times New Roman"/>
          <w:lang w:val="sq-AL"/>
        </w:rPr>
        <w:t>ë</w:t>
      </w:r>
      <w:r w:rsidRPr="00D962D2">
        <w:rPr>
          <w:rFonts w:ascii="Times New Roman" w:hAnsi="Times New Roman" w:cs="Times New Roman"/>
          <w:lang w:val="sq-AL"/>
        </w:rPr>
        <w:t>t tek grupet e ndryshme mb</w:t>
      </w:r>
      <w:r w:rsidR="00EF1B08" w:rsidRPr="00D962D2">
        <w:rPr>
          <w:rFonts w:ascii="Times New Roman" w:hAnsi="Times New Roman" w:cs="Times New Roman"/>
          <w:lang w:val="sq-AL"/>
        </w:rPr>
        <w:t>ë</w:t>
      </w:r>
      <w:r w:rsidRPr="00D962D2">
        <w:rPr>
          <w:rFonts w:ascii="Times New Roman" w:hAnsi="Times New Roman" w:cs="Times New Roman"/>
          <w:lang w:val="sq-AL"/>
        </w:rPr>
        <w:t>shtet</w:t>
      </w:r>
      <w:r w:rsidR="00EF1B08" w:rsidRPr="00D962D2">
        <w:rPr>
          <w:rFonts w:ascii="Times New Roman" w:hAnsi="Times New Roman" w:cs="Times New Roman"/>
          <w:lang w:val="sq-AL"/>
        </w:rPr>
        <w:t>ë</w:t>
      </w:r>
      <w:r w:rsidRPr="00D962D2">
        <w:rPr>
          <w:rFonts w:ascii="Times New Roman" w:hAnsi="Times New Roman" w:cs="Times New Roman"/>
          <w:lang w:val="sq-AL"/>
        </w:rPr>
        <w:t>se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114ED6">
      <w:pPr>
        <w:pStyle w:val="ListParagraph"/>
        <w:numPr>
          <w:ilvl w:val="0"/>
          <w:numId w:val="13"/>
        </w:numPr>
        <w:tabs>
          <w:tab w:val="left" w:pos="820"/>
        </w:tabs>
        <w:spacing w:after="80"/>
        <w:ind w:right="-14" w:hanging="381"/>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Zhvillo grupe mb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se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klinik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 tuaj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adoleshent, kujdestar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bashk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moshatar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w:t>
      </w:r>
      <w:r w:rsidR="00EF1B08" w:rsidRPr="00D962D2">
        <w:rPr>
          <w:rFonts w:ascii="Times New Roman" w:eastAsia="Times New Roman" w:hAnsi="Times New Roman" w:cs="Times New Roman"/>
          <w:lang w:val="sq-AL"/>
        </w:rPr>
        <w:t>ë</w:t>
      </w:r>
      <w:r w:rsidR="00114ED6" w:rsidRPr="00D962D2">
        <w:rPr>
          <w:rFonts w:ascii="Times New Roman" w:eastAsia="Times New Roman" w:hAnsi="Times New Roman" w:cs="Times New Roman"/>
          <w:lang w:val="sq-AL"/>
        </w:rPr>
        <w:t>ve)</w:t>
      </w:r>
      <w:r w:rsidR="00191CE2">
        <w:rPr>
          <w:rFonts w:ascii="Times New Roman" w:eastAsia="Times New Roman" w:hAnsi="Times New Roman" w:cs="Times New Roman"/>
          <w:lang w:val="sq-AL"/>
        </w:rPr>
        <w:t>;</w:t>
      </w:r>
    </w:p>
    <w:p w:rsidR="00A52E7F" w:rsidRPr="00D962D2" w:rsidRDefault="00A52E7F" w:rsidP="00114ED6">
      <w:pPr>
        <w:pStyle w:val="ListParagraph"/>
        <w:numPr>
          <w:ilvl w:val="0"/>
          <w:numId w:val="13"/>
        </w:numPr>
        <w:tabs>
          <w:tab w:val="left" w:pos="820"/>
        </w:tabs>
        <w:spacing w:after="80"/>
        <w:ind w:left="1094" w:right="-14" w:hanging="381"/>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Refero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 tek psikiatri apo profesionist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sh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ndet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sor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se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mija apo familja prezanton me simptoma/probleme q</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rkojn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intervenime t</w:t>
      </w:r>
      <w:r w:rsidR="00EF1B08" w:rsidRPr="00D962D2">
        <w:rPr>
          <w:rFonts w:ascii="Times New Roman" w:eastAsia="Times New Roman" w:hAnsi="Times New Roman" w:cs="Times New Roman"/>
          <w:lang w:val="sq-AL"/>
        </w:rPr>
        <w:t>ë</w:t>
      </w:r>
      <w:r w:rsidR="00114ED6" w:rsidRPr="00D962D2">
        <w:rPr>
          <w:rFonts w:ascii="Times New Roman" w:eastAsia="Times New Roman" w:hAnsi="Times New Roman" w:cs="Times New Roman"/>
          <w:lang w:val="sq-AL"/>
        </w:rPr>
        <w:t xml:space="preserve"> vazhduara psikosociale</w:t>
      </w:r>
      <w:r w:rsidRPr="00D962D2">
        <w:rPr>
          <w:rFonts w:ascii="Times New Roman" w:eastAsia="Times New Roman" w:hAnsi="Times New Roman" w:cs="Times New Roman"/>
          <w:lang w:val="sq-AL"/>
        </w:rPr>
        <w:t xml:space="preserve"> </w:t>
      </w:r>
    </w:p>
    <w:p w:rsidR="00A52E7F" w:rsidRPr="00D962D2" w:rsidRDefault="00A52E7F" w:rsidP="00114ED6">
      <w:pPr>
        <w:pStyle w:val="ListParagraph"/>
        <w:numPr>
          <w:ilvl w:val="0"/>
          <w:numId w:val="13"/>
        </w:numPr>
        <w:tabs>
          <w:tab w:val="left" w:pos="820"/>
        </w:tabs>
        <w:spacing w:after="80"/>
        <w:ind w:left="1094" w:right="-14" w:hanging="381"/>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Ndihmo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dhe kujdestar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krijojn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nj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vizion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asaj se çka duan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ardhmen; u jep shpres</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dhe diskuto nivelin e motivimit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trajtim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w:t>
      </w:r>
      <w:proofErr w:type="spellStart"/>
      <w:r w:rsidRPr="00D962D2">
        <w:rPr>
          <w:rFonts w:ascii="Times New Roman" w:eastAsia="Times New Roman" w:hAnsi="Times New Roman" w:cs="Times New Roman"/>
          <w:lang w:val="sq-AL"/>
        </w:rPr>
        <w:t>t</w:t>
      </w:r>
      <w:r w:rsidR="00EF1B08" w:rsidRPr="00D962D2">
        <w:rPr>
          <w:rFonts w:ascii="Times New Roman" w:eastAsia="Times New Roman" w:hAnsi="Times New Roman" w:cs="Times New Roman"/>
          <w:lang w:val="sq-AL"/>
        </w:rPr>
        <w:t>ë</w:t>
      </w:r>
      <w:proofErr w:type="spellEnd"/>
      <w:r w:rsidR="00114ED6" w:rsidRPr="00D962D2">
        <w:rPr>
          <w:rFonts w:ascii="Times New Roman" w:eastAsia="Times New Roman" w:hAnsi="Times New Roman" w:cs="Times New Roman"/>
          <w:lang w:val="sq-AL"/>
        </w:rPr>
        <w:t xml:space="preserve"> mbijetuarit</w:t>
      </w:r>
      <w:r w:rsidR="00191CE2">
        <w:rPr>
          <w:rFonts w:ascii="Times New Roman" w:eastAsia="Times New Roman" w:hAnsi="Times New Roman" w:cs="Times New Roman"/>
          <w:lang w:val="sq-AL"/>
        </w:rPr>
        <w:t>;</w:t>
      </w:r>
      <w:r w:rsidRPr="00D962D2">
        <w:rPr>
          <w:rFonts w:ascii="Times New Roman" w:eastAsia="Times New Roman" w:hAnsi="Times New Roman" w:cs="Times New Roman"/>
          <w:lang w:val="sq-AL"/>
        </w:rPr>
        <w:t xml:space="preserve"> </w:t>
      </w:r>
    </w:p>
    <w:p w:rsidR="00A52E7F" w:rsidRPr="00D962D2" w:rsidRDefault="00A52E7F" w:rsidP="00114ED6">
      <w:pPr>
        <w:pStyle w:val="ListParagraph"/>
        <w:numPr>
          <w:ilvl w:val="0"/>
          <w:numId w:val="13"/>
        </w:numPr>
        <w:tabs>
          <w:tab w:val="left" w:pos="820"/>
        </w:tabs>
        <w:spacing w:after="80"/>
        <w:ind w:left="1094" w:right="-14" w:hanging="381"/>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j luajtje rolesh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sesione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ndihmuar f</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mij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dhe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mbijetuarit; praktiko inicimin e procesit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tregimit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w:t>
      </w:r>
      <w:proofErr w:type="spellStart"/>
      <w:r w:rsidRPr="00D962D2">
        <w:rPr>
          <w:rFonts w:ascii="Times New Roman" w:eastAsia="Times New Roman" w:hAnsi="Times New Roman" w:cs="Times New Roman"/>
          <w:lang w:val="sq-AL"/>
        </w:rPr>
        <w:t>t</w:t>
      </w:r>
      <w:r w:rsidR="00EF1B08" w:rsidRPr="00D962D2">
        <w:rPr>
          <w:rFonts w:ascii="Times New Roman" w:eastAsia="Times New Roman" w:hAnsi="Times New Roman" w:cs="Times New Roman"/>
          <w:lang w:val="sq-AL"/>
        </w:rPr>
        <w:t>ë</w:t>
      </w:r>
      <w:proofErr w:type="spellEnd"/>
      <w:r w:rsidRPr="00D962D2">
        <w:rPr>
          <w:rFonts w:ascii="Times New Roman" w:eastAsia="Times New Roman" w:hAnsi="Times New Roman" w:cs="Times New Roman"/>
          <w:lang w:val="sq-AL"/>
        </w:rPr>
        <w:t xml:space="preserve"> path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nave/zhvillo komunikimin e sh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ndetsh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before="17" w:after="0" w:line="220" w:lineRule="exact"/>
        <w:rPr>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(b) Udh</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zime k</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shillimi para testimit</w:t>
      </w:r>
    </w:p>
    <w:p w:rsidR="00A52E7F" w:rsidRPr="00D962D2" w:rsidRDefault="00A52E7F" w:rsidP="00B861CE">
      <w:pPr>
        <w:numPr>
          <w:ilvl w:val="0"/>
          <w:numId w:val="5"/>
        </w:num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Gjat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sesionit k</w:t>
      </w:r>
      <w:r w:rsidR="00EF1B08" w:rsidRPr="00D962D2">
        <w:rPr>
          <w:rFonts w:ascii="Times New Roman" w:hAnsi="Times New Roman" w:cs="Times New Roman"/>
          <w:lang w:val="sq-AL"/>
        </w:rPr>
        <w:t>ë</w:t>
      </w:r>
      <w:r w:rsidRPr="00D962D2">
        <w:rPr>
          <w:rFonts w:ascii="Times New Roman" w:hAnsi="Times New Roman" w:cs="Times New Roman"/>
          <w:lang w:val="sq-AL"/>
        </w:rPr>
        <w:t>shillues para testimit, klienti</w:t>
      </w:r>
      <w:r w:rsidR="00904F43" w:rsidRPr="00D962D2">
        <w:rPr>
          <w:rFonts w:ascii="Times New Roman" w:hAnsi="Times New Roman" w:cs="Times New Roman"/>
          <w:lang w:val="sq-AL"/>
        </w:rPr>
        <w:fldChar w:fldCharType="begin"/>
      </w:r>
      <w:r w:rsidRPr="00D962D2">
        <w:rPr>
          <w:rFonts w:ascii="Times New Roman" w:hAnsi="Times New Roman" w:cs="Times New Roman"/>
          <w:lang w:val="sq-AL"/>
        </w:rPr>
        <w:instrText xml:space="preserve"> XE "klienti"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rgatitet p</w:t>
      </w:r>
      <w:r w:rsidR="00EF1B08" w:rsidRPr="00D962D2">
        <w:rPr>
          <w:rFonts w:ascii="Times New Roman" w:hAnsi="Times New Roman" w:cs="Times New Roman"/>
          <w:lang w:val="sq-AL"/>
        </w:rPr>
        <w:t>ë</w:t>
      </w:r>
      <w:r w:rsidRPr="00D962D2">
        <w:rPr>
          <w:rFonts w:ascii="Times New Roman" w:hAnsi="Times New Roman" w:cs="Times New Roman"/>
          <w:lang w:val="sq-AL"/>
        </w:rPr>
        <w:t>r test nga k</w:t>
      </w:r>
      <w:r w:rsidR="00EF1B08" w:rsidRPr="00D962D2">
        <w:rPr>
          <w:rFonts w:ascii="Times New Roman" w:hAnsi="Times New Roman" w:cs="Times New Roman"/>
          <w:lang w:val="sq-AL"/>
        </w:rPr>
        <w:t>ë</w:t>
      </w:r>
      <w:r w:rsidRPr="00D962D2">
        <w:rPr>
          <w:rFonts w:ascii="Times New Roman" w:hAnsi="Times New Roman" w:cs="Times New Roman"/>
          <w:lang w:val="sq-AL"/>
        </w:rPr>
        <w:t>shilluesi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pranuar informata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duhura p</w:t>
      </w:r>
      <w:r w:rsidR="00EF1B08" w:rsidRPr="00D962D2">
        <w:rPr>
          <w:rFonts w:ascii="Times New Roman" w:hAnsi="Times New Roman" w:cs="Times New Roman"/>
          <w:lang w:val="sq-AL"/>
        </w:rPr>
        <w:t>ë</w:t>
      </w:r>
      <w:r w:rsidRPr="00D962D2">
        <w:rPr>
          <w:rFonts w:ascii="Times New Roman" w:hAnsi="Times New Roman" w:cs="Times New Roman"/>
          <w:lang w:val="sq-AL"/>
        </w:rPr>
        <w:t>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/AIDS dhe vler</w:t>
      </w:r>
      <w:r w:rsidR="00EF1B08" w:rsidRPr="00D962D2">
        <w:rPr>
          <w:rFonts w:ascii="Times New Roman" w:hAnsi="Times New Roman" w:cs="Times New Roman"/>
          <w:lang w:val="sq-AL"/>
        </w:rPr>
        <w:t>ë</w:t>
      </w:r>
      <w:r w:rsidRPr="00D962D2">
        <w:rPr>
          <w:rFonts w:ascii="Times New Roman" w:hAnsi="Times New Roman" w:cs="Times New Roman"/>
          <w:lang w:val="sq-AL"/>
        </w:rPr>
        <w:t>suar gatishm</w:t>
      </w:r>
      <w:r w:rsidR="00EF1B08" w:rsidRPr="00D962D2">
        <w:rPr>
          <w:rFonts w:ascii="Times New Roman" w:hAnsi="Times New Roman" w:cs="Times New Roman"/>
          <w:lang w:val="sq-AL"/>
        </w:rPr>
        <w:t>ë</w:t>
      </w:r>
      <w:r w:rsidRPr="00D962D2">
        <w:rPr>
          <w:rFonts w:ascii="Times New Roman" w:hAnsi="Times New Roman" w:cs="Times New Roman"/>
          <w:lang w:val="sq-AL"/>
        </w:rPr>
        <w:t>rin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klientit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r</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 xml:space="preserve"> testin</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B861CE">
      <w:pPr>
        <w:numPr>
          <w:ilvl w:val="0"/>
          <w:numId w:val="5"/>
        </w:num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 xml:space="preserve">Klientit </w:t>
      </w:r>
      <w:r w:rsidR="007F047E" w:rsidRPr="00D962D2">
        <w:rPr>
          <w:rFonts w:ascii="Times New Roman" w:hAnsi="Times New Roman" w:cs="Times New Roman"/>
          <w:lang w:val="sq-AL"/>
        </w:rPr>
        <w:t>po ashtu</w:t>
      </w:r>
      <w:r w:rsidRPr="00D962D2">
        <w:rPr>
          <w:rFonts w:ascii="Times New Roman" w:hAnsi="Times New Roman" w:cs="Times New Roman"/>
          <w:lang w:val="sq-AL"/>
        </w:rPr>
        <w:t xml:space="preserve"> duhet t’i jepet mund</w:t>
      </w:r>
      <w:r w:rsidR="00EF1B08" w:rsidRPr="00D962D2">
        <w:rPr>
          <w:rFonts w:ascii="Times New Roman" w:hAnsi="Times New Roman" w:cs="Times New Roman"/>
          <w:lang w:val="sq-AL"/>
        </w:rPr>
        <w:t>ë</w:t>
      </w:r>
      <w:r w:rsidRPr="00D962D2">
        <w:rPr>
          <w:rFonts w:ascii="Times New Roman" w:hAnsi="Times New Roman" w:cs="Times New Roman"/>
          <w:lang w:val="sq-AL"/>
        </w:rPr>
        <w:t>sie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007F047E" w:rsidRPr="00D962D2">
        <w:rPr>
          <w:rFonts w:ascii="Times New Roman" w:hAnsi="Times New Roman" w:cs="Times New Roman"/>
          <w:lang w:val="sq-AL"/>
        </w:rPr>
        <w:t xml:space="preserve"> marr</w:t>
      </w:r>
      <w:r w:rsidRPr="00D962D2">
        <w:rPr>
          <w:rFonts w:ascii="Times New Roman" w:hAnsi="Times New Roman" w:cs="Times New Roman"/>
          <w:lang w:val="sq-AL"/>
        </w:rPr>
        <w:t xml:space="preserve"> parasysh ndikimin e rezultateve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testit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n e tij</w:t>
      </w:r>
      <w:r w:rsidR="00191CE2">
        <w:rPr>
          <w:rFonts w:ascii="Times New Roman" w:hAnsi="Times New Roman" w:cs="Times New Roman"/>
          <w:lang w:val="sq-AL"/>
        </w:rPr>
        <w:t>;</w:t>
      </w:r>
    </w:p>
    <w:p w:rsidR="00A52E7F" w:rsidRPr="00D962D2" w:rsidRDefault="00A52E7F" w:rsidP="00B861CE">
      <w:pPr>
        <w:numPr>
          <w:ilvl w:val="0"/>
          <w:numId w:val="5"/>
        </w:num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Testi p</w:t>
      </w:r>
      <w:r w:rsidR="00EF1B08" w:rsidRPr="00D962D2">
        <w:rPr>
          <w:rFonts w:ascii="Times New Roman" w:hAnsi="Times New Roman" w:cs="Times New Roman"/>
          <w:lang w:val="sq-AL"/>
        </w:rPr>
        <w:t>ë</w:t>
      </w:r>
      <w:r w:rsidRPr="00D962D2">
        <w:rPr>
          <w:rFonts w:ascii="Times New Roman" w:hAnsi="Times New Roman" w:cs="Times New Roman"/>
          <w:lang w:val="sq-AL"/>
        </w:rPr>
        <w:t>r HIV</w:t>
      </w:r>
      <w:r w:rsidR="00904F43" w:rsidRPr="00D962D2">
        <w:rPr>
          <w:rFonts w:ascii="Times New Roman" w:hAnsi="Times New Roman" w:cs="Times New Roman"/>
          <w:lang w:val="sq-AL"/>
        </w:rPr>
        <w:fldChar w:fldCharType="begin"/>
      </w:r>
      <w:r w:rsidR="009E39AE" w:rsidRPr="00D962D2">
        <w:rPr>
          <w:rFonts w:ascii="Times New Roman" w:hAnsi="Times New Roman" w:cs="Times New Roman"/>
        </w:rPr>
        <w:instrText xml:space="preserve"> XE "</w:instrText>
      </w:r>
      <w:r w:rsidR="009E39AE" w:rsidRPr="00D962D2">
        <w:rPr>
          <w:rFonts w:ascii="Times New Roman" w:hAnsi="Times New Roman" w:cs="Times New Roman"/>
          <w:lang w:val="sq-AL"/>
        </w:rPr>
        <w:instrText>HIV</w:instrText>
      </w:r>
      <w:r w:rsidR="009E39AE" w:rsidRPr="00D962D2">
        <w:rPr>
          <w:rFonts w:ascii="Times New Roman" w:hAnsi="Times New Roman" w:cs="Times New Roman"/>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nuk duhet b</w:t>
      </w:r>
      <w:r w:rsidR="00EF1B08" w:rsidRPr="00D962D2">
        <w:rPr>
          <w:rFonts w:ascii="Times New Roman" w:hAnsi="Times New Roman" w:cs="Times New Roman"/>
          <w:lang w:val="sq-AL"/>
        </w:rPr>
        <w:t>ë</w:t>
      </w:r>
      <w:r w:rsidRPr="00D962D2">
        <w:rPr>
          <w:rFonts w:ascii="Times New Roman" w:hAnsi="Times New Roman" w:cs="Times New Roman"/>
          <w:lang w:val="sq-AL"/>
        </w:rPr>
        <w:t>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 k</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shillimin para testimit</w:t>
      </w:r>
      <w:r w:rsidR="00191CE2">
        <w:rPr>
          <w:rFonts w:ascii="Times New Roman" w:hAnsi="Times New Roman" w:cs="Times New Roman"/>
          <w:lang w:val="sq-AL"/>
        </w:rPr>
        <w:t>;</w:t>
      </w:r>
    </w:p>
    <w:p w:rsidR="00A52E7F" w:rsidRPr="00D962D2" w:rsidRDefault="00A52E7F" w:rsidP="00B861CE">
      <w:pPr>
        <w:numPr>
          <w:ilvl w:val="0"/>
          <w:numId w:val="5"/>
        </w:num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K</w:t>
      </w:r>
      <w:r w:rsidR="00EF1B08" w:rsidRPr="00D962D2">
        <w:rPr>
          <w:rFonts w:ascii="Times New Roman" w:hAnsi="Times New Roman" w:cs="Times New Roman"/>
          <w:lang w:val="sq-AL"/>
        </w:rPr>
        <w:t>ë</w:t>
      </w:r>
      <w:r w:rsidRPr="00D962D2">
        <w:rPr>
          <w:rFonts w:ascii="Times New Roman" w:hAnsi="Times New Roman" w:cs="Times New Roman"/>
          <w:lang w:val="sq-AL"/>
        </w:rPr>
        <w:t>shilluesi duhet eksploruar arsyet p</w:t>
      </w:r>
      <w:r w:rsidR="00EF1B08" w:rsidRPr="00D962D2">
        <w:rPr>
          <w:rFonts w:ascii="Times New Roman" w:hAnsi="Times New Roman" w:cs="Times New Roman"/>
          <w:lang w:val="sq-AL"/>
        </w:rPr>
        <w:t>ë</w:t>
      </w:r>
      <w:r w:rsidRPr="00D962D2">
        <w:rPr>
          <w:rFonts w:ascii="Times New Roman" w:hAnsi="Times New Roman" w:cs="Times New Roman"/>
          <w:lang w:val="sq-AL"/>
        </w:rPr>
        <w:t>r vendimin e klientit p</w:t>
      </w:r>
      <w:r w:rsidR="00EF1B08" w:rsidRPr="00D962D2">
        <w:rPr>
          <w:rFonts w:ascii="Times New Roman" w:hAnsi="Times New Roman" w:cs="Times New Roman"/>
          <w:lang w:val="sq-AL"/>
        </w:rPr>
        <w:t>ë</w:t>
      </w:r>
      <w:r w:rsidRPr="00D962D2">
        <w:rPr>
          <w:rFonts w:ascii="Times New Roman" w:hAnsi="Times New Roman" w:cs="Times New Roman"/>
          <w:lang w:val="sq-AL"/>
        </w:rPr>
        <w:t>r test,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b</w:t>
      </w:r>
      <w:r w:rsidR="00EF1B08" w:rsidRPr="00D962D2">
        <w:rPr>
          <w:rFonts w:ascii="Times New Roman" w:hAnsi="Times New Roman" w:cs="Times New Roman"/>
          <w:lang w:val="sq-AL"/>
        </w:rPr>
        <w:t>ë</w:t>
      </w:r>
      <w:r w:rsidRPr="00D962D2">
        <w:rPr>
          <w:rFonts w:ascii="Times New Roman" w:hAnsi="Times New Roman" w:cs="Times New Roman"/>
          <w:lang w:val="sq-AL"/>
        </w:rPr>
        <w:t>j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vler</w:t>
      </w:r>
      <w:r w:rsidR="00EF1B08" w:rsidRPr="00D962D2">
        <w:rPr>
          <w:rFonts w:ascii="Times New Roman" w:hAnsi="Times New Roman" w:cs="Times New Roman"/>
          <w:lang w:val="sq-AL"/>
        </w:rPr>
        <w:t>ë</w:t>
      </w:r>
      <w:r w:rsidRPr="00D962D2">
        <w:rPr>
          <w:rFonts w:ascii="Times New Roman" w:hAnsi="Times New Roman" w:cs="Times New Roman"/>
          <w:lang w:val="sq-AL"/>
        </w:rPr>
        <w:t>sim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personalizuar dhe bashk</w:t>
      </w:r>
      <w:r w:rsidR="00EF1B08" w:rsidRPr="00D962D2">
        <w:rPr>
          <w:rFonts w:ascii="Times New Roman" w:hAnsi="Times New Roman" w:cs="Times New Roman"/>
          <w:lang w:val="sq-AL"/>
        </w:rPr>
        <w:t>ë</w:t>
      </w:r>
      <w:r w:rsidRPr="00D962D2">
        <w:rPr>
          <w:rFonts w:ascii="Times New Roman" w:hAnsi="Times New Roman" w:cs="Times New Roman"/>
          <w:lang w:val="sq-AL"/>
        </w:rPr>
        <w:t>risht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7F047E" w:rsidRPr="00D962D2">
        <w:rPr>
          <w:rFonts w:ascii="Times New Roman" w:hAnsi="Times New Roman" w:cs="Times New Roman"/>
          <w:lang w:val="sq-AL"/>
        </w:rPr>
        <w:t>zhvillojnë</w:t>
      </w:r>
      <w:r w:rsidRPr="00D962D2">
        <w:rPr>
          <w:rFonts w:ascii="Times New Roman" w:hAnsi="Times New Roman" w:cs="Times New Roman"/>
          <w:lang w:val="sq-AL"/>
        </w:rPr>
        <w:t xml:space="preserv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plan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reduktimit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rrezikut, ofroj </w:t>
      </w:r>
      <w:r w:rsidR="00B861CE" w:rsidRPr="00D962D2">
        <w:rPr>
          <w:rFonts w:ascii="Times New Roman" w:hAnsi="Times New Roman" w:cs="Times New Roman"/>
          <w:lang w:val="sq-AL"/>
        </w:rPr>
        <w:t>sig</w:t>
      </w:r>
      <w:r w:rsidR="007F047E" w:rsidRPr="00D962D2">
        <w:rPr>
          <w:rFonts w:ascii="Times New Roman" w:hAnsi="Times New Roman" w:cs="Times New Roman"/>
          <w:lang w:val="sq-AL"/>
        </w:rPr>
        <w:t>ur</w:t>
      </w:r>
      <w:r w:rsidR="00B861CE" w:rsidRPr="00D962D2">
        <w:rPr>
          <w:rFonts w:ascii="Times New Roman" w:hAnsi="Times New Roman" w:cs="Times New Roman"/>
          <w:lang w:val="sq-AL"/>
        </w:rPr>
        <w:t>i</w:t>
      </w:r>
      <w:r w:rsidRPr="00D962D2">
        <w:rPr>
          <w:rFonts w:ascii="Times New Roman" w:hAnsi="Times New Roman" w:cs="Times New Roman"/>
          <w:lang w:val="sq-AL"/>
        </w:rPr>
        <w:t xml:space="preserve"> konfidencialiteti, dhe informoj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klientin p</w:t>
      </w:r>
      <w:r w:rsidR="00EF1B08" w:rsidRPr="00D962D2">
        <w:rPr>
          <w:rFonts w:ascii="Times New Roman" w:hAnsi="Times New Roman" w:cs="Times New Roman"/>
          <w:lang w:val="sq-AL"/>
        </w:rPr>
        <w:t>ë</w:t>
      </w:r>
      <w:r w:rsidRPr="00D962D2">
        <w:rPr>
          <w:rFonts w:ascii="Times New Roman" w:hAnsi="Times New Roman" w:cs="Times New Roman"/>
          <w:lang w:val="sq-AL"/>
        </w:rPr>
        <w:t>r m</w:t>
      </w:r>
      <w:r w:rsidR="00EF1B08" w:rsidRPr="00D962D2">
        <w:rPr>
          <w:rFonts w:ascii="Times New Roman" w:hAnsi="Times New Roman" w:cs="Times New Roman"/>
          <w:lang w:val="sq-AL"/>
        </w:rPr>
        <w:t>ë</w:t>
      </w:r>
      <w:r w:rsidRPr="00D962D2">
        <w:rPr>
          <w:rFonts w:ascii="Times New Roman" w:hAnsi="Times New Roman" w:cs="Times New Roman"/>
          <w:lang w:val="sq-AL"/>
        </w:rPr>
        <w:t>nyr</w:t>
      </w:r>
      <w:r w:rsidR="00EF1B08" w:rsidRPr="00D962D2">
        <w:rPr>
          <w:rFonts w:ascii="Times New Roman" w:hAnsi="Times New Roman" w:cs="Times New Roman"/>
          <w:lang w:val="sq-AL"/>
        </w:rPr>
        <w:t>ë</w:t>
      </w:r>
      <w:r w:rsidRPr="00D962D2">
        <w:rPr>
          <w:rFonts w:ascii="Times New Roman" w:hAnsi="Times New Roman" w:cs="Times New Roman"/>
          <w:lang w:val="sq-AL"/>
        </w:rPr>
        <w:t>n e komunikimit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rezultateve t</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 xml:space="preserve"> testit</w:t>
      </w:r>
      <w:r w:rsidR="00191CE2">
        <w:rPr>
          <w:rFonts w:ascii="Times New Roman" w:hAnsi="Times New Roman" w:cs="Times New Roman"/>
          <w:lang w:val="sq-AL"/>
        </w:rPr>
        <w:t>;</w:t>
      </w:r>
    </w:p>
    <w:p w:rsidR="00A52E7F" w:rsidRPr="00D962D2" w:rsidRDefault="00A52E7F" w:rsidP="00B861CE">
      <w:pPr>
        <w:numPr>
          <w:ilvl w:val="0"/>
          <w:numId w:val="5"/>
        </w:num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siguruar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7F047E" w:rsidRPr="00D962D2">
        <w:rPr>
          <w:rFonts w:ascii="Times New Roman" w:hAnsi="Times New Roman" w:cs="Times New Roman"/>
          <w:lang w:val="sq-AL"/>
        </w:rPr>
        <w:t>vlerësim</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duhur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rrezikut, p</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rveç  </w:t>
      </w:r>
      <w:proofErr w:type="spellStart"/>
      <w:r w:rsidRPr="00D962D2">
        <w:rPr>
          <w:rFonts w:ascii="Times New Roman" w:hAnsi="Times New Roman" w:cs="Times New Roman"/>
          <w:lang w:val="sq-AL"/>
        </w:rPr>
        <w:t>percepcionit</w:t>
      </w:r>
      <w:proofErr w:type="spellEnd"/>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klientit,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r</w:t>
      </w:r>
      <w:r w:rsidR="00EF1B08" w:rsidRPr="00D962D2">
        <w:rPr>
          <w:rFonts w:ascii="Times New Roman" w:hAnsi="Times New Roman" w:cs="Times New Roman"/>
          <w:lang w:val="sq-AL"/>
        </w:rPr>
        <w:t>ë</w:t>
      </w:r>
      <w:r w:rsidRPr="00D962D2">
        <w:rPr>
          <w:rFonts w:ascii="Times New Roman" w:hAnsi="Times New Roman" w:cs="Times New Roman"/>
          <w:lang w:val="sq-AL"/>
        </w:rPr>
        <w:t>nd</w:t>
      </w:r>
      <w:r w:rsidR="00EF1B08" w:rsidRPr="00D962D2">
        <w:rPr>
          <w:rFonts w:ascii="Times New Roman" w:hAnsi="Times New Roman" w:cs="Times New Roman"/>
          <w:lang w:val="sq-AL"/>
        </w:rPr>
        <w:t>ë</w:t>
      </w:r>
      <w:r w:rsidRPr="00D962D2">
        <w:rPr>
          <w:rFonts w:ascii="Times New Roman" w:hAnsi="Times New Roman" w:cs="Times New Roman"/>
          <w:lang w:val="sq-AL"/>
        </w:rPr>
        <w:t>sishme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w:t>
      </w:r>
      <w:r w:rsidR="00EF1B08" w:rsidRPr="00D962D2">
        <w:rPr>
          <w:rFonts w:ascii="Times New Roman" w:hAnsi="Times New Roman" w:cs="Times New Roman"/>
          <w:lang w:val="sq-AL"/>
        </w:rPr>
        <w:t>ë</w:t>
      </w:r>
      <w:r w:rsidRPr="00D962D2">
        <w:rPr>
          <w:rFonts w:ascii="Times New Roman" w:hAnsi="Times New Roman" w:cs="Times New Roman"/>
          <w:lang w:val="sq-AL"/>
        </w:rPr>
        <w:t>shilluesi vler</w:t>
      </w:r>
      <w:r w:rsidR="00EF1B08" w:rsidRPr="00D962D2">
        <w:rPr>
          <w:rFonts w:ascii="Times New Roman" w:hAnsi="Times New Roman" w:cs="Times New Roman"/>
          <w:lang w:val="sq-AL"/>
        </w:rPr>
        <w:t>ë</w:t>
      </w:r>
      <w:r w:rsidRPr="00D962D2">
        <w:rPr>
          <w:rFonts w:ascii="Times New Roman" w:hAnsi="Times New Roman" w:cs="Times New Roman"/>
          <w:lang w:val="sq-AL"/>
        </w:rPr>
        <w:t>son nivelin aktual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rrezikut duke b</w:t>
      </w:r>
      <w:r w:rsidR="00EF1B08" w:rsidRPr="00D962D2">
        <w:rPr>
          <w:rFonts w:ascii="Times New Roman" w:hAnsi="Times New Roman" w:cs="Times New Roman"/>
          <w:lang w:val="sq-AL"/>
        </w:rPr>
        <w:t>ë</w:t>
      </w:r>
      <w:r w:rsidRPr="00D962D2">
        <w:rPr>
          <w:rFonts w:ascii="Times New Roman" w:hAnsi="Times New Roman" w:cs="Times New Roman"/>
          <w:lang w:val="sq-AL"/>
        </w:rPr>
        <w:t>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pyetje eksplicite rreth p</w:t>
      </w:r>
      <w:r w:rsidR="00EF1B08" w:rsidRPr="00D962D2">
        <w:rPr>
          <w:rFonts w:ascii="Times New Roman" w:hAnsi="Times New Roman" w:cs="Times New Roman"/>
          <w:lang w:val="sq-AL"/>
        </w:rPr>
        <w:t>ë</w:t>
      </w:r>
      <w:r w:rsidRPr="00D962D2">
        <w:rPr>
          <w:rFonts w:ascii="Times New Roman" w:hAnsi="Times New Roman" w:cs="Times New Roman"/>
          <w:lang w:val="sq-AL"/>
        </w:rPr>
        <w:t>rvojave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klientit, p</w:t>
      </w:r>
      <w:r w:rsidR="00EF1B08" w:rsidRPr="00D962D2">
        <w:rPr>
          <w:rFonts w:ascii="Times New Roman" w:hAnsi="Times New Roman" w:cs="Times New Roman"/>
          <w:lang w:val="sq-AL"/>
        </w:rPr>
        <w:t>ë</w:t>
      </w:r>
      <w:r w:rsidRPr="00D962D2">
        <w:rPr>
          <w:rFonts w:ascii="Times New Roman" w:hAnsi="Times New Roman" w:cs="Times New Roman"/>
          <w:lang w:val="sq-AL"/>
        </w:rPr>
        <w:t>rfshir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praktikat seksuale, p</w:t>
      </w:r>
      <w:r w:rsidR="00EF1B08" w:rsidRPr="00D962D2">
        <w:rPr>
          <w:rFonts w:ascii="Times New Roman" w:hAnsi="Times New Roman" w:cs="Times New Roman"/>
          <w:lang w:val="sq-AL"/>
        </w:rPr>
        <w:t>ë</w:t>
      </w:r>
      <w:r w:rsidRPr="00D962D2">
        <w:rPr>
          <w:rFonts w:ascii="Times New Roman" w:hAnsi="Times New Roman" w:cs="Times New Roman"/>
          <w:lang w:val="sq-AL"/>
        </w:rPr>
        <w:t>rdorimit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drogave, praktikave profesionale dhe n</w:t>
      </w:r>
      <w:r w:rsidR="00EF1B08" w:rsidRPr="00D962D2">
        <w:rPr>
          <w:rFonts w:ascii="Times New Roman" w:hAnsi="Times New Roman" w:cs="Times New Roman"/>
          <w:lang w:val="sq-AL"/>
        </w:rPr>
        <w:t>ë</w:t>
      </w:r>
      <w:r w:rsidRPr="00D962D2">
        <w:rPr>
          <w:rFonts w:ascii="Times New Roman" w:hAnsi="Times New Roman" w:cs="Times New Roman"/>
          <w:lang w:val="sq-AL"/>
        </w:rPr>
        <w:t>se klienti ka pasur transfuzion gjaku apo ndonj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procedur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kirurgjike. </w:t>
      </w:r>
    </w:p>
    <w:p w:rsidR="00047413" w:rsidRPr="00D962D2" w:rsidRDefault="00047413" w:rsidP="00A52E7F">
      <w:pPr>
        <w:spacing w:before="79" w:after="0" w:line="240" w:lineRule="auto"/>
        <w:ind w:right="-20"/>
        <w:rPr>
          <w:rFonts w:ascii="Times New Roman" w:eastAsia="Gill Sans MT" w:hAnsi="Times New Roman" w:cs="Times New Roman"/>
          <w:b/>
          <w:bCs/>
          <w:lang w:val="sq-AL"/>
        </w:rPr>
      </w:pPr>
    </w:p>
    <w:p w:rsidR="00A52E7F" w:rsidRPr="00D962D2" w:rsidRDefault="00A52E7F" w:rsidP="00A52E7F">
      <w:pPr>
        <w:spacing w:before="79" w:after="0" w:line="240" w:lineRule="auto"/>
        <w:ind w:right="-20"/>
        <w:rPr>
          <w:rFonts w:ascii="Times New Roman" w:eastAsia="Gill Sans MT" w:hAnsi="Times New Roman" w:cs="Times New Roman"/>
          <w:lang w:val="sq-AL"/>
        </w:rPr>
      </w:pPr>
      <w:r w:rsidRPr="00D962D2">
        <w:rPr>
          <w:rFonts w:ascii="Times New Roman" w:eastAsia="Gill Sans MT" w:hAnsi="Times New Roman" w:cs="Times New Roman"/>
          <w:b/>
          <w:bCs/>
          <w:lang w:val="sq-AL"/>
        </w:rPr>
        <w:t>(</w:t>
      </w:r>
      <w:r w:rsidRPr="00D962D2">
        <w:rPr>
          <w:rFonts w:ascii="Times New Roman" w:eastAsia="Gill Sans MT" w:hAnsi="Times New Roman" w:cs="Times New Roman"/>
          <w:b/>
          <w:bCs/>
          <w:spacing w:val="1"/>
          <w:lang w:val="sq-AL"/>
        </w:rPr>
        <w:t>c</w:t>
      </w:r>
      <w:r w:rsidRPr="00D962D2">
        <w:rPr>
          <w:rFonts w:ascii="Times New Roman" w:eastAsia="Gill Sans MT" w:hAnsi="Times New Roman" w:cs="Times New Roman"/>
          <w:b/>
          <w:bCs/>
          <w:lang w:val="sq-AL"/>
        </w:rPr>
        <w:t>)</w:t>
      </w:r>
      <w:r w:rsidRPr="00D962D2">
        <w:rPr>
          <w:rFonts w:ascii="Times New Roman" w:eastAsia="Gill Sans MT" w:hAnsi="Times New Roman" w:cs="Times New Roman"/>
          <w:b/>
          <w:bCs/>
          <w:spacing w:val="14"/>
          <w:lang w:val="sq-AL"/>
        </w:rPr>
        <w:t xml:space="preserve"> </w:t>
      </w:r>
      <w:r w:rsidRPr="00D962D2">
        <w:rPr>
          <w:rFonts w:ascii="Times New Roman" w:eastAsia="Gill Sans MT" w:hAnsi="Times New Roman" w:cs="Times New Roman"/>
          <w:b/>
          <w:bCs/>
          <w:lang w:val="sq-AL"/>
        </w:rPr>
        <w:t>Udh</w:t>
      </w:r>
      <w:r w:rsidR="00EF1B08" w:rsidRPr="00D962D2">
        <w:rPr>
          <w:rFonts w:ascii="Times New Roman" w:eastAsia="Gill Sans MT" w:hAnsi="Times New Roman" w:cs="Times New Roman"/>
          <w:b/>
          <w:bCs/>
          <w:lang w:val="sq-AL"/>
        </w:rPr>
        <w:t>ë</w:t>
      </w:r>
      <w:r w:rsidRPr="00D962D2">
        <w:rPr>
          <w:rFonts w:ascii="Times New Roman" w:eastAsia="Gill Sans MT" w:hAnsi="Times New Roman" w:cs="Times New Roman"/>
          <w:b/>
          <w:bCs/>
          <w:lang w:val="sq-AL"/>
        </w:rPr>
        <w:t>zime k</w:t>
      </w:r>
      <w:r w:rsidR="00EF1B08" w:rsidRPr="00D962D2">
        <w:rPr>
          <w:rFonts w:ascii="Times New Roman" w:eastAsia="Gill Sans MT" w:hAnsi="Times New Roman" w:cs="Times New Roman"/>
          <w:b/>
          <w:bCs/>
          <w:lang w:val="sq-AL"/>
        </w:rPr>
        <w:t>ë</w:t>
      </w:r>
      <w:r w:rsidRPr="00D962D2">
        <w:rPr>
          <w:rFonts w:ascii="Times New Roman" w:eastAsia="Gill Sans MT" w:hAnsi="Times New Roman" w:cs="Times New Roman"/>
          <w:b/>
          <w:bCs/>
          <w:lang w:val="sq-AL"/>
        </w:rPr>
        <w:t>shillimi pas testimit</w:t>
      </w:r>
    </w:p>
    <w:p w:rsidR="00A52E7F" w:rsidRPr="00D962D2" w:rsidRDefault="00A52E7F" w:rsidP="00A52E7F">
      <w:pPr>
        <w:spacing w:before="2" w:after="0" w:line="140" w:lineRule="exact"/>
        <w:rPr>
          <w:rFonts w:ascii="Times New Roman" w:hAnsi="Times New Roman" w:cs="Times New Roman"/>
          <w:lang w:val="sq-AL"/>
        </w:rPr>
      </w:pPr>
    </w:p>
    <w:p w:rsidR="00A52E7F" w:rsidRPr="00D962D2" w:rsidRDefault="00A52E7F" w:rsidP="00A52E7F">
      <w:pPr>
        <w:spacing w:after="0" w:line="247" w:lineRule="auto"/>
        <w:ind w:left="152" w:right="312"/>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shillimi pas testimit 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het pasi testi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HIV</w:t>
      </w:r>
      <w:r w:rsidR="00904F43" w:rsidRPr="00D962D2">
        <w:rPr>
          <w:rFonts w:ascii="Times New Roman" w:eastAsia="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eastAsia="Times New Roman" w:hAnsi="Times New Roman" w:cs="Times New Roman"/>
          <w:lang w:val="sq-AL"/>
        </w:rPr>
        <w:fldChar w:fldCharType="end"/>
      </w:r>
      <w:r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jet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Pasi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jet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testuar, klienti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shillohet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rs</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ri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t’u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rgatitur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w:t>
      </w:r>
      <w:r w:rsidR="00EF1B08" w:rsidRPr="00D962D2">
        <w:rPr>
          <w:rFonts w:ascii="Times New Roman" w:eastAsia="Times New Roman" w:hAnsi="Times New Roman" w:cs="Times New Roman"/>
          <w:lang w:val="sq-AL"/>
        </w:rPr>
        <w:t>ë</w:t>
      </w:r>
      <w:r w:rsidR="007F047E" w:rsidRPr="00D962D2">
        <w:rPr>
          <w:rFonts w:ascii="Times New Roman" w:eastAsia="Times New Roman" w:hAnsi="Times New Roman" w:cs="Times New Roman"/>
          <w:lang w:val="sq-AL"/>
        </w:rPr>
        <w:t xml:space="preserve"> marr</w:t>
      </w:r>
      <w:r w:rsidRPr="00D962D2">
        <w:rPr>
          <w:rFonts w:ascii="Times New Roman" w:eastAsia="Times New Roman" w:hAnsi="Times New Roman" w:cs="Times New Roman"/>
          <w:lang w:val="sq-AL"/>
        </w:rPr>
        <w:t xml:space="preserve"> rezultatet e testit dhe si ti pranoj ato.</w:t>
      </w:r>
    </w:p>
    <w:p w:rsidR="00A52E7F" w:rsidRPr="00D962D2" w:rsidRDefault="00A52E7F" w:rsidP="00A52E7F">
      <w:pPr>
        <w:spacing w:after="0" w:line="247" w:lineRule="auto"/>
        <w:ind w:left="152" w:right="312"/>
        <w:rPr>
          <w:rFonts w:ascii="Times New Roman" w:eastAsia="Times New Roman" w:hAnsi="Times New Roman" w:cs="Times New Roman"/>
          <w:lang w:val="sq-AL"/>
        </w:rPr>
      </w:pPr>
    </w:p>
    <w:p w:rsidR="00A52E7F" w:rsidRPr="00D962D2" w:rsidRDefault="00A52E7F" w:rsidP="00A52E7F">
      <w:pPr>
        <w:spacing w:after="0" w:line="247" w:lineRule="auto"/>
        <w:ind w:left="152" w:right="312"/>
        <w:rPr>
          <w:rFonts w:ascii="Times New Roman" w:eastAsia="Times New Roman" w:hAnsi="Times New Roman" w:cs="Times New Roman"/>
          <w:lang w:val="sq-AL"/>
        </w:rPr>
      </w:pPr>
      <w:r w:rsidRPr="00D962D2">
        <w:rPr>
          <w:rFonts w:ascii="Times New Roman" w:eastAsia="Times New Roman" w:hAnsi="Times New Roman" w:cs="Times New Roman"/>
          <w:lang w:val="sq-AL"/>
        </w:rPr>
        <w:t>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sesion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shillimi,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punoj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me klientin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zhvilluar planin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reduktimin e rrezikut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ata me test negativ dhe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ata me test pozitiv.</w:t>
      </w:r>
    </w:p>
    <w:p w:rsidR="00A52E7F" w:rsidRPr="00D962D2" w:rsidRDefault="00A52E7F" w:rsidP="00A52E7F">
      <w:pPr>
        <w:spacing w:after="0" w:line="247" w:lineRule="auto"/>
        <w:ind w:left="152" w:right="312"/>
        <w:rPr>
          <w:rFonts w:ascii="Times New Roman" w:eastAsia="Times New Roman" w:hAnsi="Times New Roman" w:cs="Times New Roman"/>
          <w:lang w:val="sq-AL"/>
        </w:rPr>
      </w:pPr>
    </w:p>
    <w:p w:rsidR="00A52E7F" w:rsidRPr="00D962D2" w:rsidRDefault="00047413" w:rsidP="00A52E7F">
      <w:pPr>
        <w:spacing w:after="0" w:line="247" w:lineRule="auto"/>
        <w:ind w:left="152" w:right="312"/>
        <w:rPr>
          <w:rFonts w:ascii="Times New Roman" w:eastAsia="Times New Roman" w:hAnsi="Times New Roman" w:cs="Times New Roman"/>
          <w:lang w:val="sq-AL"/>
        </w:rPr>
      </w:pPr>
      <w:r w:rsidRPr="00D962D2">
        <w:rPr>
          <w:rFonts w:ascii="Times New Roman" w:eastAsia="Times New Roman" w:hAnsi="Times New Roman" w:cs="Times New Roman"/>
          <w:lang w:val="sq-AL"/>
        </w:rPr>
        <w:t>Komunikimi</w:t>
      </w:r>
      <w:r w:rsidR="00A52E7F" w:rsidRPr="00D962D2">
        <w:rPr>
          <w:rFonts w:ascii="Times New Roman" w:eastAsia="Times New Roman" w:hAnsi="Times New Roman" w:cs="Times New Roman"/>
          <w:lang w:val="sq-AL"/>
        </w:rPr>
        <w:t xml:space="preserve"> i rezultateve 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testit </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sht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stadi m</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kritik n</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proces. Rezultatet e HIV</w:t>
      </w:r>
      <w:r w:rsidR="00904F43" w:rsidRPr="00D962D2">
        <w:rPr>
          <w:rFonts w:ascii="Times New Roman" w:eastAsia="Times New Roman" w:hAnsi="Times New Roman" w:cs="Times New Roman"/>
          <w:lang w:val="sq-AL"/>
        </w:rPr>
        <w:fldChar w:fldCharType="begin"/>
      </w:r>
      <w:r w:rsidR="009E39AE" w:rsidRPr="00D962D2">
        <w:rPr>
          <w:rFonts w:ascii="Times New Roman" w:hAnsi="Times New Roman" w:cs="Times New Roman"/>
          <w:lang w:val="de-DE"/>
        </w:rPr>
        <w:instrText xml:space="preserve"> XE "</w:instrText>
      </w:r>
      <w:r w:rsidR="009E39AE" w:rsidRPr="00D962D2">
        <w:rPr>
          <w:rFonts w:ascii="Times New Roman" w:hAnsi="Times New Roman" w:cs="Times New Roman"/>
          <w:lang w:val="sq-AL"/>
        </w:rPr>
        <w:instrText>HIV</w:instrText>
      </w:r>
      <w:r w:rsidR="009E39AE" w:rsidRPr="00D962D2">
        <w:rPr>
          <w:rFonts w:ascii="Times New Roman" w:hAnsi="Times New Roman" w:cs="Times New Roman"/>
          <w:lang w:val="de-DE"/>
        </w:rPr>
        <w:instrText xml:space="preserve">" </w:instrText>
      </w:r>
      <w:r w:rsidR="00904F43" w:rsidRPr="00D962D2">
        <w:rPr>
          <w:rFonts w:ascii="Times New Roman" w:eastAsia="Times New Roman" w:hAnsi="Times New Roman" w:cs="Times New Roman"/>
          <w:lang w:val="sq-AL"/>
        </w:rPr>
        <w:fldChar w:fldCharType="end"/>
      </w:r>
      <w:r w:rsidR="00A52E7F" w:rsidRPr="00D962D2">
        <w:rPr>
          <w:rFonts w:ascii="Times New Roman" w:eastAsia="Times New Roman" w:hAnsi="Times New Roman" w:cs="Times New Roman"/>
          <w:lang w:val="sq-AL"/>
        </w:rPr>
        <w:t xml:space="preserve"> testit duhet 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jepen brenda koh</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s m</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shkurt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r. Vonesa e k</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tyre rezultateve mund 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b</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j q</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klienti 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mos vi</w:t>
      </w:r>
      <w:r w:rsidR="007F047E" w:rsidRPr="00D962D2">
        <w:rPr>
          <w:rFonts w:ascii="Times New Roman" w:eastAsia="Times New Roman" w:hAnsi="Times New Roman" w:cs="Times New Roman"/>
          <w:lang w:val="sq-AL"/>
        </w:rPr>
        <w:t>j</w:t>
      </w:r>
      <w:r w:rsidR="00A52E7F" w:rsidRPr="00D962D2">
        <w:rPr>
          <w:rFonts w:ascii="Times New Roman" w:eastAsia="Times New Roman" w:hAnsi="Times New Roman" w:cs="Times New Roman"/>
          <w:lang w:val="sq-AL"/>
        </w:rPr>
        <w:t>e fare p</w:t>
      </w:r>
      <w:r w:rsidR="00EF1B08" w:rsidRPr="00D962D2">
        <w:rPr>
          <w:rFonts w:ascii="Times New Roman" w:eastAsia="Times New Roman" w:hAnsi="Times New Roman" w:cs="Times New Roman"/>
          <w:lang w:val="sq-AL"/>
        </w:rPr>
        <w:t>ë</w:t>
      </w:r>
      <w:r w:rsidR="007F047E" w:rsidRPr="00D962D2">
        <w:rPr>
          <w:rFonts w:ascii="Times New Roman" w:eastAsia="Times New Roman" w:hAnsi="Times New Roman" w:cs="Times New Roman"/>
          <w:lang w:val="sq-AL"/>
        </w:rPr>
        <w:t>r t’i marr</w:t>
      </w:r>
      <w:r w:rsidR="00A52E7F" w:rsidRPr="00D962D2">
        <w:rPr>
          <w:rFonts w:ascii="Times New Roman" w:eastAsia="Times New Roman" w:hAnsi="Times New Roman" w:cs="Times New Roman"/>
          <w:lang w:val="sq-AL"/>
        </w:rPr>
        <w:t xml:space="preserve"> ato. </w:t>
      </w:r>
    </w:p>
    <w:p w:rsidR="00A52E7F" w:rsidRPr="00D962D2" w:rsidRDefault="00A52E7F" w:rsidP="00A52E7F">
      <w:pPr>
        <w:spacing w:before="4" w:after="0" w:line="110" w:lineRule="exact"/>
        <w:rPr>
          <w:rFonts w:ascii="Times New Roman" w:hAnsi="Times New Roman" w:cs="Times New Roman"/>
          <w:lang w:val="sq-AL"/>
        </w:rPr>
      </w:pP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sigurohet se klienti </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i gatsh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w:t>
      </w:r>
      <w:r w:rsidR="00EF1B08" w:rsidRPr="00D962D2">
        <w:rPr>
          <w:rFonts w:ascii="Times New Roman" w:eastAsia="Times New Roman" w:hAnsi="Times New Roman" w:cs="Times New Roman"/>
          <w:lang w:val="sq-AL"/>
        </w:rPr>
        <w:t>ë</w:t>
      </w:r>
      <w:r w:rsidR="007F047E" w:rsidRPr="00D962D2">
        <w:rPr>
          <w:rFonts w:ascii="Times New Roman" w:eastAsia="Times New Roman" w:hAnsi="Times New Roman" w:cs="Times New Roman"/>
          <w:lang w:val="sq-AL"/>
        </w:rPr>
        <w:t xml:space="preserve"> marr</w:t>
      </w:r>
      <w:r w:rsidR="00B861CE" w:rsidRPr="00D962D2">
        <w:rPr>
          <w:rFonts w:ascii="Times New Roman" w:eastAsia="Times New Roman" w:hAnsi="Times New Roman" w:cs="Times New Roman"/>
          <w:lang w:val="sq-AL"/>
        </w:rPr>
        <w:t xml:space="preserve"> rezultatet e testit</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ofruar rezultatet e testit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nyr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q</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mos krijohet mund</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si </w:t>
      </w:r>
      <w:r w:rsidR="006618E8" w:rsidRPr="00D962D2">
        <w:rPr>
          <w:rFonts w:ascii="Times New Roman" w:eastAsia="Times New Roman" w:hAnsi="Times New Roman" w:cs="Times New Roman"/>
          <w:lang w:val="sq-AL"/>
        </w:rPr>
        <w:t>konfuzion</w:t>
      </w:r>
      <w:r w:rsidR="007F047E" w:rsidRPr="00D962D2">
        <w:rPr>
          <w:rFonts w:ascii="Times New Roman" w:eastAsia="Times New Roman" w:hAnsi="Times New Roman" w:cs="Times New Roman"/>
          <w:lang w:val="sq-AL"/>
        </w:rPr>
        <w:t xml:space="preserve"> </w:t>
      </w:r>
      <w:r w:rsidRPr="00D962D2">
        <w:rPr>
          <w:rFonts w:ascii="Times New Roman" w:eastAsia="Times New Roman" w:hAnsi="Times New Roman" w:cs="Times New Roman"/>
          <w:lang w:val="sq-AL"/>
        </w:rPr>
        <w:t>dhe interpretime t</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 xml:space="preserve"> ndryshme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dh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rezultatet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nyr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w:t>
      </w:r>
      <w:proofErr w:type="spellStart"/>
      <w:r w:rsidRPr="00D962D2">
        <w:rPr>
          <w:rFonts w:ascii="Times New Roman" w:eastAsia="Times New Roman" w:hAnsi="Times New Roman" w:cs="Times New Roman"/>
          <w:lang w:val="sq-AL"/>
        </w:rPr>
        <w:t>direkte</w:t>
      </w:r>
      <w:proofErr w:type="spellEnd"/>
      <w:r w:rsidRPr="00D962D2">
        <w:rPr>
          <w:rFonts w:ascii="Times New Roman" w:eastAsia="Times New Roman" w:hAnsi="Times New Roman" w:cs="Times New Roman"/>
          <w:lang w:val="sq-AL"/>
        </w:rPr>
        <w:t>, ngadal</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dhe me ton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w:t>
      </w:r>
      <w:proofErr w:type="spellStart"/>
      <w:r w:rsidRPr="00D962D2">
        <w:rPr>
          <w:rFonts w:ascii="Times New Roman" w:eastAsia="Times New Roman" w:hAnsi="Times New Roman" w:cs="Times New Roman"/>
          <w:lang w:val="sq-AL"/>
        </w:rPr>
        <w:t>nivelizuar</w:t>
      </w:r>
      <w:proofErr w:type="spellEnd"/>
      <w:r w:rsidRPr="00D962D2">
        <w:rPr>
          <w:rFonts w:ascii="Times New Roman" w:eastAsia="Times New Roman" w:hAnsi="Times New Roman" w:cs="Times New Roman"/>
          <w:lang w:val="sq-AL"/>
        </w:rPr>
        <w:t xml:space="preserve"> z</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ri, sepse loja me emocione </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e mundshme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to rrethana</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Rezultatet jepen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nyr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verbale vet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m klientit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testuar, dhe pas p</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rgatitjes adekuate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Sipas rasteve, klienti mund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d</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rezultatet t’i komunikohen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rmes telefonit.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rastet kur jan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negative mund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mos jet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problem i madh, por kur rezultati </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pozitiv, kjo mund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çoj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erozionin e konfidencialitetit. Rezultatet e testit NUK duhet dh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rmes telefonit</w:t>
      </w:r>
      <w:r w:rsidR="00191CE2">
        <w:rPr>
          <w:rFonts w:ascii="Times New Roman" w:eastAsia="Times New Roman" w:hAnsi="Times New Roman" w:cs="Times New Roman"/>
          <w:lang w:val="sq-AL"/>
        </w:rPr>
        <w:t>;</w:t>
      </w:r>
      <w:r w:rsidRPr="00D962D2">
        <w:rPr>
          <w:rFonts w:ascii="Times New Roman" w:eastAsia="Times New Roman" w:hAnsi="Times New Roman" w:cs="Times New Roman"/>
          <w:lang w:val="sq-AL"/>
        </w:rPr>
        <w:t xml:space="preserve"> </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dh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 mb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 pavar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sisht rezultateve t</w:t>
      </w:r>
      <w:r w:rsidR="00DD798C" w:rsidRPr="00D962D2">
        <w:rPr>
          <w:rFonts w:ascii="Times New Roman" w:hAnsi="Times New Roman" w:cs="Times New Roman"/>
          <w:bCs/>
          <w:lang w:val="sq-AL"/>
        </w:rPr>
        <w:t>ë</w:t>
      </w:r>
      <w:r w:rsidRPr="00D962D2">
        <w:rPr>
          <w:rFonts w:ascii="Times New Roman" w:eastAsia="Times New Roman" w:hAnsi="Times New Roman" w:cs="Times New Roman"/>
          <w:lang w:val="sq-AL"/>
        </w:rPr>
        <w:t xml:space="preserve"> HIV</w:t>
      </w:r>
      <w:r w:rsidR="00904F43" w:rsidRPr="00D962D2">
        <w:rPr>
          <w:rFonts w:ascii="Times New Roman" w:eastAsia="Times New Roman" w:hAnsi="Times New Roman" w:cs="Times New Roman"/>
          <w:lang w:val="sq-AL"/>
        </w:rPr>
        <w:fldChar w:fldCharType="begin"/>
      </w:r>
      <w:r w:rsidR="009E39AE" w:rsidRPr="00D962D2">
        <w:rPr>
          <w:rFonts w:ascii="Times New Roman" w:hAnsi="Times New Roman" w:cs="Times New Roman"/>
          <w:lang w:val="sq-AL"/>
        </w:rPr>
        <w:instrText xml:space="preserve"> XE "HIV" </w:instrText>
      </w:r>
      <w:r w:rsidR="00904F43" w:rsidRPr="00D962D2">
        <w:rPr>
          <w:rFonts w:ascii="Times New Roman" w:eastAsia="Times New Roman" w:hAnsi="Times New Roman" w:cs="Times New Roman"/>
          <w:lang w:val="sq-AL"/>
        </w:rPr>
        <w:fldChar w:fldCharType="end"/>
      </w:r>
      <w:r w:rsidR="00B861CE" w:rsidRPr="00D962D2">
        <w:rPr>
          <w:rFonts w:ascii="Times New Roman" w:eastAsia="Times New Roman" w:hAnsi="Times New Roman" w:cs="Times New Roman"/>
          <w:lang w:val="sq-AL"/>
        </w:rPr>
        <w:t xml:space="preserve"> testit</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rishikuar strategjit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e reduktimit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rrezikut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zhvilluara gjat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shillimit para testimit dhe mb</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shtes implementimin e tyre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Klient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e testuar negativ duhet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shilluar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mbesin negativ gjat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adaptimit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sjelljeve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sigurta seksuale dhe ndjekjes s</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praktikave p</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r parandalimin e infeksioneve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klient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e testuar pozitiv,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diskutuar nj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plan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reduktuar ekspozimin 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tejm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dhe parandalimin e infektimit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w:t>
      </w:r>
      <w:proofErr w:type="spellStart"/>
      <w:r w:rsidRPr="00D962D2">
        <w:rPr>
          <w:rFonts w:ascii="Times New Roman" w:eastAsia="Times New Roman" w:hAnsi="Times New Roman" w:cs="Times New Roman"/>
          <w:lang w:val="sq-AL"/>
        </w:rPr>
        <w:t>t</w:t>
      </w:r>
      <w:r w:rsidR="00EF1B08" w:rsidRPr="00D962D2">
        <w:rPr>
          <w:rFonts w:ascii="Times New Roman" w:eastAsia="Times New Roman" w:hAnsi="Times New Roman" w:cs="Times New Roman"/>
          <w:lang w:val="sq-AL"/>
        </w:rPr>
        <w:t>ë</w:t>
      </w:r>
      <w:proofErr w:type="spellEnd"/>
      <w:r w:rsidRPr="00D962D2">
        <w:rPr>
          <w:rFonts w:ascii="Times New Roman" w:eastAsia="Times New Roman" w:hAnsi="Times New Roman" w:cs="Times New Roman"/>
          <w:lang w:val="sq-AL"/>
        </w:rPr>
        <w:t xml:space="preserve"> tjer</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ve</w:t>
      </w:r>
      <w:r w:rsidR="00191CE2">
        <w:rPr>
          <w:rFonts w:ascii="Times New Roman" w:eastAsia="Times New Roman" w:hAnsi="Times New Roman" w:cs="Times New Roman"/>
          <w:lang w:val="sq-AL"/>
        </w:rPr>
        <w:t>;</w:t>
      </w:r>
    </w:p>
    <w:p w:rsidR="00A52E7F" w:rsidRPr="00D962D2" w:rsidRDefault="006618E8"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 xml:space="preserve">   </w:t>
      </w:r>
      <w:r w:rsidR="00A52E7F"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shilluesi duhet diskutuar strategjit</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 xml:space="preserve"> p</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r t’i treguar partnerit/ve dhe mb</w:t>
      </w:r>
      <w:r w:rsidR="00EF1B08" w:rsidRPr="00D962D2">
        <w:rPr>
          <w:rFonts w:ascii="Times New Roman" w:eastAsia="Times New Roman" w:hAnsi="Times New Roman" w:cs="Times New Roman"/>
          <w:lang w:val="sq-AL"/>
        </w:rPr>
        <w:t>ë</w:t>
      </w:r>
      <w:r w:rsidR="00A52E7F" w:rsidRPr="00D962D2">
        <w:rPr>
          <w:rFonts w:ascii="Times New Roman" w:eastAsia="Times New Roman" w:hAnsi="Times New Roman" w:cs="Times New Roman"/>
          <w:lang w:val="sq-AL"/>
        </w:rPr>
        <w:t>shtes</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 xml:space="preserve"> implementimin e tyre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diskutuar me klientin implikimet potenciale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rezultateve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testit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individin, bashk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short</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t dhe familjen</w:t>
      </w:r>
      <w:r w:rsidR="00191CE2">
        <w:rPr>
          <w:rFonts w:ascii="Times New Roman" w:eastAsia="Times New Roman" w:hAnsi="Times New Roman" w:cs="Times New Roman"/>
          <w:lang w:val="sq-AL"/>
        </w:rPr>
        <w:t>;</w:t>
      </w:r>
      <w:r w:rsidRPr="00D962D2">
        <w:rPr>
          <w:rFonts w:ascii="Times New Roman" w:eastAsia="Times New Roman" w:hAnsi="Times New Roman" w:cs="Times New Roman"/>
          <w:lang w:val="sq-AL"/>
        </w:rPr>
        <w:t xml:space="preserve"> </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informuar klientin rreth kujdesit relevant dhe sh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rbimeve mb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se ekzistuese var</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sisht nga nevojat e klientit</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duhet nd</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rlidhur klient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 me grupet mb</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shtet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se dhe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asistoj n</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 xml:space="preserve"> krijimin e tyre</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shilluesi dhe klienti duhet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arrijn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marr</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veshje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nevoj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shillimet 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tejme dhe caktoj sesione t</w:t>
      </w:r>
      <w:r w:rsidR="00EF1B08" w:rsidRPr="00D962D2">
        <w:rPr>
          <w:rFonts w:ascii="Times New Roman" w:eastAsia="Times New Roman" w:hAnsi="Times New Roman" w:cs="Times New Roman"/>
          <w:lang w:val="sq-AL"/>
        </w:rPr>
        <w:t>ë</w:t>
      </w:r>
      <w:r w:rsidR="00B861CE" w:rsidRPr="00D962D2">
        <w:rPr>
          <w:rFonts w:ascii="Times New Roman" w:eastAsia="Times New Roman" w:hAnsi="Times New Roman" w:cs="Times New Roman"/>
          <w:lang w:val="sq-AL"/>
        </w:rPr>
        <w:t xml:space="preserve"> tjera</w:t>
      </w:r>
      <w:r w:rsidR="00191CE2">
        <w:rPr>
          <w:rFonts w:ascii="Times New Roman" w:eastAsia="Times New Roman" w:hAnsi="Times New Roman" w:cs="Times New Roman"/>
          <w:lang w:val="sq-AL"/>
        </w:rPr>
        <w:t>;</w:t>
      </w:r>
    </w:p>
    <w:p w:rsidR="00A52E7F" w:rsidRPr="00D962D2" w:rsidRDefault="00A52E7F" w:rsidP="00B861CE">
      <w:pPr>
        <w:pStyle w:val="ListParagraph"/>
        <w:numPr>
          <w:ilvl w:val="0"/>
          <w:numId w:val="6"/>
        </w:numPr>
        <w:tabs>
          <w:tab w:val="left" w:pos="900"/>
        </w:tabs>
        <w:spacing w:after="80"/>
        <w:ind w:left="1080" w:hanging="360"/>
        <w:contextualSpacing w:val="0"/>
        <w:rPr>
          <w:rFonts w:ascii="Times New Roman" w:eastAsia="Times New Roman" w:hAnsi="Times New Roman" w:cs="Times New Roman"/>
          <w:lang w:val="sq-AL"/>
        </w:rPr>
      </w:pPr>
      <w:r w:rsidRPr="00D962D2">
        <w:rPr>
          <w:rFonts w:ascii="Times New Roman" w:eastAsia="Times New Roman" w:hAnsi="Times New Roman" w:cs="Times New Roman"/>
          <w:lang w:val="sq-AL"/>
        </w:rPr>
        <w:t>Klientit duhet dh</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n</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mund</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sia q</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kthehet p</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r k</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shillime t</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 m</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tejme sipas nevoj</w:t>
      </w:r>
      <w:r w:rsidR="00EF1B08" w:rsidRPr="00D962D2">
        <w:rPr>
          <w:rFonts w:ascii="Times New Roman" w:eastAsia="Times New Roman" w:hAnsi="Times New Roman" w:cs="Times New Roman"/>
          <w:lang w:val="sq-AL"/>
        </w:rPr>
        <w:t>ë</w:t>
      </w:r>
      <w:r w:rsidRPr="00D962D2">
        <w:rPr>
          <w:rFonts w:ascii="Times New Roman" w:eastAsia="Times New Roman" w:hAnsi="Times New Roman" w:cs="Times New Roman"/>
          <w:lang w:val="sq-AL"/>
        </w:rPr>
        <w:t xml:space="preserve">s. </w:t>
      </w:r>
    </w:p>
    <w:p w:rsidR="00F0719F" w:rsidRPr="00D962D2" w:rsidRDefault="00F0719F" w:rsidP="00D173D6">
      <w:pPr>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(d) Udh</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zues p</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r k</w:t>
      </w:r>
      <w:r w:rsidR="00EF1B08" w:rsidRPr="00D962D2">
        <w:rPr>
          <w:rFonts w:ascii="Times New Roman" w:hAnsi="Times New Roman" w:cs="Times New Roman"/>
          <w:b/>
          <w:bCs/>
          <w:lang w:val="sq-AL"/>
        </w:rPr>
        <w:t>ë</w:t>
      </w:r>
      <w:r w:rsidRPr="00D962D2">
        <w:rPr>
          <w:rFonts w:ascii="Times New Roman" w:hAnsi="Times New Roman" w:cs="Times New Roman"/>
          <w:b/>
          <w:bCs/>
          <w:lang w:val="sq-AL"/>
        </w:rPr>
        <w:t>shillim tek traumat</w:t>
      </w:r>
    </w:p>
    <w:p w:rsidR="00A52E7F" w:rsidRPr="00D962D2" w:rsidRDefault="00A52E7F" w:rsidP="00B8429C">
      <w:pPr>
        <w:numPr>
          <w:ilvl w:val="0"/>
          <w:numId w:val="7"/>
        </w:numPr>
        <w:jc w:val="both"/>
        <w:rPr>
          <w:rFonts w:ascii="Times New Roman" w:hAnsi="Times New Roman" w:cs="Times New Roman"/>
          <w:b/>
          <w:lang w:val="sq-AL"/>
        </w:rPr>
      </w:pPr>
      <w:r w:rsidRPr="00D962D2">
        <w:rPr>
          <w:rFonts w:ascii="Times New Roman" w:hAnsi="Times New Roman" w:cs="Times New Roman"/>
          <w:b/>
          <w:lang w:val="sq-AL"/>
        </w:rPr>
        <w:t>Definicioni i  k</w:t>
      </w:r>
      <w:r w:rsidR="00EF1B08" w:rsidRPr="00D962D2">
        <w:rPr>
          <w:rFonts w:ascii="Times New Roman" w:hAnsi="Times New Roman" w:cs="Times New Roman"/>
          <w:b/>
          <w:lang w:val="sq-AL"/>
        </w:rPr>
        <w:t>ë</w:t>
      </w:r>
      <w:r w:rsidRPr="00D962D2">
        <w:rPr>
          <w:rFonts w:ascii="Times New Roman" w:hAnsi="Times New Roman" w:cs="Times New Roman"/>
          <w:b/>
          <w:lang w:val="sq-AL"/>
        </w:rPr>
        <w:t>shillimit p</w:t>
      </w:r>
      <w:r w:rsidR="00EF1B08" w:rsidRPr="00D962D2">
        <w:rPr>
          <w:rFonts w:ascii="Times New Roman" w:hAnsi="Times New Roman" w:cs="Times New Roman"/>
          <w:b/>
          <w:lang w:val="sq-AL"/>
        </w:rPr>
        <w:t>ë</w:t>
      </w:r>
      <w:r w:rsidRPr="00D962D2">
        <w:rPr>
          <w:rFonts w:ascii="Times New Roman" w:hAnsi="Times New Roman" w:cs="Times New Roman"/>
          <w:b/>
          <w:lang w:val="sq-AL"/>
        </w:rPr>
        <w:t>r traum</w:t>
      </w:r>
      <w:r w:rsidR="00EF1B08" w:rsidRPr="00D962D2">
        <w:rPr>
          <w:rFonts w:ascii="Times New Roman" w:hAnsi="Times New Roman" w:cs="Times New Roman"/>
          <w:b/>
          <w:lang w:val="sq-AL"/>
        </w:rPr>
        <w:t>ë</w:t>
      </w:r>
      <w:r w:rsidRPr="00D962D2">
        <w:rPr>
          <w:rFonts w:ascii="Times New Roman" w:hAnsi="Times New Roman" w:cs="Times New Roman"/>
          <w:b/>
          <w:lang w:val="sq-AL"/>
        </w:rPr>
        <w:t xml:space="preserve">n nga dhunimi. </w:t>
      </w: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lang w:val="sq-AL"/>
        </w:rPr>
        <w:t>K</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shillimi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rpjekje e p</w:t>
      </w:r>
      <w:r w:rsidR="00EF1B08" w:rsidRPr="00D962D2">
        <w:rPr>
          <w:rFonts w:ascii="Times New Roman" w:hAnsi="Times New Roman" w:cs="Times New Roman"/>
          <w:lang w:val="sq-AL"/>
        </w:rPr>
        <w:t>ë</w:t>
      </w:r>
      <w:r w:rsidRPr="00D962D2">
        <w:rPr>
          <w:rFonts w:ascii="Times New Roman" w:hAnsi="Times New Roman" w:cs="Times New Roman"/>
          <w:lang w:val="sq-AL"/>
        </w:rPr>
        <w:t>rbashk</w:t>
      </w:r>
      <w:r w:rsidR="00EF1B08" w:rsidRPr="00D962D2">
        <w:rPr>
          <w:rFonts w:ascii="Times New Roman" w:hAnsi="Times New Roman" w:cs="Times New Roman"/>
          <w:lang w:val="sq-AL"/>
        </w:rPr>
        <w:t>ë</w:t>
      </w:r>
      <w:r w:rsidRPr="00D962D2">
        <w:rPr>
          <w:rFonts w:ascii="Times New Roman" w:hAnsi="Times New Roman" w:cs="Times New Roman"/>
          <w:lang w:val="sq-AL"/>
        </w:rPr>
        <w:t>t mes k</w:t>
      </w:r>
      <w:r w:rsidR="00EF1B08" w:rsidRPr="00D962D2">
        <w:rPr>
          <w:rFonts w:ascii="Times New Roman" w:hAnsi="Times New Roman" w:cs="Times New Roman"/>
          <w:lang w:val="sq-AL"/>
        </w:rPr>
        <w:t>ë</w:t>
      </w:r>
      <w:r w:rsidRPr="00D962D2">
        <w:rPr>
          <w:rFonts w:ascii="Times New Roman" w:hAnsi="Times New Roman" w:cs="Times New Roman"/>
          <w:lang w:val="sq-AL"/>
        </w:rPr>
        <w:t>shilluesit dhe klientit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 p</w:t>
      </w:r>
      <w:r w:rsidR="00EF1B08" w:rsidRPr="00D962D2">
        <w:rPr>
          <w:rFonts w:ascii="Times New Roman" w:hAnsi="Times New Roman" w:cs="Times New Roman"/>
          <w:lang w:val="sq-AL"/>
        </w:rPr>
        <w:t>ë</w:t>
      </w:r>
      <w:r w:rsidRPr="00D962D2">
        <w:rPr>
          <w:rFonts w:ascii="Times New Roman" w:hAnsi="Times New Roman" w:cs="Times New Roman"/>
          <w:lang w:val="sq-AL"/>
        </w:rPr>
        <w:t>r q</w:t>
      </w:r>
      <w:r w:rsidR="00EF1B08" w:rsidRPr="00D962D2">
        <w:rPr>
          <w:rFonts w:ascii="Times New Roman" w:hAnsi="Times New Roman" w:cs="Times New Roman"/>
          <w:lang w:val="sq-AL"/>
        </w:rPr>
        <w:t>ë</w:t>
      </w:r>
      <w:r w:rsidRPr="00D962D2">
        <w:rPr>
          <w:rFonts w:ascii="Times New Roman" w:hAnsi="Times New Roman" w:cs="Times New Roman"/>
          <w:lang w:val="sq-AL"/>
        </w:rPr>
        <w:t>llim identifikimin e q</w:t>
      </w:r>
      <w:r w:rsidR="00EF1B08" w:rsidRPr="00D962D2">
        <w:rPr>
          <w:rFonts w:ascii="Times New Roman" w:hAnsi="Times New Roman" w:cs="Times New Roman"/>
          <w:lang w:val="sq-AL"/>
        </w:rPr>
        <w:t>ë</w:t>
      </w:r>
      <w:r w:rsidRPr="00D962D2">
        <w:rPr>
          <w:rFonts w:ascii="Times New Roman" w:hAnsi="Times New Roman" w:cs="Times New Roman"/>
          <w:lang w:val="sq-AL"/>
        </w:rPr>
        <w:t>llimeve t</w:t>
      </w:r>
      <w:r w:rsidR="00095BE5" w:rsidRPr="00D962D2">
        <w:rPr>
          <w:rFonts w:ascii="Times New Roman" w:hAnsi="Times New Roman" w:cs="Times New Roman"/>
          <w:bCs/>
          <w:lang w:val="sq-AL"/>
        </w:rPr>
        <w:t>ë</w:t>
      </w:r>
      <w:r w:rsidRPr="00D962D2">
        <w:rPr>
          <w:rFonts w:ascii="Times New Roman" w:hAnsi="Times New Roman" w:cs="Times New Roman"/>
          <w:lang w:val="sq-AL"/>
        </w:rPr>
        <w:t xml:space="preserve"> zgjidhjeve potenciale p</w:t>
      </w:r>
      <w:r w:rsidR="00EF1B08" w:rsidRPr="00D962D2">
        <w:rPr>
          <w:rFonts w:ascii="Times New Roman" w:hAnsi="Times New Roman" w:cs="Times New Roman"/>
          <w:lang w:val="sq-AL"/>
        </w:rPr>
        <w:t>ë</w:t>
      </w:r>
      <w:r w:rsidRPr="00D962D2">
        <w:rPr>
          <w:rFonts w:ascii="Times New Roman" w:hAnsi="Times New Roman" w:cs="Times New Roman"/>
          <w:lang w:val="sq-AL"/>
        </w:rPr>
        <w:t>r problemet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shkaktojn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çrregullime emocionale,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rmir</w:t>
      </w:r>
      <w:r w:rsidR="00EF1B08" w:rsidRPr="00D962D2">
        <w:rPr>
          <w:rFonts w:ascii="Times New Roman" w:hAnsi="Times New Roman" w:cs="Times New Roman"/>
          <w:lang w:val="sq-AL"/>
        </w:rPr>
        <w:t>ë</w:t>
      </w:r>
      <w:r w:rsidRPr="00D962D2">
        <w:rPr>
          <w:rFonts w:ascii="Times New Roman" w:hAnsi="Times New Roman" w:cs="Times New Roman"/>
          <w:lang w:val="sq-AL"/>
        </w:rPr>
        <w:t>suar komunikimin dhe shkatht</w:t>
      </w:r>
      <w:r w:rsidR="00EF1B08" w:rsidRPr="00D962D2">
        <w:rPr>
          <w:rFonts w:ascii="Times New Roman" w:hAnsi="Times New Roman" w:cs="Times New Roman"/>
          <w:lang w:val="sq-AL"/>
        </w:rPr>
        <w:t>ë</w:t>
      </w:r>
      <w:r w:rsidRPr="00D962D2">
        <w:rPr>
          <w:rFonts w:ascii="Times New Roman" w:hAnsi="Times New Roman" w:cs="Times New Roman"/>
          <w:lang w:val="sq-AL"/>
        </w:rPr>
        <w:t>sit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w:t>
      </w:r>
      <w:proofErr w:type="spellStart"/>
      <w:r w:rsidRPr="00D962D2">
        <w:rPr>
          <w:rFonts w:ascii="Times New Roman" w:hAnsi="Times New Roman" w:cs="Times New Roman"/>
          <w:lang w:val="sq-AL"/>
        </w:rPr>
        <w:t>p</w:t>
      </w:r>
      <w:r w:rsidR="00EF1B08" w:rsidRPr="00D962D2">
        <w:rPr>
          <w:rFonts w:ascii="Times New Roman" w:hAnsi="Times New Roman" w:cs="Times New Roman"/>
          <w:lang w:val="sq-AL"/>
        </w:rPr>
        <w:t>ë</w:t>
      </w:r>
      <w:r w:rsidRPr="00D962D2">
        <w:rPr>
          <w:rFonts w:ascii="Times New Roman" w:hAnsi="Times New Roman" w:cs="Times New Roman"/>
          <w:lang w:val="sq-AL"/>
        </w:rPr>
        <w:t>rballjes</w:t>
      </w:r>
      <w:proofErr w:type="spellEnd"/>
      <w:r w:rsidRPr="00D962D2">
        <w:rPr>
          <w:rFonts w:ascii="Times New Roman" w:hAnsi="Times New Roman" w:cs="Times New Roman"/>
          <w:lang w:val="sq-AL"/>
        </w:rPr>
        <w:t>, p</w:t>
      </w:r>
      <w:r w:rsidR="00EF1B08" w:rsidRPr="00D962D2">
        <w:rPr>
          <w:rFonts w:ascii="Times New Roman" w:hAnsi="Times New Roman" w:cs="Times New Roman"/>
          <w:lang w:val="sq-AL"/>
        </w:rPr>
        <w:t>ë</w:t>
      </w:r>
      <w:r w:rsidRPr="00D962D2">
        <w:rPr>
          <w:rFonts w:ascii="Times New Roman" w:hAnsi="Times New Roman" w:cs="Times New Roman"/>
          <w:lang w:val="sq-AL"/>
        </w:rPr>
        <w:t>rmir</w:t>
      </w:r>
      <w:r w:rsidR="00EF1B08" w:rsidRPr="00D962D2">
        <w:rPr>
          <w:rFonts w:ascii="Times New Roman" w:hAnsi="Times New Roman" w:cs="Times New Roman"/>
          <w:lang w:val="sq-AL"/>
        </w:rPr>
        <w:t>ë</w:t>
      </w:r>
      <w:r w:rsidRPr="00D962D2">
        <w:rPr>
          <w:rFonts w:ascii="Times New Roman" w:hAnsi="Times New Roman" w:cs="Times New Roman"/>
          <w:lang w:val="sq-AL"/>
        </w:rPr>
        <w:t>simin e vet</w:t>
      </w:r>
      <w:r w:rsidR="00EF1B08" w:rsidRPr="00D962D2">
        <w:rPr>
          <w:rFonts w:ascii="Times New Roman" w:hAnsi="Times New Roman" w:cs="Times New Roman"/>
          <w:lang w:val="sq-AL"/>
        </w:rPr>
        <w:t>ë</w:t>
      </w:r>
      <w:r w:rsidRPr="00D962D2">
        <w:rPr>
          <w:rFonts w:ascii="Times New Roman" w:hAnsi="Times New Roman" w:cs="Times New Roman"/>
          <w:lang w:val="sq-AL"/>
        </w:rPr>
        <w:t>-</w:t>
      </w:r>
      <w:r w:rsidR="007F047E" w:rsidRPr="00D962D2">
        <w:rPr>
          <w:rFonts w:ascii="Times New Roman" w:hAnsi="Times New Roman" w:cs="Times New Roman"/>
          <w:lang w:val="sq-AL"/>
        </w:rPr>
        <w:t>vlerësimit</w:t>
      </w:r>
      <w:r w:rsidRPr="00D962D2">
        <w:rPr>
          <w:rFonts w:ascii="Times New Roman" w:hAnsi="Times New Roman" w:cs="Times New Roman"/>
          <w:lang w:val="sq-AL"/>
        </w:rPr>
        <w:t xml:space="preserve"> dhe promovimin e ndryshimit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sjelljeve dhe sh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ndetit mendor optimal. </w:t>
      </w: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lang w:val="sq-AL"/>
        </w:rPr>
        <w:t>K</w:t>
      </w:r>
      <w:r w:rsidR="00EF1B08" w:rsidRPr="00D962D2">
        <w:rPr>
          <w:rFonts w:ascii="Times New Roman" w:hAnsi="Times New Roman" w:cs="Times New Roman"/>
          <w:lang w:val="sq-AL"/>
        </w:rPr>
        <w:t>ë</w:t>
      </w:r>
      <w:r w:rsidRPr="00D962D2">
        <w:rPr>
          <w:rFonts w:ascii="Times New Roman" w:hAnsi="Times New Roman" w:cs="Times New Roman"/>
          <w:lang w:val="sq-AL"/>
        </w:rPr>
        <w:t>shillimi rreth traum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komponent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kyçe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007F047E" w:rsidRPr="00D962D2">
        <w:rPr>
          <w:rFonts w:ascii="Times New Roman" w:hAnsi="Times New Roman" w:cs="Times New Roman"/>
          <w:lang w:val="sq-AL"/>
        </w:rPr>
        <w:t xml:space="preserve">rbimet e </w:t>
      </w:r>
      <w:r w:rsidRPr="00D962D2">
        <w:rPr>
          <w:rFonts w:ascii="Times New Roman" w:hAnsi="Times New Roman" w:cs="Times New Roman"/>
          <w:lang w:val="sq-AL"/>
        </w:rPr>
        <w:t>kujdesit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-s</w:t>
      </w:r>
      <w:r w:rsidR="00EF1B08" w:rsidRPr="00D962D2">
        <w:rPr>
          <w:rFonts w:ascii="Times New Roman" w:hAnsi="Times New Roman" w:cs="Times New Roman"/>
          <w:lang w:val="sq-AL"/>
        </w:rPr>
        <w:t>ë</w:t>
      </w:r>
      <w:r w:rsidRPr="00D962D2">
        <w:rPr>
          <w:rFonts w:ascii="Times New Roman" w:hAnsi="Times New Roman" w:cs="Times New Roman"/>
          <w:lang w:val="sq-AL"/>
        </w:rPr>
        <w:t>. Q</w:t>
      </w:r>
      <w:r w:rsidR="00EF1B08" w:rsidRPr="00D962D2">
        <w:rPr>
          <w:rFonts w:ascii="Times New Roman" w:hAnsi="Times New Roman" w:cs="Times New Roman"/>
          <w:lang w:val="sq-AL"/>
        </w:rPr>
        <w:t>ë</w:t>
      </w:r>
      <w:r w:rsidRPr="00D962D2">
        <w:rPr>
          <w:rFonts w:ascii="Times New Roman" w:hAnsi="Times New Roman" w:cs="Times New Roman"/>
          <w:lang w:val="sq-AL"/>
        </w:rPr>
        <w:t>llimi kryesor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 k</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shillimit </w:t>
      </w:r>
      <w:r w:rsidR="00EF1B08" w:rsidRPr="00D962D2">
        <w:rPr>
          <w:rFonts w:ascii="Times New Roman" w:hAnsi="Times New Roman" w:cs="Times New Roman"/>
          <w:lang w:val="sq-AL"/>
        </w:rPr>
        <w:t>ë</w:t>
      </w:r>
      <w:r w:rsidRPr="00D962D2">
        <w:rPr>
          <w:rFonts w:ascii="Times New Roman" w:hAnsi="Times New Roman" w:cs="Times New Roman"/>
          <w:lang w:val="sq-AL"/>
        </w:rPr>
        <w:t>sht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fuqizoj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gjendje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rballen dhe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vazhdojn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jet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normale. K</w:t>
      </w:r>
      <w:r w:rsidR="00EF1B08" w:rsidRPr="00D962D2">
        <w:rPr>
          <w:rFonts w:ascii="Times New Roman" w:hAnsi="Times New Roman" w:cs="Times New Roman"/>
          <w:lang w:val="sq-AL"/>
        </w:rPr>
        <w:t>ë</w:t>
      </w:r>
      <w:r w:rsidRPr="00D962D2">
        <w:rPr>
          <w:rFonts w:ascii="Times New Roman" w:hAnsi="Times New Roman" w:cs="Times New Roman"/>
          <w:lang w:val="sq-AL"/>
        </w:rPr>
        <w:t>shillimi ndihmon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reduktimin e efekteve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sindrom</w:t>
      </w:r>
      <w:r w:rsidR="00EF1B08" w:rsidRPr="00D962D2">
        <w:rPr>
          <w:rFonts w:ascii="Times New Roman" w:hAnsi="Times New Roman" w:cs="Times New Roman"/>
          <w:lang w:val="sq-AL"/>
        </w:rPr>
        <w:t>ë</w:t>
      </w:r>
      <w:r w:rsidRPr="00D962D2">
        <w:rPr>
          <w:rFonts w:ascii="Times New Roman" w:hAnsi="Times New Roman" w:cs="Times New Roman"/>
          <w:lang w:val="sq-AL"/>
        </w:rPr>
        <w:t>s</w:t>
      </w:r>
      <w:proofErr w:type="spellEnd"/>
      <w:r w:rsidRPr="00D962D2">
        <w:rPr>
          <w:rFonts w:ascii="Times New Roman" w:hAnsi="Times New Roman" w:cs="Times New Roman"/>
          <w:lang w:val="sq-AL"/>
        </w:rPr>
        <w:t xml:space="preserve"> 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traum</w:t>
      </w:r>
      <w:r w:rsidR="00EF1B08" w:rsidRPr="00D962D2">
        <w:rPr>
          <w:rFonts w:ascii="Times New Roman" w:hAnsi="Times New Roman" w:cs="Times New Roman"/>
          <w:lang w:val="sq-AL"/>
        </w:rPr>
        <w:t>ë</w:t>
      </w:r>
      <w:r w:rsidRPr="00D962D2">
        <w:rPr>
          <w:rFonts w:ascii="Times New Roman" w:hAnsi="Times New Roman" w:cs="Times New Roman"/>
          <w:lang w:val="sq-AL"/>
        </w:rPr>
        <w:t>s nga DHBGJ,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gjendje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w:t>
      </w:r>
      <w:r w:rsidR="00EF1B08" w:rsidRPr="00D962D2">
        <w:rPr>
          <w:rFonts w:ascii="Times New Roman" w:hAnsi="Times New Roman" w:cs="Times New Roman"/>
          <w:lang w:val="sq-AL"/>
        </w:rPr>
        <w:t>ë</w:t>
      </w:r>
      <w:r w:rsidRPr="00D962D2">
        <w:rPr>
          <w:rFonts w:ascii="Times New Roman" w:hAnsi="Times New Roman" w:cs="Times New Roman"/>
          <w:lang w:val="sq-AL"/>
        </w:rPr>
        <w:t>rb</w:t>
      </w:r>
      <w:r w:rsidR="00EF1B08" w:rsidRPr="00D962D2">
        <w:rPr>
          <w:rFonts w:ascii="Times New Roman" w:hAnsi="Times New Roman" w:cs="Times New Roman"/>
          <w:lang w:val="sq-AL"/>
        </w:rPr>
        <w:t>ë</w:t>
      </w:r>
      <w:r w:rsidRPr="00D962D2">
        <w:rPr>
          <w:rFonts w:ascii="Times New Roman" w:hAnsi="Times New Roman" w:cs="Times New Roman"/>
          <w:lang w:val="sq-AL"/>
        </w:rPr>
        <w:t>het nga nj</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grup simptomash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zakonisht p</w:t>
      </w:r>
      <w:r w:rsidR="00EF1B08" w:rsidRPr="00D962D2">
        <w:rPr>
          <w:rFonts w:ascii="Times New Roman" w:hAnsi="Times New Roman" w:cs="Times New Roman"/>
          <w:lang w:val="sq-AL"/>
        </w:rPr>
        <w:t>ë</w:t>
      </w:r>
      <w:r w:rsidRPr="00D962D2">
        <w:rPr>
          <w:rFonts w:ascii="Times New Roman" w:hAnsi="Times New Roman" w:cs="Times New Roman"/>
          <w:lang w:val="sq-AL"/>
        </w:rPr>
        <w:t>rcjellin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mbijetuarit dhe dhunimit dhe ata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DHBGJ-s</w:t>
      </w:r>
      <w:r w:rsidR="00EF1B08" w:rsidRPr="00D962D2">
        <w:rPr>
          <w:rFonts w:ascii="Times New Roman" w:hAnsi="Times New Roman" w:cs="Times New Roman"/>
          <w:lang w:val="sq-AL"/>
        </w:rPr>
        <w:t>ë</w:t>
      </w:r>
      <w:r w:rsidR="00BF4090" w:rsidRPr="00D962D2">
        <w:rPr>
          <w:rFonts w:ascii="Times New Roman" w:hAnsi="Times New Roman" w:cs="Times New Roman"/>
          <w:lang w:val="sq-AL"/>
        </w:rPr>
        <w:t xml:space="preserve">. </w:t>
      </w:r>
    </w:p>
    <w:p w:rsidR="00A52E7F" w:rsidRPr="00D962D2" w:rsidRDefault="00A52E7F" w:rsidP="00B861CE">
      <w:pPr>
        <w:numPr>
          <w:ilvl w:val="0"/>
          <w:numId w:val="7"/>
        </w:numPr>
        <w:ind w:hanging="381"/>
        <w:jc w:val="both"/>
        <w:rPr>
          <w:rFonts w:ascii="Times New Roman" w:hAnsi="Times New Roman" w:cs="Times New Roman"/>
          <w:b/>
          <w:lang w:val="sq-AL"/>
        </w:rPr>
      </w:pPr>
      <w:proofErr w:type="spellStart"/>
      <w:r w:rsidRPr="00D962D2">
        <w:rPr>
          <w:rFonts w:ascii="Times New Roman" w:hAnsi="Times New Roman" w:cs="Times New Roman"/>
          <w:b/>
          <w:lang w:val="sq-AL"/>
        </w:rPr>
        <w:t>Sindroma</w:t>
      </w:r>
      <w:proofErr w:type="spellEnd"/>
      <w:r w:rsidRPr="00D962D2">
        <w:rPr>
          <w:rFonts w:ascii="Times New Roman" w:hAnsi="Times New Roman" w:cs="Times New Roman"/>
          <w:b/>
          <w:lang w:val="sq-AL"/>
        </w:rPr>
        <w:t xml:space="preserve"> e traum</w:t>
      </w:r>
      <w:r w:rsidR="00EF1B08" w:rsidRPr="00D962D2">
        <w:rPr>
          <w:rFonts w:ascii="Times New Roman" w:hAnsi="Times New Roman" w:cs="Times New Roman"/>
          <w:b/>
          <w:lang w:val="sq-AL"/>
        </w:rPr>
        <w:t>ë</w:t>
      </w:r>
      <w:r w:rsidRPr="00D962D2">
        <w:rPr>
          <w:rFonts w:ascii="Times New Roman" w:hAnsi="Times New Roman" w:cs="Times New Roman"/>
          <w:b/>
          <w:lang w:val="sq-AL"/>
        </w:rPr>
        <w:t>s nga dhunimi ka simptomat q</w:t>
      </w:r>
      <w:r w:rsidR="00EF1B08" w:rsidRPr="00D962D2">
        <w:rPr>
          <w:rFonts w:ascii="Times New Roman" w:hAnsi="Times New Roman" w:cs="Times New Roman"/>
          <w:b/>
          <w:lang w:val="sq-AL"/>
        </w:rPr>
        <w:t>ë</w:t>
      </w:r>
      <w:r w:rsidRPr="00D962D2">
        <w:rPr>
          <w:rFonts w:ascii="Times New Roman" w:hAnsi="Times New Roman" w:cs="Times New Roman"/>
          <w:b/>
          <w:lang w:val="sq-AL"/>
        </w:rPr>
        <w:t xml:space="preserve"> vijojn</w:t>
      </w:r>
      <w:r w:rsidR="00EF1B08" w:rsidRPr="00D962D2">
        <w:rPr>
          <w:rFonts w:ascii="Times New Roman" w:hAnsi="Times New Roman" w:cs="Times New Roman"/>
          <w:b/>
          <w:lang w:val="sq-AL"/>
        </w:rPr>
        <w:t>ë</w:t>
      </w:r>
      <w:r w:rsidRPr="00D962D2">
        <w:rPr>
          <w:rFonts w:ascii="Times New Roman" w:hAnsi="Times New Roman" w:cs="Times New Roman"/>
          <w:b/>
          <w:lang w:val="sq-AL"/>
        </w:rPr>
        <w:t>:</w:t>
      </w:r>
    </w:p>
    <w:p w:rsidR="00A52E7F" w:rsidRPr="00D962D2" w:rsidRDefault="00A52E7F" w:rsidP="00B861CE">
      <w:pPr>
        <w:numPr>
          <w:ilvl w:val="1"/>
          <w:numId w:val="7"/>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Simptoma fizike: Shoku, ndjenja 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ftohtit, konfuzioni, dhe </w:t>
      </w:r>
      <w:r w:rsidR="007F047E" w:rsidRPr="00D962D2">
        <w:rPr>
          <w:rFonts w:ascii="Times New Roman" w:hAnsi="Times New Roman" w:cs="Times New Roman"/>
          <w:lang w:val="sq-AL"/>
        </w:rPr>
        <w:t>dezorientimi</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nauzea</w:t>
      </w:r>
      <w:proofErr w:type="spellEnd"/>
      <w:r w:rsidRPr="00D962D2">
        <w:rPr>
          <w:rFonts w:ascii="Times New Roman" w:hAnsi="Times New Roman" w:cs="Times New Roman"/>
          <w:lang w:val="sq-AL"/>
        </w:rPr>
        <w:t xml:space="preserve"> dhe shpesh vjellja</w:t>
      </w:r>
      <w:r w:rsidR="00191CE2">
        <w:rPr>
          <w:rFonts w:ascii="Times New Roman" w:hAnsi="Times New Roman" w:cs="Times New Roman"/>
          <w:lang w:val="sq-AL"/>
        </w:rPr>
        <w:t>;</w:t>
      </w:r>
    </w:p>
    <w:p w:rsidR="00A52E7F" w:rsidRPr="00D962D2" w:rsidRDefault="00A52E7F" w:rsidP="00B861CE">
      <w:pPr>
        <w:numPr>
          <w:ilvl w:val="1"/>
          <w:numId w:val="7"/>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Simptomat e sjelljes: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qarit m</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shpesh se zakonisht, v</w:t>
      </w:r>
      <w:r w:rsidR="00EF1B08" w:rsidRPr="00D962D2">
        <w:rPr>
          <w:rFonts w:ascii="Times New Roman" w:hAnsi="Times New Roman" w:cs="Times New Roman"/>
          <w:lang w:val="sq-AL"/>
        </w:rPr>
        <w:t>ë</w:t>
      </w:r>
      <w:r w:rsidRPr="00D962D2">
        <w:rPr>
          <w:rFonts w:ascii="Times New Roman" w:hAnsi="Times New Roman" w:cs="Times New Roman"/>
          <w:lang w:val="sq-AL"/>
        </w:rPr>
        <w:t>shtir</w:t>
      </w:r>
      <w:r w:rsidR="00EF1B08" w:rsidRPr="00D962D2">
        <w:rPr>
          <w:rFonts w:ascii="Times New Roman" w:hAnsi="Times New Roman" w:cs="Times New Roman"/>
          <w:lang w:val="sq-AL"/>
        </w:rPr>
        <w:t>ë</w:t>
      </w:r>
      <w:r w:rsidRPr="00D962D2">
        <w:rPr>
          <w:rFonts w:ascii="Times New Roman" w:hAnsi="Times New Roman" w:cs="Times New Roman"/>
          <w:lang w:val="sq-AL"/>
        </w:rPr>
        <w:t>si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koncentrim</w:t>
      </w:r>
      <w:proofErr w:type="spellEnd"/>
      <w:r w:rsidRPr="00D962D2">
        <w:rPr>
          <w:rFonts w:ascii="Times New Roman" w:hAnsi="Times New Roman" w:cs="Times New Roman"/>
          <w:lang w:val="sq-AL"/>
        </w:rPr>
        <w:t>, shqet</w:t>
      </w:r>
      <w:r w:rsidR="00EF1B08" w:rsidRPr="00D962D2">
        <w:rPr>
          <w:rFonts w:ascii="Times New Roman" w:hAnsi="Times New Roman" w:cs="Times New Roman"/>
          <w:lang w:val="sq-AL"/>
        </w:rPr>
        <w:t>ë</w:t>
      </w:r>
      <w:r w:rsidRPr="00D962D2">
        <w:rPr>
          <w:rFonts w:ascii="Times New Roman" w:hAnsi="Times New Roman" w:cs="Times New Roman"/>
          <w:lang w:val="sq-AL"/>
        </w:rPr>
        <w:t>sim, pamund</w:t>
      </w:r>
      <w:r w:rsidR="00EF1B08" w:rsidRPr="00D962D2">
        <w:rPr>
          <w:rFonts w:ascii="Times New Roman" w:hAnsi="Times New Roman" w:cs="Times New Roman"/>
          <w:lang w:val="sq-AL"/>
        </w:rPr>
        <w:t>ë</w:t>
      </w:r>
      <w:r w:rsidRPr="00D962D2">
        <w:rPr>
          <w:rFonts w:ascii="Times New Roman" w:hAnsi="Times New Roman" w:cs="Times New Roman"/>
          <w:lang w:val="sq-AL"/>
        </w:rPr>
        <w:t>si relaksimi, jo motivim,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rheqje, </w:t>
      </w:r>
      <w:r w:rsidR="007F047E" w:rsidRPr="00D962D2">
        <w:rPr>
          <w:rFonts w:ascii="Times New Roman" w:hAnsi="Times New Roman" w:cs="Times New Roman"/>
          <w:lang w:val="sq-AL"/>
        </w:rPr>
        <w:t>belbëzim</w:t>
      </w:r>
      <w:r w:rsidRPr="00D962D2">
        <w:rPr>
          <w:rFonts w:ascii="Times New Roman" w:hAnsi="Times New Roman" w:cs="Times New Roman"/>
          <w:lang w:val="sq-AL"/>
        </w:rPr>
        <w:t>, shmangie nga rikujtimi, leht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shqet</w:t>
      </w:r>
      <w:r w:rsidR="00EF1B08" w:rsidRPr="00D962D2">
        <w:rPr>
          <w:rFonts w:ascii="Times New Roman" w:hAnsi="Times New Roman" w:cs="Times New Roman"/>
          <w:lang w:val="sq-AL"/>
        </w:rPr>
        <w:t>ë</w:t>
      </w:r>
      <w:r w:rsidRPr="00D962D2">
        <w:rPr>
          <w:rFonts w:ascii="Times New Roman" w:hAnsi="Times New Roman" w:cs="Times New Roman"/>
          <w:lang w:val="sq-AL"/>
        </w:rPr>
        <w:t>sim apo frik</w:t>
      </w:r>
      <w:r w:rsidR="00EF1B08" w:rsidRPr="00D962D2">
        <w:rPr>
          <w:rFonts w:ascii="Times New Roman" w:hAnsi="Times New Roman" w:cs="Times New Roman"/>
          <w:lang w:val="sq-AL"/>
        </w:rPr>
        <w:t>ë</w:t>
      </w:r>
      <w:r w:rsidRPr="00D962D2">
        <w:rPr>
          <w:rFonts w:ascii="Times New Roman" w:hAnsi="Times New Roman" w:cs="Times New Roman"/>
          <w:lang w:val="sq-AL"/>
        </w:rPr>
        <w:t>sim,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gjendje gatishm</w:t>
      </w:r>
      <w:r w:rsidR="00EF1B08" w:rsidRPr="00D962D2">
        <w:rPr>
          <w:rFonts w:ascii="Times New Roman" w:hAnsi="Times New Roman" w:cs="Times New Roman"/>
          <w:lang w:val="sq-AL"/>
        </w:rPr>
        <w:t>ë</w:t>
      </w:r>
      <w:r w:rsidRPr="00D962D2">
        <w:rPr>
          <w:rFonts w:ascii="Times New Roman" w:hAnsi="Times New Roman" w:cs="Times New Roman"/>
          <w:lang w:val="sq-AL"/>
        </w:rPr>
        <w:t>rie, shqet</w:t>
      </w:r>
      <w:r w:rsidR="00EF1B08" w:rsidRPr="00D962D2">
        <w:rPr>
          <w:rFonts w:ascii="Times New Roman" w:hAnsi="Times New Roman" w:cs="Times New Roman"/>
          <w:lang w:val="sq-AL"/>
        </w:rPr>
        <w:t>ë</w:t>
      </w:r>
      <w:r w:rsidRPr="00D962D2">
        <w:rPr>
          <w:rFonts w:ascii="Times New Roman" w:hAnsi="Times New Roman" w:cs="Times New Roman"/>
          <w:lang w:val="sq-AL"/>
        </w:rPr>
        <w:t>sim nga gj</w:t>
      </w:r>
      <w:r w:rsidR="00EF1B08" w:rsidRPr="00D962D2">
        <w:rPr>
          <w:rFonts w:ascii="Times New Roman" w:hAnsi="Times New Roman" w:cs="Times New Roman"/>
          <w:lang w:val="sq-AL"/>
        </w:rPr>
        <w:t>ë</w:t>
      </w:r>
      <w:r w:rsidRPr="00D962D2">
        <w:rPr>
          <w:rFonts w:ascii="Times New Roman" w:hAnsi="Times New Roman" w:cs="Times New Roman"/>
          <w:lang w:val="sq-AL"/>
        </w:rPr>
        <w:t>ra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vogla, mospajtime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shpeshta me familjen, miqt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etj., frik</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nga seksi apo humbje e k</w:t>
      </w:r>
      <w:r w:rsidR="00EF1B08" w:rsidRPr="00D962D2">
        <w:rPr>
          <w:rFonts w:ascii="Times New Roman" w:hAnsi="Times New Roman" w:cs="Times New Roman"/>
          <w:lang w:val="sq-AL"/>
        </w:rPr>
        <w:t>ë</w:t>
      </w:r>
      <w:r w:rsidRPr="00D962D2">
        <w:rPr>
          <w:rFonts w:ascii="Times New Roman" w:hAnsi="Times New Roman" w:cs="Times New Roman"/>
          <w:lang w:val="sq-AL"/>
        </w:rPr>
        <w:t>naq</w:t>
      </w:r>
      <w:r w:rsidR="00EF1B08" w:rsidRPr="00D962D2">
        <w:rPr>
          <w:rFonts w:ascii="Times New Roman" w:hAnsi="Times New Roman" w:cs="Times New Roman"/>
          <w:lang w:val="sq-AL"/>
        </w:rPr>
        <w:t>ë</w:t>
      </w:r>
      <w:r w:rsidRPr="00D962D2">
        <w:rPr>
          <w:rFonts w:ascii="Times New Roman" w:hAnsi="Times New Roman" w:cs="Times New Roman"/>
          <w:lang w:val="sq-AL"/>
        </w:rPr>
        <w:t>sis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seksuale, ndryshim n</w:t>
      </w:r>
      <w:r w:rsidR="00EF1B08" w:rsidRPr="00D962D2">
        <w:rPr>
          <w:rFonts w:ascii="Times New Roman" w:hAnsi="Times New Roman" w:cs="Times New Roman"/>
          <w:lang w:val="sq-AL"/>
        </w:rPr>
        <w:t>ë</w:t>
      </w:r>
      <w:r w:rsidR="006618E8" w:rsidRPr="00D962D2">
        <w:rPr>
          <w:rFonts w:ascii="Times New Roman" w:hAnsi="Times New Roman" w:cs="Times New Roman"/>
          <w:lang w:val="sq-AL"/>
        </w:rPr>
        <w:t xml:space="preserve"> sti</w:t>
      </w:r>
      <w:r w:rsidRPr="00D962D2">
        <w:rPr>
          <w:rFonts w:ascii="Times New Roman" w:hAnsi="Times New Roman" w:cs="Times New Roman"/>
          <w:lang w:val="sq-AL"/>
        </w:rPr>
        <w:t>lin e jet</w:t>
      </w:r>
      <w:r w:rsidR="00EF1B08" w:rsidRPr="00D962D2">
        <w:rPr>
          <w:rFonts w:ascii="Times New Roman" w:hAnsi="Times New Roman" w:cs="Times New Roman"/>
          <w:lang w:val="sq-AL"/>
        </w:rPr>
        <w:t>ë</w:t>
      </w:r>
      <w:r w:rsidRPr="00D962D2">
        <w:rPr>
          <w:rFonts w:ascii="Times New Roman" w:hAnsi="Times New Roman" w:cs="Times New Roman"/>
          <w:lang w:val="sq-AL"/>
        </w:rPr>
        <w:t>s, abuzim me substanca, shpeshtim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pastrim, mohim i asaj q</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 xml:space="preserve"> ka ndodhur</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B861CE">
      <w:pPr>
        <w:numPr>
          <w:ilvl w:val="1"/>
          <w:numId w:val="7"/>
        </w:numPr>
        <w:spacing w:after="80" w:line="240" w:lineRule="auto"/>
        <w:ind w:hanging="381"/>
        <w:jc w:val="both"/>
        <w:rPr>
          <w:rFonts w:ascii="Times New Roman" w:hAnsi="Times New Roman" w:cs="Times New Roman"/>
          <w:lang w:val="sq-AL"/>
        </w:rPr>
      </w:pPr>
      <w:r w:rsidRPr="00D962D2">
        <w:rPr>
          <w:rFonts w:ascii="Times New Roman" w:hAnsi="Times New Roman" w:cs="Times New Roman"/>
          <w:lang w:val="sq-AL"/>
        </w:rPr>
        <w:t>Simptomat psikologjike: Frik</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dhe ankth i shtuar, vet-faj</w:t>
      </w:r>
      <w:r w:rsidR="00EF1B08" w:rsidRPr="00D962D2">
        <w:rPr>
          <w:rFonts w:ascii="Times New Roman" w:hAnsi="Times New Roman" w:cs="Times New Roman"/>
          <w:lang w:val="sq-AL"/>
        </w:rPr>
        <w:t>ë</w:t>
      </w:r>
      <w:r w:rsidRPr="00D962D2">
        <w:rPr>
          <w:rFonts w:ascii="Times New Roman" w:hAnsi="Times New Roman" w:cs="Times New Roman"/>
          <w:lang w:val="sq-AL"/>
        </w:rPr>
        <w:t>sim, ndjenja pa shprese, nuk dihet se ka jet</w:t>
      </w:r>
      <w:r w:rsidR="00EF1B08" w:rsidRPr="00D962D2">
        <w:rPr>
          <w:rFonts w:ascii="Times New Roman" w:hAnsi="Times New Roman" w:cs="Times New Roman"/>
          <w:lang w:val="sq-AL"/>
        </w:rPr>
        <w:t>ë</w:t>
      </w:r>
      <w:r w:rsidRPr="00D962D2">
        <w:rPr>
          <w:rFonts w:ascii="Times New Roman" w:hAnsi="Times New Roman" w:cs="Times New Roman"/>
          <w:lang w:val="sq-AL"/>
        </w:rPr>
        <w:t>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kontroll, turp</w:t>
      </w:r>
      <w:r w:rsidR="00EF1B08" w:rsidRPr="00D962D2">
        <w:rPr>
          <w:rFonts w:ascii="Times New Roman" w:hAnsi="Times New Roman" w:cs="Times New Roman"/>
          <w:lang w:val="sq-AL"/>
        </w:rPr>
        <w:t>ë</w:t>
      </w:r>
      <w:r w:rsidRPr="00D962D2">
        <w:rPr>
          <w:rFonts w:ascii="Times New Roman" w:hAnsi="Times New Roman" w:cs="Times New Roman"/>
          <w:lang w:val="sq-AL"/>
        </w:rPr>
        <w:t>rim, ulje e vet-vler</w:t>
      </w:r>
      <w:r w:rsidR="00EF1B08" w:rsidRPr="00D962D2">
        <w:rPr>
          <w:rFonts w:ascii="Times New Roman" w:hAnsi="Times New Roman" w:cs="Times New Roman"/>
          <w:lang w:val="sq-AL"/>
        </w:rPr>
        <w:t>ë</w:t>
      </w:r>
      <w:r w:rsidRPr="00D962D2">
        <w:rPr>
          <w:rFonts w:ascii="Times New Roman" w:hAnsi="Times New Roman" w:cs="Times New Roman"/>
          <w:lang w:val="sq-AL"/>
        </w:rPr>
        <w:t>simit, ndjejn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r w:rsidR="007F047E" w:rsidRPr="00D962D2">
        <w:rPr>
          <w:rFonts w:ascii="Times New Roman" w:hAnsi="Times New Roman" w:cs="Times New Roman"/>
          <w:lang w:val="sq-AL"/>
        </w:rPr>
        <w:t>qenit</w:t>
      </w:r>
      <w:r w:rsidRPr="00D962D2">
        <w:rPr>
          <w:rFonts w:ascii="Times New Roman" w:hAnsi="Times New Roman" w:cs="Times New Roman"/>
          <w:lang w:val="sq-AL"/>
        </w:rPr>
        <w:t xml:space="preserve"> i/e ndyr</w:t>
      </w:r>
      <w:r w:rsidR="00EF1B08" w:rsidRPr="00D962D2">
        <w:rPr>
          <w:rFonts w:ascii="Times New Roman" w:hAnsi="Times New Roman" w:cs="Times New Roman"/>
          <w:lang w:val="sq-AL"/>
        </w:rPr>
        <w:t>ë</w:t>
      </w:r>
      <w:r w:rsidRPr="00D962D2">
        <w:rPr>
          <w:rFonts w:ascii="Times New Roman" w:hAnsi="Times New Roman" w:cs="Times New Roman"/>
          <w:lang w:val="sq-AL"/>
        </w:rPr>
        <w:t>, hidh</w:t>
      </w:r>
      <w:r w:rsidR="00EF1B08" w:rsidRPr="00D962D2">
        <w:rPr>
          <w:rFonts w:ascii="Times New Roman" w:hAnsi="Times New Roman" w:cs="Times New Roman"/>
          <w:lang w:val="sq-AL"/>
        </w:rPr>
        <w:t>ë</w:t>
      </w:r>
      <w:r w:rsidRPr="00D962D2">
        <w:rPr>
          <w:rFonts w:ascii="Times New Roman" w:hAnsi="Times New Roman" w:cs="Times New Roman"/>
          <w:lang w:val="sq-AL"/>
        </w:rPr>
        <w:t>rim, ndjenja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t</w:t>
      </w:r>
      <w:r w:rsidR="00EF1B08" w:rsidRPr="00D962D2">
        <w:rPr>
          <w:rFonts w:ascii="Times New Roman" w:hAnsi="Times New Roman" w:cs="Times New Roman"/>
          <w:lang w:val="sq-AL"/>
        </w:rPr>
        <w:t>ë</w:t>
      </w:r>
      <w:proofErr w:type="spellEnd"/>
      <w:r w:rsidRPr="00D962D2">
        <w:rPr>
          <w:rFonts w:ascii="Times New Roman" w:hAnsi="Times New Roman" w:cs="Times New Roman"/>
          <w:lang w:val="sq-AL"/>
        </w:rPr>
        <w:t xml:space="preserve"> </w:t>
      </w:r>
      <w:r w:rsidR="007F047E" w:rsidRPr="00D962D2">
        <w:rPr>
          <w:rFonts w:ascii="Times New Roman" w:hAnsi="Times New Roman" w:cs="Times New Roman"/>
          <w:lang w:val="sq-AL"/>
        </w:rPr>
        <w:t>qenit</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vetmuar dhe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askush nuk e kupton, humbje e shpres</w:t>
      </w:r>
      <w:r w:rsidR="00EF1B08" w:rsidRPr="00D962D2">
        <w:rPr>
          <w:rFonts w:ascii="Times New Roman" w:hAnsi="Times New Roman" w:cs="Times New Roman"/>
          <w:lang w:val="sq-AL"/>
        </w:rPr>
        <w:t>ë</w:t>
      </w:r>
      <w:r w:rsidRPr="00D962D2">
        <w:rPr>
          <w:rFonts w:ascii="Times New Roman" w:hAnsi="Times New Roman" w:cs="Times New Roman"/>
          <w:lang w:val="sq-AL"/>
        </w:rPr>
        <w:t>s p</w:t>
      </w:r>
      <w:r w:rsidR="00EF1B08" w:rsidRPr="00D962D2">
        <w:rPr>
          <w:rFonts w:ascii="Times New Roman" w:hAnsi="Times New Roman" w:cs="Times New Roman"/>
          <w:lang w:val="sq-AL"/>
        </w:rPr>
        <w:t>ë</w:t>
      </w:r>
      <w:r w:rsidRPr="00D962D2">
        <w:rPr>
          <w:rFonts w:ascii="Times New Roman" w:hAnsi="Times New Roman" w:cs="Times New Roman"/>
          <w:lang w:val="sq-AL"/>
        </w:rPr>
        <w:t>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ardhmen, mendon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w:t>
      </w:r>
      <w:r w:rsidR="00EF1B08" w:rsidRPr="00D962D2">
        <w:rPr>
          <w:rFonts w:ascii="Times New Roman" w:hAnsi="Times New Roman" w:cs="Times New Roman"/>
          <w:lang w:val="sq-AL"/>
        </w:rPr>
        <w:t>ë</w:t>
      </w:r>
      <w:r w:rsidRPr="00D962D2">
        <w:rPr>
          <w:rFonts w:ascii="Times New Roman" w:hAnsi="Times New Roman" w:cs="Times New Roman"/>
          <w:lang w:val="sq-AL"/>
        </w:rPr>
        <w:t>nyr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konstante p</w:t>
      </w:r>
      <w:r w:rsidR="00EF1B08" w:rsidRPr="00D962D2">
        <w:rPr>
          <w:rFonts w:ascii="Times New Roman" w:hAnsi="Times New Roman" w:cs="Times New Roman"/>
          <w:lang w:val="sq-AL"/>
        </w:rPr>
        <w:t>ë</w:t>
      </w:r>
      <w:r w:rsidRPr="00D962D2">
        <w:rPr>
          <w:rFonts w:ascii="Times New Roman" w:hAnsi="Times New Roman" w:cs="Times New Roman"/>
          <w:lang w:val="sq-AL"/>
        </w:rPr>
        <w:t>r dhunimin, rikujtim i dhunimit (</w:t>
      </w:r>
      <w:proofErr w:type="spellStart"/>
      <w:r w:rsidRPr="00D962D2">
        <w:rPr>
          <w:rFonts w:ascii="Times New Roman" w:hAnsi="Times New Roman" w:cs="Times New Roman"/>
          <w:lang w:val="sq-AL"/>
        </w:rPr>
        <w:t>flashback</w:t>
      </w:r>
      <w:proofErr w:type="spellEnd"/>
      <w:r w:rsidRPr="00D962D2">
        <w:rPr>
          <w:rFonts w:ascii="Times New Roman" w:hAnsi="Times New Roman" w:cs="Times New Roman"/>
          <w:lang w:val="sq-AL"/>
        </w:rPr>
        <w:t>), ndjenja se po ndodh p</w:t>
      </w:r>
      <w:r w:rsidR="00EF1B08" w:rsidRPr="00D962D2">
        <w:rPr>
          <w:rFonts w:ascii="Times New Roman" w:hAnsi="Times New Roman" w:cs="Times New Roman"/>
          <w:lang w:val="sq-AL"/>
        </w:rPr>
        <w:t>ë</w:t>
      </w:r>
      <w:r w:rsidRPr="00D962D2">
        <w:rPr>
          <w:rFonts w:ascii="Times New Roman" w:hAnsi="Times New Roman" w:cs="Times New Roman"/>
          <w:lang w:val="sq-AL"/>
        </w:rPr>
        <w:t>rs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ri, ankthe nate, depresion dhe ide </w:t>
      </w:r>
      <w:proofErr w:type="spellStart"/>
      <w:r w:rsidRPr="00D962D2">
        <w:rPr>
          <w:rFonts w:ascii="Times New Roman" w:hAnsi="Times New Roman" w:cs="Times New Roman"/>
          <w:lang w:val="sq-AL"/>
        </w:rPr>
        <w:t>suicidale</w:t>
      </w:r>
      <w:proofErr w:type="spellEnd"/>
      <w:r w:rsidRPr="00D962D2">
        <w:rPr>
          <w:rFonts w:ascii="Times New Roman" w:hAnsi="Times New Roman" w:cs="Times New Roman"/>
          <w:lang w:val="sq-AL"/>
        </w:rPr>
        <w:t xml:space="preserve">. </w:t>
      </w:r>
    </w:p>
    <w:p w:rsidR="00A52E7F" w:rsidRPr="00D962D2" w:rsidRDefault="007F047E" w:rsidP="00B861CE">
      <w:pPr>
        <w:numPr>
          <w:ilvl w:val="0"/>
          <w:numId w:val="7"/>
        </w:numPr>
        <w:ind w:hanging="381"/>
        <w:jc w:val="both"/>
        <w:rPr>
          <w:rFonts w:ascii="Times New Roman" w:hAnsi="Times New Roman" w:cs="Times New Roman"/>
          <w:b/>
          <w:lang w:val="sq-AL"/>
        </w:rPr>
      </w:pPr>
      <w:proofErr w:type="spellStart"/>
      <w:r w:rsidRPr="00D962D2">
        <w:rPr>
          <w:rFonts w:ascii="Times New Roman" w:hAnsi="Times New Roman" w:cs="Times New Roman"/>
          <w:b/>
          <w:lang w:val="sq-AL"/>
        </w:rPr>
        <w:t>Sindroma</w:t>
      </w:r>
      <w:proofErr w:type="spellEnd"/>
      <w:r w:rsidR="00A52E7F" w:rsidRPr="00D962D2">
        <w:rPr>
          <w:rFonts w:ascii="Times New Roman" w:hAnsi="Times New Roman" w:cs="Times New Roman"/>
          <w:b/>
          <w:lang w:val="sq-AL"/>
        </w:rPr>
        <w:t xml:space="preserve"> e traum</w:t>
      </w:r>
      <w:r w:rsidR="00EF1B08" w:rsidRPr="00D962D2">
        <w:rPr>
          <w:rFonts w:ascii="Times New Roman" w:hAnsi="Times New Roman" w:cs="Times New Roman"/>
          <w:b/>
          <w:lang w:val="sq-AL"/>
        </w:rPr>
        <w:t>ë</w:t>
      </w:r>
      <w:r w:rsidR="00A52E7F" w:rsidRPr="00D962D2">
        <w:rPr>
          <w:rFonts w:ascii="Times New Roman" w:hAnsi="Times New Roman" w:cs="Times New Roman"/>
          <w:b/>
          <w:lang w:val="sq-AL"/>
        </w:rPr>
        <w:t>s s</w:t>
      </w:r>
      <w:r w:rsidR="00EF1B08" w:rsidRPr="00D962D2">
        <w:rPr>
          <w:rFonts w:ascii="Times New Roman" w:hAnsi="Times New Roman" w:cs="Times New Roman"/>
          <w:b/>
          <w:lang w:val="sq-AL"/>
        </w:rPr>
        <w:t>ë</w:t>
      </w:r>
      <w:r w:rsidR="00A52E7F" w:rsidRPr="00D962D2">
        <w:rPr>
          <w:rFonts w:ascii="Times New Roman" w:hAnsi="Times New Roman" w:cs="Times New Roman"/>
          <w:b/>
          <w:lang w:val="sq-AL"/>
        </w:rPr>
        <w:t xml:space="preserve"> dhunimit tek f</w:t>
      </w:r>
      <w:r w:rsidR="00EF1B08" w:rsidRPr="00D962D2">
        <w:rPr>
          <w:rFonts w:ascii="Times New Roman" w:hAnsi="Times New Roman" w:cs="Times New Roman"/>
          <w:b/>
          <w:lang w:val="sq-AL"/>
        </w:rPr>
        <w:t>ë</w:t>
      </w:r>
      <w:r w:rsidR="00A52E7F" w:rsidRPr="00D962D2">
        <w:rPr>
          <w:rFonts w:ascii="Times New Roman" w:hAnsi="Times New Roman" w:cs="Times New Roman"/>
          <w:b/>
          <w:lang w:val="sq-AL"/>
        </w:rPr>
        <w:t>mij</w:t>
      </w:r>
      <w:r w:rsidR="00EF1B08" w:rsidRPr="00D962D2">
        <w:rPr>
          <w:rFonts w:ascii="Times New Roman" w:hAnsi="Times New Roman" w:cs="Times New Roman"/>
          <w:b/>
          <w:lang w:val="sq-AL"/>
        </w:rPr>
        <w:t>ë</w:t>
      </w:r>
      <w:r w:rsidR="00A52E7F" w:rsidRPr="00D962D2">
        <w:rPr>
          <w:rFonts w:ascii="Times New Roman" w:hAnsi="Times New Roman" w:cs="Times New Roman"/>
          <w:b/>
          <w:lang w:val="sq-AL"/>
        </w:rPr>
        <w:t>t ka k</w:t>
      </w:r>
      <w:r w:rsidR="00EF1B08" w:rsidRPr="00D962D2">
        <w:rPr>
          <w:rFonts w:ascii="Times New Roman" w:hAnsi="Times New Roman" w:cs="Times New Roman"/>
          <w:b/>
          <w:lang w:val="sq-AL"/>
        </w:rPr>
        <w:t>ë</w:t>
      </w:r>
      <w:r w:rsidR="00A52E7F" w:rsidRPr="00D962D2">
        <w:rPr>
          <w:rFonts w:ascii="Times New Roman" w:hAnsi="Times New Roman" w:cs="Times New Roman"/>
          <w:b/>
          <w:lang w:val="sq-AL"/>
        </w:rPr>
        <w:t>to simptoma</w:t>
      </w:r>
      <w:r w:rsidR="00BF4090" w:rsidRPr="00D962D2">
        <w:rPr>
          <w:rFonts w:ascii="Times New Roman" w:hAnsi="Times New Roman" w:cs="Times New Roman"/>
          <w:b/>
          <w:lang w:val="sq-AL"/>
        </w:rPr>
        <w:t>:</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proofErr w:type="spellStart"/>
      <w:r w:rsidRPr="00D962D2">
        <w:rPr>
          <w:rFonts w:ascii="Times New Roman" w:hAnsi="Times New Roman" w:cs="Times New Roman"/>
          <w:lang w:val="sq-AL"/>
        </w:rPr>
        <w:t>Rekurenca</w:t>
      </w:r>
      <w:proofErr w:type="spellEnd"/>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flashback</w:t>
      </w:r>
      <w:proofErr w:type="spellEnd"/>
      <w:r w:rsidRPr="00D962D2">
        <w:rPr>
          <w:rFonts w:ascii="Times New Roman" w:hAnsi="Times New Roman" w:cs="Times New Roman"/>
          <w:lang w:val="sq-AL"/>
        </w:rPr>
        <w: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incidentit</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r w:rsidRPr="00D962D2">
        <w:rPr>
          <w:rFonts w:ascii="Times New Roman" w:hAnsi="Times New Roman" w:cs="Times New Roman"/>
          <w:lang w:val="sq-AL"/>
        </w:rPr>
        <w:t>Makthe nate</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r w:rsidRPr="00D962D2">
        <w:rPr>
          <w:rFonts w:ascii="Times New Roman" w:hAnsi="Times New Roman" w:cs="Times New Roman"/>
          <w:lang w:val="sq-AL"/>
        </w:rPr>
        <w:t>Pagjum</w:t>
      </w:r>
      <w:r w:rsidR="00EF1B08" w:rsidRPr="00D962D2">
        <w:rPr>
          <w:rFonts w:ascii="Times New Roman" w:hAnsi="Times New Roman" w:cs="Times New Roman"/>
          <w:lang w:val="sq-AL"/>
        </w:rPr>
        <w:t>ë</w:t>
      </w:r>
      <w:r w:rsidRPr="00D962D2">
        <w:rPr>
          <w:rFonts w:ascii="Times New Roman" w:hAnsi="Times New Roman" w:cs="Times New Roman"/>
          <w:lang w:val="sq-AL"/>
        </w:rPr>
        <w:t>si</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r w:rsidRPr="00D962D2">
        <w:rPr>
          <w:rFonts w:ascii="Times New Roman" w:hAnsi="Times New Roman" w:cs="Times New Roman"/>
          <w:lang w:val="sq-AL"/>
        </w:rPr>
        <w:t>Kap</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rcime </w:t>
      </w:r>
      <w:proofErr w:type="spellStart"/>
      <w:r w:rsidRPr="00D962D2">
        <w:rPr>
          <w:rFonts w:ascii="Times New Roman" w:hAnsi="Times New Roman" w:cs="Times New Roman"/>
          <w:lang w:val="sq-AL"/>
        </w:rPr>
        <w:t>disponimi</w:t>
      </w:r>
      <w:proofErr w:type="spellEnd"/>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r w:rsidRPr="00D962D2">
        <w:rPr>
          <w:rFonts w:ascii="Times New Roman" w:hAnsi="Times New Roman" w:cs="Times New Roman"/>
          <w:lang w:val="sq-AL"/>
        </w:rPr>
        <w:t>V</w:t>
      </w:r>
      <w:r w:rsidR="00EF1B08" w:rsidRPr="00D962D2">
        <w:rPr>
          <w:rFonts w:ascii="Times New Roman" w:hAnsi="Times New Roman" w:cs="Times New Roman"/>
          <w:lang w:val="sq-AL"/>
        </w:rPr>
        <w:t>ë</w:t>
      </w:r>
      <w:r w:rsidRPr="00D962D2">
        <w:rPr>
          <w:rFonts w:ascii="Times New Roman" w:hAnsi="Times New Roman" w:cs="Times New Roman"/>
          <w:lang w:val="sq-AL"/>
        </w:rPr>
        <w:t>shtir</w:t>
      </w:r>
      <w:r w:rsidR="00EF1B08" w:rsidRPr="00D962D2">
        <w:rPr>
          <w:rFonts w:ascii="Times New Roman" w:hAnsi="Times New Roman" w:cs="Times New Roman"/>
          <w:lang w:val="sq-AL"/>
        </w:rPr>
        <w:t>ë</w:t>
      </w:r>
      <w:r w:rsidRPr="00D962D2">
        <w:rPr>
          <w:rFonts w:ascii="Times New Roman" w:hAnsi="Times New Roman" w:cs="Times New Roman"/>
          <w:lang w:val="sq-AL"/>
        </w:rPr>
        <w:t>si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w:t>
      </w:r>
      <w:proofErr w:type="spellStart"/>
      <w:r w:rsidRPr="00D962D2">
        <w:rPr>
          <w:rFonts w:ascii="Times New Roman" w:hAnsi="Times New Roman" w:cs="Times New Roman"/>
          <w:lang w:val="sq-AL"/>
        </w:rPr>
        <w:t>koncentrim</w:t>
      </w:r>
      <w:proofErr w:type="spellEnd"/>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proofErr w:type="spellStart"/>
      <w:r w:rsidRPr="00D962D2">
        <w:rPr>
          <w:rFonts w:ascii="Times New Roman" w:hAnsi="Times New Roman" w:cs="Times New Roman"/>
          <w:lang w:val="sq-AL"/>
        </w:rPr>
        <w:t>Ataqe</w:t>
      </w:r>
      <w:proofErr w:type="spellEnd"/>
      <w:r w:rsidRPr="00D962D2">
        <w:rPr>
          <w:rFonts w:ascii="Times New Roman" w:hAnsi="Times New Roman" w:cs="Times New Roman"/>
          <w:lang w:val="sq-AL"/>
        </w:rPr>
        <w:t xml:space="preserve"> paniku</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proofErr w:type="spellStart"/>
      <w:r w:rsidRPr="00D962D2">
        <w:rPr>
          <w:rFonts w:ascii="Times New Roman" w:hAnsi="Times New Roman" w:cs="Times New Roman"/>
          <w:lang w:val="sq-AL"/>
        </w:rPr>
        <w:t>Mprije</w:t>
      </w:r>
      <w:proofErr w:type="spellEnd"/>
      <w:r w:rsidRPr="00D962D2">
        <w:rPr>
          <w:rFonts w:ascii="Times New Roman" w:hAnsi="Times New Roman" w:cs="Times New Roman"/>
          <w:lang w:val="sq-AL"/>
        </w:rPr>
        <w:t xml:space="preserve"> </w:t>
      </w:r>
      <w:r w:rsidR="007F047E" w:rsidRPr="00D962D2">
        <w:rPr>
          <w:rFonts w:ascii="Times New Roman" w:hAnsi="Times New Roman" w:cs="Times New Roman"/>
          <w:lang w:val="sq-AL"/>
        </w:rPr>
        <w:t>emocionale</w:t>
      </w:r>
    </w:p>
    <w:p w:rsidR="00A52E7F" w:rsidRPr="00D962D2" w:rsidRDefault="00A52E7F" w:rsidP="00B861CE">
      <w:pPr>
        <w:numPr>
          <w:ilvl w:val="1"/>
          <w:numId w:val="7"/>
        </w:numPr>
        <w:spacing w:after="80" w:line="240" w:lineRule="auto"/>
        <w:ind w:left="1080" w:hanging="180"/>
        <w:jc w:val="both"/>
        <w:rPr>
          <w:rFonts w:ascii="Times New Roman" w:hAnsi="Times New Roman" w:cs="Times New Roman"/>
          <w:lang w:val="sq-AL"/>
        </w:rPr>
      </w:pPr>
      <w:r w:rsidRPr="00D962D2">
        <w:rPr>
          <w:rFonts w:ascii="Times New Roman" w:hAnsi="Times New Roman" w:cs="Times New Roman"/>
          <w:lang w:val="sq-AL"/>
        </w:rPr>
        <w:t>Depresion</w:t>
      </w:r>
    </w:p>
    <w:p w:rsidR="006C700A" w:rsidRPr="00D962D2" w:rsidRDefault="006C700A" w:rsidP="00A32B63">
      <w:pPr>
        <w:ind w:left="1440"/>
        <w:jc w:val="both"/>
        <w:rPr>
          <w:rFonts w:ascii="Times New Roman" w:hAnsi="Times New Roman" w:cs="Times New Roman"/>
          <w:lang w:val="sq-AL"/>
        </w:rPr>
      </w:pPr>
    </w:p>
    <w:p w:rsidR="00A52E7F" w:rsidRPr="00D962D2" w:rsidRDefault="00A52E7F" w:rsidP="00A52E7F">
      <w:pPr>
        <w:pStyle w:val="Heading2"/>
        <w:rPr>
          <w:rFonts w:ascii="Times New Roman" w:eastAsia="Gill Sans MT" w:hAnsi="Times New Roman" w:cs="Times New Roman"/>
          <w:b/>
          <w:color w:val="auto"/>
          <w:sz w:val="24"/>
          <w:szCs w:val="24"/>
          <w:lang w:val="sq-AL"/>
        </w:rPr>
      </w:pPr>
      <w:bookmarkStart w:id="108" w:name="_Toc364947036"/>
      <w:bookmarkStart w:id="109" w:name="_Toc366537962"/>
      <w:r w:rsidRPr="00D962D2">
        <w:rPr>
          <w:rFonts w:ascii="Times New Roman" w:eastAsia="Gill Sans MT" w:hAnsi="Times New Roman" w:cs="Times New Roman"/>
          <w:b/>
          <w:bCs/>
          <w:color w:val="auto"/>
          <w:sz w:val="24"/>
          <w:szCs w:val="24"/>
          <w:lang w:val="sq-AL"/>
        </w:rPr>
        <w:t>ANEKSI 9:</w:t>
      </w:r>
      <w:r w:rsidRPr="00D962D2">
        <w:rPr>
          <w:rFonts w:ascii="Times New Roman" w:eastAsia="Gill Sans MT" w:hAnsi="Times New Roman" w:cs="Times New Roman"/>
          <w:b/>
          <w:bCs/>
          <w:color w:val="auto"/>
          <w:spacing w:val="12"/>
          <w:sz w:val="24"/>
          <w:szCs w:val="24"/>
          <w:lang w:val="sq-AL"/>
        </w:rPr>
        <w:t xml:space="preserve"> </w:t>
      </w:r>
      <w:r w:rsidRPr="00D962D2">
        <w:rPr>
          <w:rFonts w:ascii="Times New Roman" w:eastAsia="Gill Sans MT" w:hAnsi="Times New Roman" w:cs="Times New Roman"/>
          <w:b/>
          <w:bCs/>
          <w:color w:val="auto"/>
          <w:sz w:val="24"/>
          <w:szCs w:val="24"/>
          <w:lang w:val="sq-AL"/>
        </w:rPr>
        <w:t>P</w:t>
      </w:r>
      <w:r w:rsidR="00EF1B08" w:rsidRPr="00D962D2">
        <w:rPr>
          <w:rFonts w:ascii="Times New Roman" w:eastAsia="Gill Sans MT" w:hAnsi="Times New Roman" w:cs="Times New Roman"/>
          <w:b/>
          <w:bCs/>
          <w:color w:val="auto"/>
          <w:sz w:val="24"/>
          <w:szCs w:val="24"/>
          <w:lang w:val="sq-AL"/>
        </w:rPr>
        <w:t>Ë</w:t>
      </w:r>
      <w:r w:rsidRPr="00D962D2">
        <w:rPr>
          <w:rFonts w:ascii="Times New Roman" w:eastAsia="Gill Sans MT" w:hAnsi="Times New Roman" w:cs="Times New Roman"/>
          <w:b/>
          <w:bCs/>
          <w:color w:val="auto"/>
          <w:sz w:val="24"/>
          <w:szCs w:val="24"/>
          <w:lang w:val="sq-AL"/>
        </w:rPr>
        <w:t>RGJITH</w:t>
      </w:r>
      <w:r w:rsidR="00EF1B08" w:rsidRPr="00D962D2">
        <w:rPr>
          <w:rFonts w:ascii="Times New Roman" w:eastAsia="Gill Sans MT" w:hAnsi="Times New Roman" w:cs="Times New Roman"/>
          <w:b/>
          <w:bCs/>
          <w:color w:val="auto"/>
          <w:sz w:val="24"/>
          <w:szCs w:val="24"/>
          <w:lang w:val="sq-AL"/>
        </w:rPr>
        <w:t>Ë</w:t>
      </w:r>
      <w:r w:rsidRPr="00D962D2">
        <w:rPr>
          <w:rFonts w:ascii="Times New Roman" w:eastAsia="Gill Sans MT" w:hAnsi="Times New Roman" w:cs="Times New Roman"/>
          <w:b/>
          <w:bCs/>
          <w:color w:val="auto"/>
          <w:sz w:val="24"/>
          <w:szCs w:val="24"/>
          <w:lang w:val="sq-AL"/>
        </w:rPr>
        <w:t>SIM I TRAJTIMEVE PREVENTIVE</w:t>
      </w:r>
      <w:bookmarkEnd w:id="108"/>
      <w:r w:rsidR="00BC239E">
        <w:rPr>
          <w:rFonts w:ascii="Times New Roman" w:eastAsia="Gill Sans MT" w:hAnsi="Times New Roman" w:cs="Times New Roman"/>
          <w:b/>
          <w:bCs/>
          <w:color w:val="auto"/>
          <w:sz w:val="24"/>
          <w:szCs w:val="24"/>
          <w:lang w:val="sq-AL"/>
        </w:rPr>
        <w:t xml:space="preserve"> (REKOMANDIM)</w:t>
      </w:r>
      <w:bookmarkEnd w:id="109"/>
    </w:p>
    <w:p w:rsidR="00A52E7F" w:rsidRPr="00D962D2" w:rsidRDefault="00A52E7F" w:rsidP="00A52E7F">
      <w:pPr>
        <w:spacing w:before="4" w:after="0" w:line="260" w:lineRule="exact"/>
        <w:rPr>
          <w:sz w:val="26"/>
          <w:szCs w:val="26"/>
          <w:lang w:val="sq-AL"/>
        </w:rPr>
      </w:pPr>
    </w:p>
    <w:tbl>
      <w:tblPr>
        <w:tblW w:w="0" w:type="auto"/>
        <w:tblInd w:w="113" w:type="dxa"/>
        <w:tblLayout w:type="fixed"/>
        <w:tblCellMar>
          <w:left w:w="0" w:type="dxa"/>
          <w:right w:w="0" w:type="dxa"/>
        </w:tblCellMar>
        <w:tblLook w:val="01E0" w:firstRow="1" w:lastRow="1" w:firstColumn="1" w:lastColumn="1" w:noHBand="0" w:noVBand="0"/>
      </w:tblPr>
      <w:tblGrid>
        <w:gridCol w:w="1232"/>
        <w:gridCol w:w="3255"/>
        <w:gridCol w:w="1598"/>
        <w:gridCol w:w="1367"/>
        <w:gridCol w:w="1260"/>
      </w:tblGrid>
      <w:tr w:rsidR="00A52E7F" w:rsidRPr="00D962D2" w:rsidTr="002730FF">
        <w:trPr>
          <w:trHeight w:hRule="exact" w:val="515"/>
        </w:trPr>
        <w:tc>
          <w:tcPr>
            <w:tcW w:w="1232" w:type="dxa"/>
            <w:tcBorders>
              <w:top w:val="single" w:sz="12" w:space="0" w:color="D9D9D9"/>
              <w:left w:val="single" w:sz="4" w:space="0" w:color="000000"/>
              <w:bottom w:val="single" w:sz="11" w:space="0" w:color="D9D9D9"/>
              <w:right w:val="single" w:sz="4" w:space="0" w:color="000000"/>
            </w:tcBorders>
            <w:shd w:val="clear" w:color="auto" w:fill="D9D9D9"/>
          </w:tcPr>
          <w:p w:rsidR="009716EE" w:rsidRPr="00D962D2" w:rsidRDefault="00DA106C" w:rsidP="002730FF">
            <w:pPr>
              <w:spacing w:before="8" w:after="0" w:line="240" w:lineRule="auto"/>
              <w:ind w:left="103" w:right="-20"/>
              <w:rPr>
                <w:rFonts w:ascii="Gill Sans MT" w:eastAsia="Gill Sans MT" w:hAnsi="Gill Sans MT" w:cs="Gill Sans MT"/>
                <w:b/>
                <w:bCs/>
                <w:w w:val="103"/>
                <w:sz w:val="20"/>
                <w:szCs w:val="20"/>
                <w:lang w:val="sq-AL"/>
              </w:rPr>
            </w:pPr>
            <w:r w:rsidRPr="00D962D2">
              <w:rPr>
                <w:rFonts w:ascii="Gill Sans MT" w:eastAsia="Gill Sans MT" w:hAnsi="Gill Sans MT" w:cs="Gill Sans MT"/>
                <w:b/>
                <w:bCs/>
                <w:w w:val="103"/>
                <w:sz w:val="20"/>
                <w:szCs w:val="20"/>
                <w:lang w:val="sq-AL"/>
              </w:rPr>
              <w:t>S</w:t>
            </w:r>
            <w:r w:rsidR="009716EE" w:rsidRPr="00D962D2">
              <w:rPr>
                <w:rFonts w:ascii="Gill Sans MT" w:eastAsia="Gill Sans MT" w:hAnsi="Gill Sans MT" w:cs="Gill Sans MT"/>
                <w:b/>
                <w:bCs/>
                <w:w w:val="103"/>
                <w:sz w:val="20"/>
                <w:szCs w:val="20"/>
                <w:lang w:val="sq-AL"/>
              </w:rPr>
              <w:t>ë</w:t>
            </w:r>
            <w:r w:rsidRPr="00D962D2">
              <w:rPr>
                <w:rFonts w:ascii="Gill Sans MT" w:eastAsia="Gill Sans MT" w:hAnsi="Gill Sans MT" w:cs="Gill Sans MT"/>
                <w:b/>
                <w:bCs/>
                <w:w w:val="103"/>
                <w:sz w:val="20"/>
                <w:szCs w:val="20"/>
                <w:lang w:val="sq-AL"/>
              </w:rPr>
              <w:t>mundja/</w:t>
            </w:r>
          </w:p>
          <w:p w:rsidR="00A52E7F" w:rsidRPr="00D962D2" w:rsidRDefault="00DA106C" w:rsidP="002730F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gjendja</w:t>
            </w:r>
          </w:p>
        </w:tc>
        <w:tc>
          <w:tcPr>
            <w:tcW w:w="3255" w:type="dxa"/>
            <w:tcBorders>
              <w:top w:val="single" w:sz="12" w:space="0" w:color="D9D9D9"/>
              <w:left w:val="single" w:sz="4" w:space="0" w:color="000000"/>
              <w:bottom w:val="single" w:sz="11" w:space="0" w:color="D9D9D9"/>
              <w:right w:val="single" w:sz="4" w:space="0" w:color="000000"/>
            </w:tcBorders>
            <w:shd w:val="clear" w:color="auto" w:fill="D9D9D9"/>
          </w:tcPr>
          <w:p w:rsidR="00A52E7F" w:rsidRPr="00D962D2" w:rsidRDefault="00DA106C" w:rsidP="002730FF">
            <w:pPr>
              <w:spacing w:after="0" w:line="240" w:lineRule="auto"/>
              <w:ind w:left="102"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P</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rgatitja</w:t>
            </w:r>
          </w:p>
        </w:tc>
        <w:tc>
          <w:tcPr>
            <w:tcW w:w="1598" w:type="dxa"/>
            <w:tcBorders>
              <w:top w:val="single" w:sz="12" w:space="0" w:color="D9D9D9"/>
              <w:left w:val="single" w:sz="4" w:space="0" w:color="000000"/>
              <w:bottom w:val="single" w:sz="11" w:space="0" w:color="D9D9D9"/>
              <w:right w:val="single" w:sz="4" w:space="0" w:color="000000"/>
            </w:tcBorders>
            <w:shd w:val="clear" w:color="auto" w:fill="D9D9D9"/>
          </w:tcPr>
          <w:p w:rsidR="00A52E7F" w:rsidRPr="00D962D2" w:rsidRDefault="00DA106C"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Bar</w:t>
            </w:r>
            <w:r w:rsidR="009716EE" w:rsidRPr="00D962D2">
              <w:rPr>
                <w:rFonts w:ascii="Gill Sans MT" w:eastAsia="Gill Sans MT" w:hAnsi="Gill Sans MT" w:cs="Gill Sans MT"/>
                <w:b/>
                <w:bCs/>
                <w:w w:val="103"/>
                <w:sz w:val="20"/>
                <w:szCs w:val="20"/>
                <w:lang w:val="sq-AL"/>
              </w:rPr>
              <w:t>ë</w:t>
            </w:r>
            <w:r w:rsidRPr="00D962D2">
              <w:rPr>
                <w:rFonts w:ascii="Gill Sans MT" w:eastAsia="Gill Sans MT" w:hAnsi="Gill Sans MT" w:cs="Gill Sans MT"/>
                <w:b/>
                <w:bCs/>
                <w:w w:val="103"/>
                <w:sz w:val="20"/>
                <w:szCs w:val="20"/>
                <w:lang w:val="sq-AL"/>
              </w:rPr>
              <w:t>rat</w:t>
            </w:r>
          </w:p>
        </w:tc>
        <w:tc>
          <w:tcPr>
            <w:tcW w:w="1367" w:type="dxa"/>
            <w:tcBorders>
              <w:top w:val="single" w:sz="12" w:space="0" w:color="D9D9D9"/>
              <w:left w:val="single" w:sz="4" w:space="0" w:color="000000"/>
              <w:bottom w:val="single" w:sz="11" w:space="0" w:color="D9D9D9"/>
              <w:right w:val="single" w:sz="4" w:space="0" w:color="000000"/>
            </w:tcBorders>
            <w:shd w:val="clear" w:color="auto" w:fill="D9D9D9"/>
          </w:tcPr>
          <w:p w:rsidR="00A52E7F" w:rsidRPr="00D962D2" w:rsidRDefault="00DA106C"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Doza</w:t>
            </w:r>
          </w:p>
        </w:tc>
        <w:tc>
          <w:tcPr>
            <w:tcW w:w="1260" w:type="dxa"/>
            <w:tcBorders>
              <w:top w:val="single" w:sz="12" w:space="0" w:color="D9D9D9"/>
              <w:left w:val="single" w:sz="4" w:space="0" w:color="000000"/>
              <w:bottom w:val="single" w:sz="11" w:space="0" w:color="D9D9D9"/>
              <w:right w:val="single" w:sz="4" w:space="0" w:color="000000"/>
            </w:tcBorders>
            <w:shd w:val="clear" w:color="auto" w:fill="D9D9D9"/>
          </w:tcPr>
          <w:p w:rsidR="00A52E7F" w:rsidRPr="00D962D2" w:rsidRDefault="00DA106C" w:rsidP="002730F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Korniza kohore</w:t>
            </w:r>
          </w:p>
        </w:tc>
      </w:tr>
      <w:tr w:rsidR="00A52E7F" w:rsidRPr="00BC239E" w:rsidTr="002E2C0C">
        <w:trPr>
          <w:trHeight w:hRule="exact" w:val="1836"/>
        </w:trPr>
        <w:tc>
          <w:tcPr>
            <w:tcW w:w="1232" w:type="dxa"/>
            <w:vMerge w:val="restart"/>
            <w:tcBorders>
              <w:top w:val="single" w:sz="11" w:space="0" w:color="D9D9D9"/>
              <w:left w:val="single" w:sz="4" w:space="0" w:color="000000"/>
              <w:right w:val="single" w:sz="4" w:space="0" w:color="000000"/>
            </w:tcBorders>
          </w:tcPr>
          <w:p w:rsidR="00A52E7F" w:rsidRPr="00D962D2" w:rsidRDefault="00A52E7F" w:rsidP="002730FF">
            <w:pPr>
              <w:spacing w:before="16"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HIV</w:t>
            </w:r>
            <w:r w:rsidR="00904F43" w:rsidRPr="00D962D2">
              <w:rPr>
                <w:rFonts w:ascii="Gill Sans MT" w:eastAsia="Gill Sans MT" w:hAnsi="Gill Sans MT" w:cs="Gill Sans MT"/>
                <w:b/>
                <w:bCs/>
                <w:w w:val="103"/>
                <w:sz w:val="20"/>
                <w:szCs w:val="20"/>
                <w:lang w:val="sq-AL"/>
              </w:rPr>
              <w:fldChar w:fldCharType="begin"/>
            </w:r>
            <w:r w:rsidR="009E39AE" w:rsidRPr="00D962D2">
              <w:instrText xml:space="preserve"> XE "</w:instrText>
            </w:r>
            <w:r w:rsidR="009E39AE" w:rsidRPr="00D962D2">
              <w:rPr>
                <w:rFonts w:ascii="Times New Roman" w:hAnsi="Times New Roman" w:cs="Times New Roman"/>
                <w:lang w:val="sq-AL"/>
              </w:rPr>
              <w:instrText>HIV</w:instrText>
            </w:r>
            <w:r w:rsidR="009E39AE" w:rsidRPr="00D962D2">
              <w:instrText xml:space="preserve">" </w:instrText>
            </w:r>
            <w:r w:rsidR="00904F43" w:rsidRPr="00D962D2">
              <w:rPr>
                <w:rFonts w:ascii="Gill Sans MT" w:eastAsia="Gill Sans MT" w:hAnsi="Gill Sans MT" w:cs="Gill Sans MT"/>
                <w:b/>
                <w:bCs/>
                <w:w w:val="103"/>
                <w:sz w:val="20"/>
                <w:szCs w:val="20"/>
                <w:lang w:val="sq-AL"/>
              </w:rPr>
              <w:fldChar w:fldCharType="end"/>
            </w:r>
          </w:p>
        </w:tc>
        <w:tc>
          <w:tcPr>
            <w:tcW w:w="3255" w:type="dxa"/>
            <w:vMerge w:val="restart"/>
            <w:tcBorders>
              <w:top w:val="single" w:sz="11" w:space="0" w:color="D9D9D9"/>
              <w:left w:val="single" w:sz="4" w:space="0" w:color="000000"/>
              <w:right w:val="single" w:sz="4" w:space="0" w:color="000000"/>
            </w:tcBorders>
          </w:tcPr>
          <w:p w:rsidR="00DA106C" w:rsidRPr="00D962D2" w:rsidRDefault="00DA106C" w:rsidP="002730FF">
            <w:pPr>
              <w:spacing w:before="16" w:after="0" w:line="248" w:lineRule="auto"/>
              <w:ind w:left="102" w:right="118"/>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Ofruesi i sh</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rbimeve duhet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b</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j k</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shillimin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 HIV dhe </w:t>
            </w:r>
            <w:r w:rsidR="009716EE" w:rsidRPr="00D962D2">
              <w:rPr>
                <w:rFonts w:ascii="Gill Sans MT" w:eastAsia="Gill Sans MT" w:hAnsi="Gill Sans MT" w:cs="Gill Sans MT"/>
                <w:sz w:val="20"/>
                <w:szCs w:val="20"/>
                <w:lang w:val="sq-AL"/>
              </w:rPr>
              <w:t>testimin</w:t>
            </w:r>
            <w:r w:rsidRPr="00D962D2">
              <w:rPr>
                <w:rFonts w:ascii="Gill Sans MT" w:eastAsia="Gill Sans MT" w:hAnsi="Gill Sans MT" w:cs="Gill Sans MT"/>
                <w:sz w:val="20"/>
                <w:szCs w:val="20"/>
                <w:lang w:val="sq-AL"/>
              </w:rPr>
              <w:t xml:space="preserve"> dhe t’i jap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rezultatet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9716EE"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mbijetuarit e DHBGJ.</w:t>
            </w:r>
          </w:p>
          <w:p w:rsidR="00DA106C" w:rsidRPr="00D962D2" w:rsidRDefault="00DA106C" w:rsidP="002730FF">
            <w:pPr>
              <w:spacing w:before="16" w:after="0" w:line="248" w:lineRule="auto"/>
              <w:ind w:left="102" w:right="118"/>
              <w:rPr>
                <w:rFonts w:ascii="Gill Sans MT" w:eastAsia="Gill Sans MT" w:hAnsi="Gill Sans MT" w:cs="Gill Sans MT"/>
                <w:sz w:val="20"/>
                <w:szCs w:val="20"/>
                <w:lang w:val="sq-AL"/>
              </w:rPr>
            </w:pPr>
          </w:p>
          <w:p w:rsidR="00A52E7F" w:rsidRPr="00D962D2" w:rsidRDefault="002E2C0C" w:rsidP="002E2C0C">
            <w:pPr>
              <w:spacing w:before="16" w:after="0" w:line="248" w:lineRule="auto"/>
              <w:ind w:left="102" w:right="118"/>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mbijetuarit q</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teston negativ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HIV, duhet ofruar profilaksin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pas ekspozimit (PPE)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rastet e dhunimit seksual, penetrimit anal apo dyshimit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kontaktit me virusin. Kjo do reduktoj gjasat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r infektimin me HIV. </w:t>
            </w:r>
          </w:p>
          <w:p w:rsidR="002E2C0C" w:rsidRPr="00D962D2" w:rsidRDefault="002E2C0C" w:rsidP="002730FF">
            <w:pPr>
              <w:spacing w:after="0" w:line="248" w:lineRule="auto"/>
              <w:ind w:left="102" w:right="453"/>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Doza e par</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e PPE duhet dh</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n</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n</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kontaktin e par</w:t>
            </w:r>
            <w:r w:rsidR="009716EE" w:rsidRPr="00D962D2">
              <w:rPr>
                <w:rFonts w:ascii="Gill Sans MT" w:eastAsia="Gill Sans MT" w:hAnsi="Gill Sans MT" w:cs="Gill Sans MT"/>
                <w:spacing w:val="1"/>
                <w:sz w:val="20"/>
                <w:szCs w:val="20"/>
                <w:lang w:val="sq-AL"/>
              </w:rPr>
              <w:t>ë</w:t>
            </w:r>
          </w:p>
          <w:p w:rsidR="002E2C0C" w:rsidRPr="00D962D2" w:rsidRDefault="002E2C0C" w:rsidP="002730FF">
            <w:pPr>
              <w:spacing w:after="0" w:line="248" w:lineRule="auto"/>
              <w:ind w:left="102" w:right="453"/>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K</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shillimi para testimit</w:t>
            </w:r>
          </w:p>
          <w:p w:rsidR="002E2C0C" w:rsidRPr="00D962D2" w:rsidRDefault="002E2C0C" w:rsidP="002730FF">
            <w:pPr>
              <w:spacing w:after="0" w:line="248" w:lineRule="auto"/>
              <w:ind w:left="102" w:right="453"/>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Testimi p</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HIV</w:t>
            </w:r>
          </w:p>
          <w:p w:rsidR="002E2C0C" w:rsidRPr="00D962D2" w:rsidRDefault="002E2C0C" w:rsidP="002730FF">
            <w:pPr>
              <w:spacing w:after="0" w:line="248" w:lineRule="auto"/>
              <w:ind w:left="102" w:right="453"/>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K</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shillimi pas testimit</w:t>
            </w:r>
          </w:p>
          <w:p w:rsidR="00A52E7F" w:rsidRPr="00D962D2" w:rsidRDefault="002E2C0C" w:rsidP="002E2C0C">
            <w:pPr>
              <w:spacing w:after="0" w:line="248" w:lineRule="auto"/>
              <w:ind w:left="102" w:right="453"/>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K</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shillimi p</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r </w:t>
            </w:r>
            <w:proofErr w:type="spellStart"/>
            <w:r w:rsidRPr="00D962D2">
              <w:rPr>
                <w:rFonts w:ascii="Gill Sans MT" w:eastAsia="Gill Sans MT" w:hAnsi="Gill Sans MT" w:cs="Gill Sans MT"/>
                <w:spacing w:val="1"/>
                <w:sz w:val="20"/>
                <w:szCs w:val="20"/>
                <w:lang w:val="sq-AL"/>
              </w:rPr>
              <w:t>adherenc</w:t>
            </w:r>
            <w:r w:rsidR="009716EE" w:rsidRPr="00D962D2">
              <w:rPr>
                <w:rFonts w:ascii="Gill Sans MT" w:eastAsia="Gill Sans MT" w:hAnsi="Gill Sans MT" w:cs="Gill Sans MT"/>
                <w:spacing w:val="1"/>
                <w:sz w:val="20"/>
                <w:szCs w:val="20"/>
                <w:lang w:val="sq-AL"/>
              </w:rPr>
              <w:t>ë</w:t>
            </w:r>
            <w:proofErr w:type="spellEnd"/>
            <w:r w:rsidRPr="00D962D2">
              <w:rPr>
                <w:rFonts w:ascii="Gill Sans MT" w:eastAsia="Gill Sans MT" w:hAnsi="Gill Sans MT" w:cs="Gill Sans MT"/>
                <w:spacing w:val="1"/>
                <w:sz w:val="20"/>
                <w:szCs w:val="20"/>
                <w:lang w:val="sq-AL"/>
              </w:rPr>
              <w:t xml:space="preserve"> p</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TAR</w:t>
            </w:r>
          </w:p>
        </w:tc>
        <w:tc>
          <w:tcPr>
            <w:tcW w:w="1598" w:type="dxa"/>
            <w:tcBorders>
              <w:top w:val="single" w:sz="11" w:space="0" w:color="D9D9D9"/>
              <w:left w:val="single" w:sz="4" w:space="0" w:color="000000"/>
              <w:bottom w:val="single" w:sz="4" w:space="0" w:color="000000"/>
              <w:right w:val="single" w:sz="4" w:space="0" w:color="000000"/>
            </w:tcBorders>
          </w:tcPr>
          <w:p w:rsidR="00A52E7F" w:rsidRPr="00D962D2" w:rsidRDefault="00DA106C" w:rsidP="002730FF">
            <w:pPr>
              <w:spacing w:before="16"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Linja e par</w:t>
            </w:r>
            <w:r w:rsidR="009716EE" w:rsidRPr="00D962D2">
              <w:rPr>
                <w:rFonts w:ascii="Gill Sans MT" w:eastAsia="Gill Sans MT" w:hAnsi="Gill Sans MT" w:cs="Gill Sans MT"/>
                <w:i/>
                <w:sz w:val="20"/>
                <w:szCs w:val="20"/>
                <w:lang w:val="sq-AL"/>
              </w:rPr>
              <w:t>ë</w:t>
            </w:r>
          </w:p>
          <w:p w:rsidR="00A52E7F" w:rsidRPr="00D962D2" w:rsidRDefault="00A52E7F" w:rsidP="002730FF">
            <w:pPr>
              <w:spacing w:before="9" w:after="0" w:line="247" w:lineRule="auto"/>
              <w:ind w:left="103" w:right="37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AZT</w:t>
            </w:r>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6"/>
                <w:sz w:val="20"/>
                <w:szCs w:val="20"/>
                <w:lang w:val="sq-AL"/>
              </w:rPr>
              <w:t xml:space="preserve"> </w:t>
            </w:r>
            <w:r w:rsidRPr="00D962D2">
              <w:rPr>
                <w:rFonts w:ascii="Gill Sans MT" w:eastAsia="Gill Sans MT" w:hAnsi="Gill Sans MT" w:cs="Gill Sans MT"/>
                <w:spacing w:val="-1"/>
                <w:w w:val="103"/>
                <w:sz w:val="20"/>
                <w:szCs w:val="20"/>
                <w:lang w:val="sq-AL"/>
              </w:rPr>
              <w:t>3</w:t>
            </w:r>
            <w:r w:rsidRPr="00D962D2">
              <w:rPr>
                <w:rFonts w:ascii="Gill Sans MT" w:eastAsia="Gill Sans MT" w:hAnsi="Gill Sans MT" w:cs="Gill Sans MT"/>
                <w:spacing w:val="1"/>
                <w:w w:val="103"/>
                <w:sz w:val="20"/>
                <w:szCs w:val="20"/>
                <w:lang w:val="sq-AL"/>
              </w:rPr>
              <w:t>T</w:t>
            </w:r>
            <w:r w:rsidRPr="00D962D2">
              <w:rPr>
                <w:rFonts w:ascii="Gill Sans MT" w:eastAsia="Gill Sans MT" w:hAnsi="Gill Sans MT" w:cs="Gill Sans MT"/>
                <w:w w:val="103"/>
                <w:sz w:val="20"/>
                <w:szCs w:val="20"/>
                <w:lang w:val="sq-AL"/>
              </w:rPr>
              <w:t xml:space="preserve">C: </w:t>
            </w:r>
            <w:proofErr w:type="spellStart"/>
            <w:r w:rsidRPr="00D962D2">
              <w:rPr>
                <w:rFonts w:ascii="Gill Sans MT" w:eastAsia="Gill Sans MT" w:hAnsi="Gill Sans MT" w:cs="Gill Sans MT"/>
                <w:w w:val="103"/>
                <w:sz w:val="20"/>
                <w:szCs w:val="20"/>
                <w:lang w:val="sq-AL"/>
              </w:rPr>
              <w:t>Zin</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w w:val="103"/>
                <w:sz w:val="20"/>
                <w:szCs w:val="20"/>
                <w:lang w:val="sq-AL"/>
              </w:rPr>
              <w:t>vud</w:t>
            </w:r>
            <w:r w:rsidRPr="00D962D2">
              <w:rPr>
                <w:rFonts w:ascii="Gill Sans MT" w:eastAsia="Gill Sans MT" w:hAnsi="Gill Sans MT" w:cs="Gill Sans MT"/>
                <w:spacing w:val="2"/>
                <w:w w:val="103"/>
                <w:sz w:val="20"/>
                <w:szCs w:val="20"/>
                <w:lang w:val="sq-AL"/>
              </w:rPr>
              <w:t>i</w:t>
            </w:r>
            <w:r w:rsidRPr="00D962D2">
              <w:rPr>
                <w:rFonts w:ascii="Gill Sans MT" w:eastAsia="Gill Sans MT" w:hAnsi="Gill Sans MT" w:cs="Gill Sans MT"/>
                <w:spacing w:val="1"/>
                <w:w w:val="103"/>
                <w:sz w:val="20"/>
                <w:szCs w:val="20"/>
                <w:lang w:val="sq-AL"/>
              </w:rPr>
              <w:t>n</w:t>
            </w:r>
            <w:r w:rsidRPr="00D962D2">
              <w:rPr>
                <w:rFonts w:ascii="Gill Sans MT" w:eastAsia="Gill Sans MT" w:hAnsi="Gill Sans MT" w:cs="Gill Sans MT"/>
                <w:w w:val="103"/>
                <w:sz w:val="20"/>
                <w:szCs w:val="20"/>
                <w:lang w:val="sq-AL"/>
              </w:rPr>
              <w:t>e</w:t>
            </w:r>
            <w:proofErr w:type="spellEnd"/>
          </w:p>
          <w:p w:rsidR="00A52E7F" w:rsidRPr="00D962D2" w:rsidRDefault="00A52E7F" w:rsidP="002730FF">
            <w:pPr>
              <w:spacing w:before="1" w:after="0" w:line="240" w:lineRule="exact"/>
              <w:rPr>
                <w:sz w:val="24"/>
                <w:szCs w:val="24"/>
                <w:lang w:val="sq-AL"/>
              </w:rPr>
            </w:pPr>
          </w:p>
          <w:p w:rsidR="002E2C0C" w:rsidRPr="00D962D2" w:rsidRDefault="002E2C0C" w:rsidP="002730FF">
            <w:pPr>
              <w:spacing w:after="0" w:line="240" w:lineRule="auto"/>
              <w:ind w:left="103" w:right="-20"/>
              <w:rPr>
                <w:rFonts w:ascii="Gill Sans MT" w:eastAsia="Gill Sans MT" w:hAnsi="Gill Sans MT" w:cs="Gill Sans MT"/>
                <w:w w:val="103"/>
                <w:sz w:val="20"/>
                <w:szCs w:val="20"/>
                <w:lang w:val="sq-AL"/>
              </w:rPr>
            </w:pPr>
          </w:p>
          <w:p w:rsidR="00A52E7F" w:rsidRPr="00D962D2" w:rsidRDefault="00A52E7F" w:rsidP="002730FF">
            <w:pPr>
              <w:spacing w:after="0" w:line="240" w:lineRule="auto"/>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w w:val="103"/>
                <w:sz w:val="20"/>
                <w:szCs w:val="20"/>
                <w:lang w:val="sq-AL"/>
              </w:rPr>
              <w:t>La</w:t>
            </w:r>
            <w:r w:rsidRPr="00D962D2">
              <w:rPr>
                <w:rFonts w:ascii="Gill Sans MT" w:eastAsia="Gill Sans MT" w:hAnsi="Gill Sans MT" w:cs="Gill Sans MT"/>
                <w:spacing w:val="1"/>
                <w:w w:val="103"/>
                <w:sz w:val="20"/>
                <w:szCs w:val="20"/>
                <w:lang w:val="sq-AL"/>
              </w:rPr>
              <w:t>m</w:t>
            </w:r>
            <w:r w:rsidRPr="00D962D2">
              <w:rPr>
                <w:rFonts w:ascii="Gill Sans MT" w:eastAsia="Gill Sans MT" w:hAnsi="Gill Sans MT" w:cs="Gill Sans MT"/>
                <w:spacing w:val="-1"/>
                <w:w w:val="103"/>
                <w:sz w:val="20"/>
                <w:szCs w:val="20"/>
                <w:lang w:val="sq-AL"/>
              </w:rPr>
              <w:t>u</w:t>
            </w:r>
            <w:r w:rsidRPr="00D962D2">
              <w:rPr>
                <w:rFonts w:ascii="Gill Sans MT" w:eastAsia="Gill Sans MT" w:hAnsi="Gill Sans MT" w:cs="Gill Sans MT"/>
                <w:spacing w:val="1"/>
                <w:w w:val="103"/>
                <w:sz w:val="20"/>
                <w:szCs w:val="20"/>
                <w:lang w:val="sq-AL"/>
              </w:rPr>
              <w:t>v</w:t>
            </w:r>
            <w:r w:rsidRPr="00D962D2">
              <w:rPr>
                <w:rFonts w:ascii="Gill Sans MT" w:eastAsia="Gill Sans MT" w:hAnsi="Gill Sans MT" w:cs="Gill Sans MT"/>
                <w:w w:val="103"/>
                <w:sz w:val="20"/>
                <w:szCs w:val="20"/>
                <w:lang w:val="sq-AL"/>
              </w:rPr>
              <w:t>i</w:t>
            </w:r>
            <w:r w:rsidRPr="00D962D2">
              <w:rPr>
                <w:rFonts w:ascii="Gill Sans MT" w:eastAsia="Gill Sans MT" w:hAnsi="Gill Sans MT" w:cs="Gill Sans MT"/>
                <w:spacing w:val="2"/>
                <w:w w:val="103"/>
                <w:sz w:val="20"/>
                <w:szCs w:val="20"/>
                <w:lang w:val="sq-AL"/>
              </w:rPr>
              <w:t>d</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spacing w:val="1"/>
                <w:w w:val="103"/>
                <w:sz w:val="20"/>
                <w:szCs w:val="20"/>
                <w:lang w:val="sq-AL"/>
              </w:rPr>
              <w:t>n</w:t>
            </w:r>
            <w:r w:rsidRPr="00D962D2">
              <w:rPr>
                <w:rFonts w:ascii="Gill Sans MT" w:eastAsia="Gill Sans MT" w:hAnsi="Gill Sans MT" w:cs="Gill Sans MT"/>
                <w:w w:val="103"/>
                <w:sz w:val="20"/>
                <w:szCs w:val="20"/>
                <w:lang w:val="sq-AL"/>
              </w:rPr>
              <w:t>e</w:t>
            </w:r>
            <w:proofErr w:type="spellEnd"/>
          </w:p>
        </w:tc>
        <w:tc>
          <w:tcPr>
            <w:tcW w:w="1367" w:type="dxa"/>
            <w:tcBorders>
              <w:top w:val="single" w:sz="11" w:space="0" w:color="D9D9D9"/>
              <w:left w:val="single" w:sz="4" w:space="0" w:color="000000"/>
              <w:bottom w:val="single" w:sz="4" w:space="0" w:color="000000"/>
              <w:right w:val="single" w:sz="4" w:space="0" w:color="000000"/>
            </w:tcBorders>
          </w:tcPr>
          <w:p w:rsidR="00A52E7F" w:rsidRPr="00D962D2" w:rsidRDefault="00A52E7F" w:rsidP="002730FF">
            <w:pPr>
              <w:spacing w:after="0" w:line="200" w:lineRule="exact"/>
              <w:rPr>
                <w:sz w:val="20"/>
                <w:szCs w:val="20"/>
                <w:lang w:val="sq-AL"/>
              </w:rPr>
            </w:pPr>
          </w:p>
          <w:p w:rsidR="00A52E7F" w:rsidRPr="00D962D2" w:rsidRDefault="00A52E7F" w:rsidP="002730FF">
            <w:pPr>
              <w:spacing w:before="17" w:after="0" w:line="280" w:lineRule="exact"/>
              <w:rPr>
                <w:sz w:val="28"/>
                <w:szCs w:val="28"/>
                <w:lang w:val="sq-AL"/>
              </w:rPr>
            </w:pPr>
          </w:p>
          <w:p w:rsidR="00A52E7F" w:rsidRPr="00D962D2" w:rsidRDefault="00A52E7F"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300</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w w:val="103"/>
                <w:sz w:val="20"/>
                <w:szCs w:val="20"/>
                <w:lang w:val="sq-AL"/>
              </w:rPr>
              <w:t>g</w:t>
            </w:r>
            <w:proofErr w:type="spellEnd"/>
          </w:p>
          <w:p w:rsidR="00A52E7F" w:rsidRPr="00D962D2" w:rsidRDefault="00A52E7F" w:rsidP="002730FF">
            <w:pPr>
              <w:spacing w:before="8" w:after="0" w:line="240" w:lineRule="exact"/>
              <w:rPr>
                <w:sz w:val="24"/>
                <w:szCs w:val="24"/>
                <w:lang w:val="sq-AL"/>
              </w:rPr>
            </w:pPr>
          </w:p>
          <w:p w:rsidR="002E2C0C" w:rsidRPr="00D962D2" w:rsidRDefault="002E2C0C" w:rsidP="002730FF">
            <w:pPr>
              <w:spacing w:after="0" w:line="240" w:lineRule="auto"/>
              <w:ind w:left="101" w:right="-20"/>
              <w:rPr>
                <w:rFonts w:ascii="Gill Sans MT" w:eastAsia="Gill Sans MT" w:hAnsi="Gill Sans MT" w:cs="Gill Sans MT"/>
                <w:sz w:val="20"/>
                <w:szCs w:val="20"/>
                <w:lang w:val="sq-AL"/>
              </w:rPr>
            </w:pPr>
          </w:p>
          <w:p w:rsidR="00A52E7F" w:rsidRPr="00D962D2" w:rsidRDefault="00A52E7F"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150</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w w:val="103"/>
                <w:sz w:val="20"/>
                <w:szCs w:val="20"/>
                <w:lang w:val="sq-AL"/>
              </w:rPr>
              <w:t>g</w:t>
            </w:r>
            <w:proofErr w:type="spellEnd"/>
          </w:p>
        </w:tc>
        <w:tc>
          <w:tcPr>
            <w:tcW w:w="1260" w:type="dxa"/>
            <w:tcBorders>
              <w:top w:val="single" w:sz="11" w:space="0" w:color="D9D9D9"/>
              <w:left w:val="single" w:sz="4" w:space="0" w:color="000000"/>
              <w:bottom w:val="single" w:sz="4" w:space="0" w:color="000000"/>
              <w:right w:val="single" w:sz="4" w:space="0" w:color="000000"/>
            </w:tcBorders>
          </w:tcPr>
          <w:p w:rsidR="00A52E7F" w:rsidRPr="00D962D2" w:rsidRDefault="00A52E7F" w:rsidP="002730FF">
            <w:pPr>
              <w:spacing w:before="17" w:after="0" w:line="280" w:lineRule="exact"/>
              <w:rPr>
                <w:sz w:val="28"/>
                <w:szCs w:val="28"/>
                <w:lang w:val="sq-AL"/>
              </w:rPr>
            </w:pPr>
          </w:p>
          <w:p w:rsidR="002E2C0C" w:rsidRPr="00D962D2" w:rsidRDefault="00DA106C" w:rsidP="002730FF">
            <w:pPr>
              <w:spacing w:after="0" w:line="248" w:lineRule="auto"/>
              <w:ind w:left="103" w:right="95"/>
              <w:rPr>
                <w:rFonts w:ascii="Gill Sans MT" w:eastAsia="Gill Sans MT" w:hAnsi="Gill Sans MT" w:cs="Gill Sans MT"/>
                <w:w w:val="103"/>
                <w:sz w:val="20"/>
                <w:szCs w:val="20"/>
                <w:lang w:val="sq-AL"/>
              </w:rPr>
            </w:pPr>
            <w:r w:rsidRPr="00D962D2">
              <w:rPr>
                <w:rFonts w:ascii="Gill Sans MT" w:eastAsia="Gill Sans MT" w:hAnsi="Gill Sans MT" w:cs="Gill Sans MT"/>
                <w:sz w:val="20"/>
                <w:szCs w:val="20"/>
                <w:lang w:val="sq-AL"/>
              </w:rPr>
              <w:t>Dy her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28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00A52E7F" w:rsidRPr="00D962D2">
              <w:rPr>
                <w:rFonts w:ascii="Gill Sans MT" w:eastAsia="Gill Sans MT" w:hAnsi="Gill Sans MT" w:cs="Gill Sans MT"/>
                <w:w w:val="103"/>
                <w:sz w:val="20"/>
                <w:szCs w:val="20"/>
                <w:lang w:val="sq-AL"/>
              </w:rPr>
              <w:t xml:space="preserve"> </w:t>
            </w:r>
          </w:p>
          <w:p w:rsidR="002E2C0C" w:rsidRPr="00D962D2" w:rsidRDefault="002E2C0C" w:rsidP="002E2C0C">
            <w:pPr>
              <w:spacing w:after="0" w:line="248" w:lineRule="auto"/>
              <w:ind w:left="103" w:right="95"/>
              <w:rPr>
                <w:rFonts w:ascii="Gill Sans MT" w:eastAsia="Gill Sans MT" w:hAnsi="Gill Sans MT" w:cs="Gill Sans MT"/>
                <w:w w:val="103"/>
                <w:sz w:val="20"/>
                <w:szCs w:val="20"/>
                <w:lang w:val="sq-AL"/>
              </w:rPr>
            </w:pPr>
            <w:r w:rsidRPr="00D962D2">
              <w:rPr>
                <w:rFonts w:ascii="Gill Sans MT" w:eastAsia="Gill Sans MT" w:hAnsi="Gill Sans MT" w:cs="Gill Sans MT"/>
                <w:sz w:val="20"/>
                <w:szCs w:val="20"/>
                <w:lang w:val="sq-AL"/>
              </w:rPr>
              <w:t>Dy her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28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 xml:space="preserve"> </w:t>
            </w:r>
          </w:p>
          <w:p w:rsidR="00A52E7F" w:rsidRPr="00D962D2" w:rsidRDefault="00A52E7F" w:rsidP="002730FF">
            <w:pPr>
              <w:spacing w:after="0" w:line="248" w:lineRule="auto"/>
              <w:ind w:left="103" w:right="95"/>
              <w:rPr>
                <w:rFonts w:ascii="Gill Sans MT" w:eastAsia="Gill Sans MT" w:hAnsi="Gill Sans MT" w:cs="Gill Sans MT"/>
                <w:sz w:val="20"/>
                <w:szCs w:val="20"/>
                <w:lang w:val="sq-AL"/>
              </w:rPr>
            </w:pPr>
          </w:p>
        </w:tc>
      </w:tr>
      <w:tr w:rsidR="00A52E7F" w:rsidRPr="00BC239E" w:rsidTr="002E2C0C">
        <w:trPr>
          <w:trHeight w:hRule="exact" w:val="3043"/>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2E2C0C" w:rsidRPr="00D962D2" w:rsidRDefault="002E2C0C" w:rsidP="002730FF">
            <w:pPr>
              <w:spacing w:before="11" w:after="0" w:line="248" w:lineRule="auto"/>
              <w:ind w:left="103" w:right="149"/>
              <w:rPr>
                <w:rFonts w:ascii="Gill Sans MT" w:eastAsia="Gill Sans MT" w:hAnsi="Gill Sans MT" w:cs="Gill Sans MT"/>
                <w:i/>
                <w:sz w:val="20"/>
                <w:szCs w:val="20"/>
                <w:lang w:val="sq-AL"/>
              </w:rPr>
            </w:pPr>
            <w:r w:rsidRPr="00D962D2">
              <w:rPr>
                <w:rFonts w:ascii="Gill Sans MT" w:eastAsia="Gill Sans MT" w:hAnsi="Gill Sans MT" w:cs="Gill Sans MT"/>
                <w:i/>
                <w:sz w:val="20"/>
                <w:szCs w:val="20"/>
                <w:lang w:val="sq-AL"/>
              </w:rPr>
              <w:t>Linja e dyt</w:t>
            </w:r>
            <w:r w:rsidR="009716EE" w:rsidRPr="00D962D2">
              <w:rPr>
                <w:rFonts w:ascii="Gill Sans MT" w:eastAsia="Gill Sans MT" w:hAnsi="Gill Sans MT" w:cs="Gill Sans MT"/>
                <w:i/>
                <w:sz w:val="20"/>
                <w:szCs w:val="20"/>
                <w:lang w:val="sq-AL"/>
              </w:rPr>
              <w:t>ë</w:t>
            </w:r>
          </w:p>
          <w:p w:rsidR="002E2C0C" w:rsidRPr="00D962D2" w:rsidRDefault="00A52E7F" w:rsidP="002E2C0C">
            <w:pPr>
              <w:spacing w:before="11" w:after="0" w:line="248" w:lineRule="auto"/>
              <w:ind w:left="103" w:right="149"/>
              <w:rPr>
                <w:rFonts w:ascii="Gill Sans MT" w:eastAsia="Gill Sans MT" w:hAnsi="Gill Sans MT" w:cs="Gill Sans MT"/>
                <w:w w:val="103"/>
                <w:sz w:val="20"/>
                <w:szCs w:val="20"/>
                <w:lang w:val="sq-AL"/>
              </w:rPr>
            </w:pPr>
            <w:r w:rsidRPr="00D962D2">
              <w:rPr>
                <w:rFonts w:ascii="Gill Sans MT" w:eastAsia="Gill Sans MT" w:hAnsi="Gill Sans MT" w:cs="Gill Sans MT"/>
                <w:i/>
                <w:w w:val="103"/>
                <w:sz w:val="20"/>
                <w:szCs w:val="20"/>
                <w:lang w:val="sq-AL"/>
              </w:rPr>
              <w:t xml:space="preserve"> </w:t>
            </w:r>
            <w:r w:rsidRPr="00D962D2">
              <w:rPr>
                <w:rFonts w:ascii="Gill Sans MT" w:eastAsia="Gill Sans MT" w:hAnsi="Gill Sans MT" w:cs="Gill Sans MT"/>
                <w:w w:val="103"/>
                <w:sz w:val="20"/>
                <w:szCs w:val="20"/>
                <w:lang w:val="sq-AL"/>
              </w:rPr>
              <w:t>D</w:t>
            </w:r>
            <w:r w:rsidRPr="00D962D2">
              <w:rPr>
                <w:rFonts w:ascii="Gill Sans MT" w:eastAsia="Gill Sans MT" w:hAnsi="Gill Sans MT" w:cs="Gill Sans MT"/>
                <w:spacing w:val="-1"/>
                <w:w w:val="103"/>
                <w:sz w:val="20"/>
                <w:szCs w:val="20"/>
                <w:lang w:val="sq-AL"/>
              </w:rPr>
              <w:t>4</w:t>
            </w:r>
            <w:r w:rsidRPr="00D962D2">
              <w:rPr>
                <w:rFonts w:ascii="Gill Sans MT" w:eastAsia="Gill Sans MT" w:hAnsi="Gill Sans MT" w:cs="Gill Sans MT"/>
                <w:w w:val="103"/>
                <w:sz w:val="20"/>
                <w:szCs w:val="20"/>
                <w:lang w:val="sq-AL"/>
              </w:rPr>
              <w:t>T</w:t>
            </w:r>
            <w:r w:rsidRPr="00D962D2">
              <w:rPr>
                <w:rFonts w:ascii="Gill Sans MT" w:eastAsia="Gill Sans MT" w:hAnsi="Gill Sans MT" w:cs="Gill Sans MT"/>
                <w:spacing w:val="5"/>
                <w:sz w:val="20"/>
                <w:szCs w:val="20"/>
                <w:lang w:val="sq-AL"/>
              </w:rPr>
              <w:t xml:space="preserve"> </w:t>
            </w:r>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4"/>
                <w:sz w:val="20"/>
                <w:szCs w:val="20"/>
                <w:lang w:val="sq-AL"/>
              </w:rPr>
              <w:t xml:space="preserve"> </w:t>
            </w:r>
            <w:r w:rsidRPr="00D962D2">
              <w:rPr>
                <w:rFonts w:ascii="Gill Sans MT" w:eastAsia="Gill Sans MT" w:hAnsi="Gill Sans MT" w:cs="Gill Sans MT"/>
                <w:w w:val="103"/>
                <w:sz w:val="20"/>
                <w:szCs w:val="20"/>
                <w:lang w:val="sq-AL"/>
              </w:rPr>
              <w:t>3</w:t>
            </w:r>
            <w:r w:rsidRPr="00D962D2">
              <w:rPr>
                <w:rFonts w:ascii="Gill Sans MT" w:eastAsia="Gill Sans MT" w:hAnsi="Gill Sans MT" w:cs="Gill Sans MT"/>
                <w:spacing w:val="1"/>
                <w:w w:val="103"/>
                <w:sz w:val="20"/>
                <w:szCs w:val="20"/>
                <w:lang w:val="sq-AL"/>
              </w:rPr>
              <w:t>T</w:t>
            </w:r>
            <w:r w:rsidRPr="00D962D2">
              <w:rPr>
                <w:rFonts w:ascii="Gill Sans MT" w:eastAsia="Gill Sans MT" w:hAnsi="Gill Sans MT" w:cs="Gill Sans MT"/>
                <w:w w:val="103"/>
                <w:sz w:val="20"/>
                <w:szCs w:val="20"/>
                <w:lang w:val="sq-AL"/>
              </w:rPr>
              <w:t xml:space="preserve">C: </w:t>
            </w:r>
          </w:p>
          <w:p w:rsidR="002E2C0C" w:rsidRPr="00D962D2" w:rsidRDefault="002E2C0C" w:rsidP="002E2C0C">
            <w:pPr>
              <w:spacing w:before="11" w:after="0" w:line="248" w:lineRule="auto"/>
              <w:ind w:left="103" w:right="149"/>
              <w:rPr>
                <w:rFonts w:ascii="Gill Sans MT" w:eastAsia="Gill Sans MT" w:hAnsi="Gill Sans MT" w:cs="Gill Sans MT"/>
                <w:w w:val="103"/>
                <w:sz w:val="20"/>
                <w:szCs w:val="20"/>
                <w:lang w:val="sq-AL"/>
              </w:rPr>
            </w:pPr>
          </w:p>
          <w:p w:rsidR="002E2C0C" w:rsidRPr="00D962D2" w:rsidRDefault="002E2C0C" w:rsidP="002E2C0C">
            <w:pPr>
              <w:spacing w:before="11" w:after="0" w:line="248" w:lineRule="auto"/>
              <w:ind w:left="103" w:right="149"/>
              <w:rPr>
                <w:rFonts w:ascii="Gill Sans MT" w:eastAsia="Gill Sans MT" w:hAnsi="Gill Sans MT" w:cs="Gill Sans MT"/>
                <w:w w:val="103"/>
                <w:sz w:val="20"/>
                <w:szCs w:val="20"/>
                <w:lang w:val="sq-AL"/>
              </w:rPr>
            </w:pPr>
          </w:p>
          <w:p w:rsidR="00A52E7F" w:rsidRPr="00D962D2" w:rsidRDefault="00A52E7F" w:rsidP="002E2C0C">
            <w:pPr>
              <w:spacing w:before="11" w:after="0" w:line="248" w:lineRule="auto"/>
              <w:ind w:left="103" w:right="149"/>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Stavud</w:t>
            </w:r>
            <w:r w:rsidRPr="00D962D2">
              <w:rPr>
                <w:rFonts w:ascii="Gill Sans MT" w:eastAsia="Gill Sans MT" w:hAnsi="Gill Sans MT" w:cs="Gill Sans MT"/>
                <w:spacing w:val="2"/>
                <w:sz w:val="20"/>
                <w:szCs w:val="20"/>
                <w:lang w:val="sq-AL"/>
              </w:rPr>
              <w:t>i</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e</w:t>
            </w:r>
            <w:proofErr w:type="spellEnd"/>
            <w:r w:rsidRPr="00D962D2">
              <w:rPr>
                <w:rFonts w:ascii="Gill Sans MT" w:eastAsia="Gill Sans MT" w:hAnsi="Gill Sans MT" w:cs="Gill Sans MT"/>
                <w:spacing w:val="25"/>
                <w:sz w:val="20"/>
                <w:szCs w:val="20"/>
                <w:lang w:val="sq-AL"/>
              </w:rPr>
              <w:t xml:space="preserve"> </w:t>
            </w:r>
            <w:r w:rsidRPr="00D962D2">
              <w:rPr>
                <w:rFonts w:ascii="Gill Sans MT" w:eastAsia="Gill Sans MT" w:hAnsi="Gill Sans MT" w:cs="Gill Sans MT"/>
                <w:spacing w:val="1"/>
                <w:w w:val="103"/>
                <w:sz w:val="20"/>
                <w:szCs w:val="20"/>
                <w:lang w:val="sq-AL"/>
              </w:rPr>
              <w:t>(</w:t>
            </w:r>
            <w:r w:rsidR="009716EE" w:rsidRPr="00D962D2">
              <w:rPr>
                <w:rFonts w:ascii="Gill Sans MT" w:eastAsia="Gill Sans MT" w:hAnsi="Gill Sans MT" w:cs="Gill Sans MT"/>
                <w:w w:val="103"/>
                <w:sz w:val="20"/>
                <w:szCs w:val="20"/>
                <w:lang w:val="sq-AL"/>
              </w:rPr>
              <w:t>vetëm</w:t>
            </w:r>
            <w:r w:rsidR="002E2C0C" w:rsidRPr="00D962D2">
              <w:rPr>
                <w:rFonts w:ascii="Gill Sans MT" w:eastAsia="Gill Sans MT" w:hAnsi="Gill Sans MT" w:cs="Gill Sans MT"/>
                <w:w w:val="103"/>
                <w:sz w:val="20"/>
                <w:szCs w:val="20"/>
                <w:lang w:val="sq-AL"/>
              </w:rPr>
              <w:t xml:space="preserve"> n</w:t>
            </w:r>
            <w:r w:rsidR="009716EE" w:rsidRPr="00D962D2">
              <w:rPr>
                <w:rFonts w:ascii="Gill Sans MT" w:eastAsia="Gill Sans MT" w:hAnsi="Gill Sans MT" w:cs="Gill Sans MT"/>
                <w:w w:val="103"/>
                <w:sz w:val="20"/>
                <w:szCs w:val="20"/>
                <w:lang w:val="sq-AL"/>
              </w:rPr>
              <w:t>ë</w:t>
            </w:r>
            <w:r w:rsidR="002E2C0C" w:rsidRPr="00D962D2">
              <w:rPr>
                <w:rFonts w:ascii="Gill Sans MT" w:eastAsia="Gill Sans MT" w:hAnsi="Gill Sans MT" w:cs="Gill Sans MT"/>
                <w:w w:val="103"/>
                <w:sz w:val="20"/>
                <w:szCs w:val="20"/>
                <w:lang w:val="sq-AL"/>
              </w:rPr>
              <w:t>se ka frigorifer</w:t>
            </w:r>
            <w:r w:rsidRPr="00D962D2">
              <w:rPr>
                <w:rFonts w:ascii="Gill Sans MT" w:eastAsia="Gill Sans MT" w:hAnsi="Gill Sans MT" w:cs="Gill Sans MT"/>
                <w:spacing w:val="-1"/>
                <w:w w:val="103"/>
                <w:sz w:val="20"/>
                <w:szCs w:val="20"/>
                <w:lang w:val="sq-AL"/>
              </w:rPr>
              <w:t xml:space="preserve">) </w:t>
            </w:r>
            <w:proofErr w:type="spellStart"/>
            <w:r w:rsidRPr="00D962D2">
              <w:rPr>
                <w:rFonts w:ascii="Gill Sans MT" w:eastAsia="Gill Sans MT" w:hAnsi="Gill Sans MT" w:cs="Gill Sans MT"/>
                <w:spacing w:val="-1"/>
                <w:w w:val="103"/>
                <w:sz w:val="20"/>
                <w:szCs w:val="20"/>
                <w:lang w:val="sq-AL"/>
              </w:rPr>
              <w:t>La</w:t>
            </w:r>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spacing w:val="-1"/>
                <w:w w:val="103"/>
                <w:sz w:val="20"/>
                <w:szCs w:val="20"/>
                <w:lang w:val="sq-AL"/>
              </w:rPr>
              <w:t>u</w:t>
            </w:r>
            <w:r w:rsidRPr="00D962D2">
              <w:rPr>
                <w:rFonts w:ascii="Gill Sans MT" w:eastAsia="Gill Sans MT" w:hAnsi="Gill Sans MT" w:cs="Gill Sans MT"/>
                <w:spacing w:val="1"/>
                <w:w w:val="103"/>
                <w:sz w:val="20"/>
                <w:szCs w:val="20"/>
                <w:lang w:val="sq-AL"/>
              </w:rPr>
              <w:t>v</w:t>
            </w:r>
            <w:r w:rsidRPr="00D962D2">
              <w:rPr>
                <w:rFonts w:ascii="Gill Sans MT" w:eastAsia="Gill Sans MT" w:hAnsi="Gill Sans MT" w:cs="Gill Sans MT"/>
                <w:w w:val="103"/>
                <w:sz w:val="20"/>
                <w:szCs w:val="20"/>
                <w:lang w:val="sq-AL"/>
              </w:rPr>
              <w:t>u</w:t>
            </w:r>
            <w:r w:rsidRPr="00D962D2">
              <w:rPr>
                <w:rFonts w:ascii="Gill Sans MT" w:eastAsia="Gill Sans MT" w:hAnsi="Gill Sans MT" w:cs="Gill Sans MT"/>
                <w:spacing w:val="2"/>
                <w:w w:val="103"/>
                <w:sz w:val="20"/>
                <w:szCs w:val="20"/>
                <w:lang w:val="sq-AL"/>
              </w:rPr>
              <w:t>d</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spacing w:val="1"/>
                <w:w w:val="103"/>
                <w:sz w:val="20"/>
                <w:szCs w:val="20"/>
                <w:lang w:val="sq-AL"/>
              </w:rPr>
              <w:t>n</w:t>
            </w:r>
            <w:r w:rsidRPr="00D962D2">
              <w:rPr>
                <w:rFonts w:ascii="Gill Sans MT" w:eastAsia="Gill Sans MT" w:hAnsi="Gill Sans MT" w:cs="Gill Sans MT"/>
                <w:w w:val="103"/>
                <w:sz w:val="20"/>
                <w:szCs w:val="20"/>
                <w:lang w:val="sq-AL"/>
              </w:rPr>
              <w:t>e</w:t>
            </w:r>
            <w:proofErr w:type="spellEnd"/>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after="0" w:line="200" w:lineRule="exact"/>
              <w:rPr>
                <w:sz w:val="20"/>
                <w:szCs w:val="20"/>
                <w:lang w:val="sq-AL"/>
              </w:rPr>
            </w:pPr>
          </w:p>
          <w:p w:rsidR="00A52E7F" w:rsidRPr="00D962D2" w:rsidRDefault="002E2C0C" w:rsidP="002E2C0C">
            <w:pPr>
              <w:spacing w:after="0" w:line="240" w:lineRule="auto"/>
              <w:ind w:right="-20"/>
              <w:rPr>
                <w:rFonts w:ascii="Gill Sans MT" w:eastAsia="Gill Sans MT" w:hAnsi="Gill Sans MT" w:cs="Gill Sans MT"/>
                <w:sz w:val="20"/>
                <w:szCs w:val="20"/>
                <w:lang w:val="sq-AL"/>
              </w:rPr>
            </w:pPr>
            <w:r w:rsidRPr="00D962D2">
              <w:rPr>
                <w:sz w:val="28"/>
                <w:szCs w:val="28"/>
                <w:lang w:val="sq-AL"/>
              </w:rPr>
              <w:t xml:space="preserve">    </w:t>
            </w:r>
            <w:r w:rsidR="00A52E7F" w:rsidRPr="00D962D2">
              <w:rPr>
                <w:rFonts w:ascii="Gill Sans MT" w:eastAsia="Gill Sans MT" w:hAnsi="Gill Sans MT" w:cs="Gill Sans MT"/>
                <w:sz w:val="20"/>
                <w:szCs w:val="20"/>
                <w:lang w:val="sq-AL"/>
              </w:rPr>
              <w:t>40</w:t>
            </w:r>
            <w:r w:rsidR="00A52E7F" w:rsidRPr="00D962D2">
              <w:rPr>
                <w:rFonts w:ascii="Gill Sans MT" w:eastAsia="Gill Sans MT" w:hAnsi="Gill Sans MT" w:cs="Gill Sans MT"/>
                <w:spacing w:val="8"/>
                <w:sz w:val="20"/>
                <w:szCs w:val="20"/>
                <w:lang w:val="sq-AL"/>
              </w:rPr>
              <w:t xml:space="preserve"> </w:t>
            </w:r>
            <w:proofErr w:type="spellStart"/>
            <w:r w:rsidR="00A52E7F" w:rsidRPr="00D962D2">
              <w:rPr>
                <w:rFonts w:ascii="Gill Sans MT" w:eastAsia="Gill Sans MT" w:hAnsi="Gill Sans MT" w:cs="Gill Sans MT"/>
                <w:w w:val="103"/>
                <w:sz w:val="20"/>
                <w:szCs w:val="20"/>
                <w:lang w:val="sq-AL"/>
              </w:rPr>
              <w:t>mg</w:t>
            </w:r>
            <w:proofErr w:type="spellEnd"/>
          </w:p>
          <w:p w:rsidR="00A52E7F" w:rsidRPr="00D962D2" w:rsidRDefault="00A52E7F" w:rsidP="002730FF">
            <w:pPr>
              <w:spacing w:before="8" w:after="0" w:line="240" w:lineRule="exact"/>
              <w:rPr>
                <w:sz w:val="24"/>
                <w:szCs w:val="24"/>
                <w:lang w:val="sq-AL"/>
              </w:rPr>
            </w:pPr>
          </w:p>
          <w:p w:rsidR="002E2C0C" w:rsidRPr="00D962D2" w:rsidRDefault="002E2C0C" w:rsidP="002730FF">
            <w:pPr>
              <w:spacing w:after="0" w:line="240" w:lineRule="auto"/>
              <w:ind w:left="101" w:right="-20"/>
              <w:rPr>
                <w:rFonts w:ascii="Gill Sans MT" w:eastAsia="Gill Sans MT" w:hAnsi="Gill Sans MT" w:cs="Gill Sans MT"/>
                <w:sz w:val="20"/>
                <w:szCs w:val="20"/>
                <w:lang w:val="sq-AL"/>
              </w:rPr>
            </w:pPr>
          </w:p>
          <w:p w:rsidR="002E2C0C" w:rsidRPr="00D962D2" w:rsidRDefault="002E2C0C" w:rsidP="002730FF">
            <w:pPr>
              <w:spacing w:after="0" w:line="240" w:lineRule="auto"/>
              <w:ind w:left="101" w:right="-20"/>
              <w:rPr>
                <w:rFonts w:ascii="Gill Sans MT" w:eastAsia="Gill Sans MT" w:hAnsi="Gill Sans MT" w:cs="Gill Sans MT"/>
                <w:sz w:val="20"/>
                <w:szCs w:val="20"/>
                <w:lang w:val="sq-AL"/>
              </w:rPr>
            </w:pPr>
          </w:p>
          <w:p w:rsidR="00A52E7F" w:rsidRPr="00D962D2" w:rsidRDefault="00A52E7F"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150</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w w:val="103"/>
                <w:sz w:val="20"/>
                <w:szCs w:val="20"/>
                <w:lang w:val="sq-AL"/>
              </w:rPr>
              <w:t>g</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2E2C0C" w:rsidRPr="00D962D2" w:rsidRDefault="002E2C0C" w:rsidP="002E2C0C">
            <w:pPr>
              <w:spacing w:after="0" w:line="248" w:lineRule="auto"/>
              <w:ind w:right="95"/>
              <w:rPr>
                <w:rFonts w:ascii="Gill Sans MT" w:eastAsia="Gill Sans MT" w:hAnsi="Gill Sans MT" w:cs="Gill Sans MT"/>
                <w:w w:val="103"/>
                <w:sz w:val="20"/>
                <w:szCs w:val="20"/>
                <w:lang w:val="sq-AL"/>
              </w:rPr>
            </w:pPr>
            <w:r w:rsidRPr="00D962D2">
              <w:rPr>
                <w:sz w:val="20"/>
                <w:szCs w:val="20"/>
                <w:lang w:val="sq-AL"/>
              </w:rPr>
              <w:t xml:space="preserve"> </w:t>
            </w:r>
            <w:r w:rsidRPr="00D962D2">
              <w:rPr>
                <w:rFonts w:ascii="Gill Sans MT" w:eastAsia="Gill Sans MT" w:hAnsi="Gill Sans MT" w:cs="Gill Sans MT"/>
                <w:sz w:val="20"/>
                <w:szCs w:val="20"/>
                <w:lang w:val="sq-AL"/>
              </w:rPr>
              <w:t>Dy her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28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 xml:space="preserve"> </w:t>
            </w:r>
          </w:p>
          <w:p w:rsidR="002E2C0C" w:rsidRPr="00D962D2" w:rsidRDefault="002E2C0C" w:rsidP="002E2C0C">
            <w:pPr>
              <w:spacing w:after="0" w:line="248" w:lineRule="auto"/>
              <w:ind w:left="103" w:right="95"/>
              <w:rPr>
                <w:rFonts w:ascii="Gill Sans MT" w:eastAsia="Gill Sans MT" w:hAnsi="Gill Sans MT" w:cs="Gill Sans MT"/>
                <w:sz w:val="20"/>
                <w:szCs w:val="20"/>
                <w:lang w:val="sq-AL"/>
              </w:rPr>
            </w:pPr>
          </w:p>
          <w:p w:rsidR="002E2C0C" w:rsidRPr="00D962D2" w:rsidRDefault="002E2C0C" w:rsidP="002E2C0C">
            <w:pPr>
              <w:spacing w:after="0" w:line="248" w:lineRule="auto"/>
              <w:ind w:left="103" w:right="95"/>
              <w:rPr>
                <w:rFonts w:ascii="Gill Sans MT" w:eastAsia="Gill Sans MT" w:hAnsi="Gill Sans MT" w:cs="Gill Sans MT"/>
                <w:w w:val="103"/>
                <w:sz w:val="20"/>
                <w:szCs w:val="20"/>
                <w:lang w:val="sq-AL"/>
              </w:rPr>
            </w:pPr>
            <w:r w:rsidRPr="00D962D2">
              <w:rPr>
                <w:rFonts w:ascii="Gill Sans MT" w:eastAsia="Gill Sans MT" w:hAnsi="Gill Sans MT" w:cs="Gill Sans MT"/>
                <w:sz w:val="20"/>
                <w:szCs w:val="20"/>
                <w:lang w:val="sq-AL"/>
              </w:rPr>
              <w:t>Dy her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28 dit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r w:rsidRPr="00D962D2">
              <w:rPr>
                <w:rFonts w:ascii="Gill Sans MT" w:eastAsia="Gill Sans MT" w:hAnsi="Gill Sans MT" w:cs="Gill Sans MT"/>
                <w:w w:val="103"/>
                <w:sz w:val="20"/>
                <w:szCs w:val="20"/>
                <w:lang w:val="sq-AL"/>
              </w:rPr>
              <w:t xml:space="preserve"> </w:t>
            </w:r>
          </w:p>
          <w:p w:rsidR="00A52E7F" w:rsidRPr="00D962D2" w:rsidRDefault="00A52E7F" w:rsidP="002730FF">
            <w:pPr>
              <w:spacing w:after="0" w:line="247" w:lineRule="auto"/>
              <w:ind w:left="103" w:right="92"/>
              <w:rPr>
                <w:rFonts w:ascii="Gill Sans MT" w:eastAsia="Gill Sans MT" w:hAnsi="Gill Sans MT" w:cs="Gill Sans MT"/>
                <w:sz w:val="20"/>
                <w:szCs w:val="20"/>
                <w:lang w:val="sq-AL"/>
              </w:rPr>
            </w:pPr>
          </w:p>
        </w:tc>
      </w:tr>
      <w:tr w:rsidR="00A52E7F" w:rsidRPr="00D962D2" w:rsidTr="00966764">
        <w:trPr>
          <w:trHeight w:hRule="exact" w:val="1801"/>
        </w:trPr>
        <w:tc>
          <w:tcPr>
            <w:tcW w:w="1232" w:type="dxa"/>
            <w:vMerge w:val="restart"/>
            <w:tcBorders>
              <w:top w:val="single" w:sz="4" w:space="0" w:color="000000"/>
              <w:left w:val="single" w:sz="4" w:space="0" w:color="000000"/>
              <w:right w:val="single" w:sz="4" w:space="0" w:color="000000"/>
            </w:tcBorders>
          </w:tcPr>
          <w:p w:rsidR="00A52E7F" w:rsidRPr="00D962D2" w:rsidRDefault="009716EE" w:rsidP="002730FF">
            <w:pPr>
              <w:spacing w:before="12"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IST</w:t>
            </w:r>
          </w:p>
        </w:tc>
        <w:tc>
          <w:tcPr>
            <w:tcW w:w="3255" w:type="dxa"/>
            <w:vMerge w:val="restart"/>
            <w:tcBorders>
              <w:top w:val="single" w:sz="4" w:space="0" w:color="000000"/>
              <w:left w:val="single" w:sz="4" w:space="0" w:color="000000"/>
              <w:right w:val="single" w:sz="4" w:space="0" w:color="000000"/>
            </w:tcBorders>
          </w:tcPr>
          <w:p w:rsidR="00A52E7F" w:rsidRPr="00D962D2" w:rsidRDefault="002E2C0C" w:rsidP="002730FF">
            <w:pPr>
              <w:spacing w:before="12" w:after="0" w:line="240" w:lineRule="auto"/>
              <w:ind w:left="102" w:right="-20"/>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K</w:t>
            </w:r>
            <w:r w:rsidR="009716EE"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shillimi dhe edukimi p</w:t>
            </w:r>
            <w:r w:rsidR="009716EE"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r IST</w:t>
            </w:r>
          </w:p>
          <w:p w:rsidR="00A52E7F" w:rsidRPr="00D962D2" w:rsidRDefault="002E2C0C" w:rsidP="00966764">
            <w:pPr>
              <w:spacing w:before="7" w:after="0" w:line="248" w:lineRule="auto"/>
              <w:ind w:left="102" w:right="108"/>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Trajtimi preventiv empirik duhet dh</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n</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IST n</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t</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gjitha rastet e dhunimit seksual vaginal, penetrimit anal dhe kontaminimit</w:t>
            </w:r>
            <w:r w:rsidR="00966764" w:rsidRPr="00D962D2">
              <w:rPr>
                <w:rFonts w:ascii="Gill Sans MT" w:eastAsia="Gill Sans MT" w:hAnsi="Gill Sans MT" w:cs="Gill Sans MT"/>
                <w:spacing w:val="1"/>
                <w:sz w:val="20"/>
                <w:szCs w:val="20"/>
                <w:lang w:val="sq-AL"/>
              </w:rPr>
              <w:t>. Testet laboratorike duhet b</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r</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 xml:space="preserve"> p</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r t</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 xml:space="preserve"> gjitha rastet e dhunimit, penetrimit anal kontaminimit, p</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r q</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llime t</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 xml:space="preserve"> regjistrimit t</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 xml:space="preserve"> </w:t>
            </w:r>
            <w:proofErr w:type="spellStart"/>
            <w:r w:rsidR="00966764" w:rsidRPr="00D962D2">
              <w:rPr>
                <w:rFonts w:ascii="Gill Sans MT" w:eastAsia="Gill Sans MT" w:hAnsi="Gill Sans MT" w:cs="Gill Sans MT"/>
                <w:spacing w:val="1"/>
                <w:sz w:val="20"/>
                <w:szCs w:val="20"/>
                <w:lang w:val="sq-AL"/>
              </w:rPr>
              <w:t>t</w:t>
            </w:r>
            <w:r w:rsidR="009716EE" w:rsidRPr="00D962D2">
              <w:rPr>
                <w:rFonts w:ascii="Gill Sans MT" w:eastAsia="Gill Sans MT" w:hAnsi="Gill Sans MT" w:cs="Gill Sans MT"/>
                <w:spacing w:val="1"/>
                <w:sz w:val="20"/>
                <w:szCs w:val="20"/>
                <w:lang w:val="sq-AL"/>
              </w:rPr>
              <w:t>ë</w:t>
            </w:r>
            <w:proofErr w:type="spellEnd"/>
            <w:r w:rsidR="00966764" w:rsidRPr="00D962D2">
              <w:rPr>
                <w:rFonts w:ascii="Gill Sans MT" w:eastAsia="Gill Sans MT" w:hAnsi="Gill Sans MT" w:cs="Gill Sans MT"/>
                <w:spacing w:val="1"/>
                <w:sz w:val="20"/>
                <w:szCs w:val="20"/>
                <w:lang w:val="sq-AL"/>
              </w:rPr>
              <w:t xml:space="preserve"> dh</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nave dhe p</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r menaxhim t</w:t>
            </w:r>
            <w:r w:rsidR="009716EE" w:rsidRPr="00D962D2">
              <w:rPr>
                <w:rFonts w:ascii="Gill Sans MT" w:eastAsia="Gill Sans MT" w:hAnsi="Gill Sans MT" w:cs="Gill Sans MT"/>
                <w:spacing w:val="1"/>
                <w:sz w:val="20"/>
                <w:szCs w:val="20"/>
                <w:lang w:val="sq-AL"/>
              </w:rPr>
              <w:t>ë</w:t>
            </w:r>
            <w:r w:rsidR="00966764" w:rsidRPr="00D962D2">
              <w:rPr>
                <w:rFonts w:ascii="Gill Sans MT" w:eastAsia="Gill Sans MT" w:hAnsi="Gill Sans MT" w:cs="Gill Sans MT"/>
                <w:spacing w:val="1"/>
                <w:sz w:val="20"/>
                <w:szCs w:val="20"/>
                <w:lang w:val="sq-AL"/>
              </w:rPr>
              <w:t xml:space="preserve"> rasteve. </w:t>
            </w:r>
          </w:p>
          <w:p w:rsidR="00966764" w:rsidRPr="00D962D2" w:rsidRDefault="00966764" w:rsidP="002730FF">
            <w:pPr>
              <w:spacing w:after="0" w:line="248" w:lineRule="auto"/>
              <w:ind w:left="102" w:right="84"/>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IST-t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mund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rdoren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nd</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rlidhur kryer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sin me krimin,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veçanti, </w:t>
            </w:r>
            <w:proofErr w:type="spellStart"/>
            <w:r w:rsidRPr="00D962D2">
              <w:rPr>
                <w:rFonts w:ascii="Gill Sans MT" w:eastAsia="Gill Sans MT" w:hAnsi="Gill Sans MT" w:cs="Gill Sans MT"/>
                <w:sz w:val="20"/>
                <w:szCs w:val="20"/>
                <w:lang w:val="sq-AL"/>
              </w:rPr>
              <w:t>Chlamydia</w:t>
            </w:r>
            <w:proofErr w:type="spellEnd"/>
            <w:r w:rsidRPr="00D962D2">
              <w:rPr>
                <w:rFonts w:ascii="Gill Sans MT" w:eastAsia="Gill Sans MT" w:hAnsi="Gill Sans MT" w:cs="Gill Sans MT"/>
                <w:sz w:val="20"/>
                <w:szCs w:val="20"/>
                <w:lang w:val="sq-AL"/>
              </w:rPr>
              <w:t xml:space="preserve"> dhe </w:t>
            </w:r>
            <w:proofErr w:type="spellStart"/>
            <w:r w:rsidRPr="00D962D2">
              <w:rPr>
                <w:rFonts w:ascii="Gill Sans MT" w:eastAsia="Gill Sans MT" w:hAnsi="Gill Sans MT" w:cs="Gill Sans MT"/>
                <w:sz w:val="20"/>
                <w:szCs w:val="20"/>
                <w:lang w:val="sq-AL"/>
              </w:rPr>
              <w:t>Gonorrhea</w:t>
            </w:r>
            <w:proofErr w:type="spellEnd"/>
            <w:r w:rsidRPr="00D962D2">
              <w:rPr>
                <w:rFonts w:ascii="Gill Sans MT" w:eastAsia="Gill Sans MT" w:hAnsi="Gill Sans MT" w:cs="Gill Sans MT"/>
                <w:sz w:val="20"/>
                <w:szCs w:val="20"/>
                <w:lang w:val="sq-AL"/>
              </w:rPr>
              <w:t xml:space="preserve">. </w:t>
            </w:r>
          </w:p>
          <w:p w:rsidR="00A52E7F" w:rsidRPr="00D962D2" w:rsidRDefault="00966764" w:rsidP="00966764">
            <w:pPr>
              <w:spacing w:after="0" w:line="248" w:lineRule="auto"/>
              <w:ind w:left="102" w:right="84"/>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Trajtimi i IST-ve duhet b</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sipas </w:t>
            </w:r>
            <w:r w:rsidR="009716EE" w:rsidRPr="00D962D2">
              <w:rPr>
                <w:rFonts w:ascii="Gill Sans MT" w:eastAsia="Gill Sans MT" w:hAnsi="Gill Sans MT" w:cs="Gill Sans MT"/>
                <w:sz w:val="20"/>
                <w:szCs w:val="20"/>
                <w:lang w:val="sq-AL"/>
              </w:rPr>
              <w:t>udhërrëfyesve</w:t>
            </w:r>
            <w:r w:rsidRPr="00D962D2">
              <w:rPr>
                <w:rFonts w:ascii="Gill Sans MT" w:eastAsia="Gill Sans MT" w:hAnsi="Gill Sans MT" w:cs="Gill Sans MT"/>
                <w:sz w:val="20"/>
                <w:szCs w:val="20"/>
                <w:lang w:val="sq-AL"/>
              </w:rPr>
              <w:t xml:space="preserve"> dhe praktikave klinike ekzistuese duke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rdorur bar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rat e pranishme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institucionet sh</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ndet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sore. </w:t>
            </w: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966764" w:rsidP="002730FF">
            <w:pPr>
              <w:spacing w:before="12" w:after="0" w:line="248" w:lineRule="auto"/>
              <w:ind w:left="103" w:right="314"/>
              <w:jc w:val="both"/>
              <w:rPr>
                <w:rFonts w:ascii="Gill Sans MT" w:eastAsia="Gill Sans MT" w:hAnsi="Gill Sans MT" w:cs="Gill Sans MT"/>
                <w:sz w:val="20"/>
                <w:szCs w:val="20"/>
                <w:lang w:val="sq-AL"/>
              </w:rPr>
            </w:pPr>
            <w:r w:rsidRPr="00D962D2">
              <w:rPr>
                <w:rFonts w:ascii="Gill Sans MT" w:eastAsia="Gill Sans MT" w:hAnsi="Gill Sans MT" w:cs="Gill Sans MT"/>
                <w:i/>
                <w:w w:val="103"/>
                <w:sz w:val="20"/>
                <w:szCs w:val="20"/>
                <w:lang w:val="sq-AL"/>
              </w:rPr>
              <w:t>T</w:t>
            </w:r>
            <w:r w:rsidR="009716EE" w:rsidRPr="00D962D2">
              <w:rPr>
                <w:rFonts w:ascii="Gill Sans MT" w:eastAsia="Gill Sans MT" w:hAnsi="Gill Sans MT" w:cs="Gill Sans MT"/>
                <w:i/>
                <w:w w:val="103"/>
                <w:sz w:val="20"/>
                <w:szCs w:val="20"/>
                <w:lang w:val="sq-AL"/>
              </w:rPr>
              <w:t>ë</w:t>
            </w:r>
            <w:r w:rsidRPr="00D962D2">
              <w:rPr>
                <w:rFonts w:ascii="Gill Sans MT" w:eastAsia="Gill Sans MT" w:hAnsi="Gill Sans MT" w:cs="Gill Sans MT"/>
                <w:i/>
                <w:w w:val="103"/>
                <w:sz w:val="20"/>
                <w:szCs w:val="20"/>
                <w:lang w:val="sq-AL"/>
              </w:rPr>
              <w:t xml:space="preserve"> rriturit meshkuj ose femra (jo shtatz</w:t>
            </w:r>
            <w:r w:rsidR="009716EE" w:rsidRPr="00D962D2">
              <w:rPr>
                <w:rFonts w:ascii="Gill Sans MT" w:eastAsia="Gill Sans MT" w:hAnsi="Gill Sans MT" w:cs="Gill Sans MT"/>
                <w:i/>
                <w:w w:val="103"/>
                <w:sz w:val="20"/>
                <w:szCs w:val="20"/>
                <w:lang w:val="sq-AL"/>
              </w:rPr>
              <w:t>ë</w:t>
            </w:r>
            <w:r w:rsidRPr="00D962D2">
              <w:rPr>
                <w:rFonts w:ascii="Gill Sans MT" w:eastAsia="Gill Sans MT" w:hAnsi="Gill Sans MT" w:cs="Gill Sans MT"/>
                <w:i/>
                <w:w w:val="103"/>
                <w:sz w:val="20"/>
                <w:szCs w:val="20"/>
                <w:lang w:val="sq-AL"/>
              </w:rPr>
              <w:t>n</w:t>
            </w:r>
            <w:r w:rsidR="009716EE" w:rsidRPr="00D962D2">
              <w:rPr>
                <w:rFonts w:ascii="Gill Sans MT" w:eastAsia="Gill Sans MT" w:hAnsi="Gill Sans MT" w:cs="Gill Sans MT"/>
                <w:i/>
                <w:w w:val="103"/>
                <w:sz w:val="20"/>
                <w:szCs w:val="20"/>
                <w:lang w:val="sq-AL"/>
              </w:rPr>
              <w:t>ë</w:t>
            </w:r>
            <w:r w:rsidRPr="00D962D2">
              <w:rPr>
                <w:rFonts w:ascii="Gill Sans MT" w:eastAsia="Gill Sans MT" w:hAnsi="Gill Sans MT" w:cs="Gill Sans MT"/>
                <w:i/>
                <w:w w:val="103"/>
                <w:sz w:val="20"/>
                <w:szCs w:val="20"/>
                <w:lang w:val="sq-AL"/>
              </w:rPr>
              <w:t>)</w:t>
            </w:r>
          </w:p>
          <w:p w:rsidR="00A52E7F" w:rsidRPr="00D962D2" w:rsidRDefault="00A52E7F" w:rsidP="002730FF">
            <w:pPr>
              <w:spacing w:after="0" w:line="231" w:lineRule="exact"/>
              <w:ind w:left="103" w:right="227"/>
              <w:jc w:val="both"/>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1.</w:t>
            </w:r>
            <w:r w:rsidRPr="00D962D2">
              <w:rPr>
                <w:rFonts w:ascii="Gill Sans MT" w:eastAsia="Gill Sans MT" w:hAnsi="Gill Sans MT" w:cs="Gill Sans MT"/>
                <w:spacing w:val="7"/>
                <w:sz w:val="20"/>
                <w:szCs w:val="20"/>
                <w:lang w:val="sq-AL"/>
              </w:rPr>
              <w:t xml:space="preserve"> </w:t>
            </w:r>
            <w:proofErr w:type="spellStart"/>
            <w:r w:rsidRPr="00D962D2">
              <w:rPr>
                <w:rFonts w:ascii="Gill Sans MT" w:eastAsia="Gill Sans MT" w:hAnsi="Gill Sans MT" w:cs="Gill Sans MT"/>
                <w:w w:val="103"/>
                <w:sz w:val="20"/>
                <w:szCs w:val="20"/>
                <w:lang w:val="sq-AL"/>
              </w:rPr>
              <w:t>N</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spacing w:val="1"/>
                <w:w w:val="103"/>
                <w:sz w:val="20"/>
                <w:szCs w:val="20"/>
                <w:lang w:val="sq-AL"/>
              </w:rPr>
              <w:t>f</w:t>
            </w:r>
            <w:r w:rsidRPr="00D962D2">
              <w:rPr>
                <w:rFonts w:ascii="Gill Sans MT" w:eastAsia="Gill Sans MT" w:hAnsi="Gill Sans MT" w:cs="Gill Sans MT"/>
                <w:w w:val="103"/>
                <w:sz w:val="20"/>
                <w:szCs w:val="20"/>
                <w:lang w:val="sq-AL"/>
              </w:rPr>
              <w:t>l</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w w:val="103"/>
                <w:sz w:val="20"/>
                <w:szCs w:val="20"/>
                <w:lang w:val="sq-AL"/>
              </w:rPr>
              <w:t>xacin</w:t>
            </w:r>
            <w:proofErr w:type="spellEnd"/>
          </w:p>
          <w:p w:rsidR="00A52E7F" w:rsidRPr="00D962D2" w:rsidRDefault="00A52E7F" w:rsidP="002730FF">
            <w:pPr>
              <w:spacing w:before="8" w:after="0" w:line="240" w:lineRule="auto"/>
              <w:ind w:left="103" w:right="199"/>
              <w:jc w:val="both"/>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2.</w:t>
            </w:r>
            <w:r w:rsidRPr="00D962D2">
              <w:rPr>
                <w:rFonts w:ascii="Gill Sans MT" w:eastAsia="Gill Sans MT" w:hAnsi="Gill Sans MT" w:cs="Gill Sans MT"/>
                <w:spacing w:val="6"/>
                <w:sz w:val="20"/>
                <w:szCs w:val="20"/>
                <w:lang w:val="sq-AL"/>
              </w:rPr>
              <w:t xml:space="preserve"> </w:t>
            </w:r>
            <w:proofErr w:type="spellStart"/>
            <w:r w:rsidRPr="00D962D2">
              <w:rPr>
                <w:rFonts w:ascii="Gill Sans MT" w:eastAsia="Gill Sans MT" w:hAnsi="Gill Sans MT" w:cs="Gill Sans MT"/>
                <w:w w:val="103"/>
                <w:sz w:val="20"/>
                <w:szCs w:val="20"/>
                <w:lang w:val="sq-AL"/>
              </w:rPr>
              <w:t>D</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w w:val="103"/>
                <w:sz w:val="20"/>
                <w:szCs w:val="20"/>
                <w:lang w:val="sq-AL"/>
              </w:rPr>
              <w:t>xycycline</w:t>
            </w:r>
            <w:proofErr w:type="spellEnd"/>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after="0" w:line="200" w:lineRule="exact"/>
              <w:rPr>
                <w:sz w:val="20"/>
                <w:szCs w:val="20"/>
                <w:lang w:val="sq-AL"/>
              </w:rPr>
            </w:pPr>
          </w:p>
          <w:p w:rsidR="00A52E7F" w:rsidRPr="00D962D2" w:rsidRDefault="00A52E7F" w:rsidP="002730FF">
            <w:pPr>
              <w:spacing w:before="12" w:after="0" w:line="280" w:lineRule="exact"/>
              <w:rPr>
                <w:sz w:val="28"/>
                <w:szCs w:val="28"/>
                <w:lang w:val="sq-AL"/>
              </w:rPr>
            </w:pPr>
          </w:p>
          <w:p w:rsidR="00966764" w:rsidRPr="00D962D2" w:rsidRDefault="00966764" w:rsidP="002730FF">
            <w:pPr>
              <w:spacing w:after="0" w:line="240" w:lineRule="auto"/>
              <w:ind w:left="101" w:right="-20"/>
              <w:rPr>
                <w:rFonts w:ascii="Gill Sans MT" w:eastAsia="Gill Sans MT" w:hAnsi="Gill Sans MT" w:cs="Gill Sans MT"/>
                <w:sz w:val="20"/>
                <w:szCs w:val="20"/>
                <w:lang w:val="sq-AL"/>
              </w:rPr>
            </w:pPr>
          </w:p>
          <w:p w:rsidR="00966764" w:rsidRPr="00D962D2" w:rsidRDefault="00966764" w:rsidP="002730FF">
            <w:pPr>
              <w:spacing w:after="0" w:line="240" w:lineRule="auto"/>
              <w:ind w:left="101" w:right="-20"/>
              <w:rPr>
                <w:rFonts w:ascii="Gill Sans MT" w:eastAsia="Gill Sans MT" w:hAnsi="Gill Sans MT" w:cs="Gill Sans MT"/>
                <w:sz w:val="20"/>
                <w:szCs w:val="20"/>
                <w:lang w:val="sq-AL"/>
              </w:rPr>
            </w:pPr>
          </w:p>
          <w:p w:rsidR="00A52E7F" w:rsidRPr="00D962D2" w:rsidRDefault="00A52E7F"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800</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pacing w:val="1"/>
                <w:w w:val="103"/>
                <w:sz w:val="20"/>
                <w:szCs w:val="20"/>
                <w:lang w:val="sq-AL"/>
              </w:rPr>
              <w:t>m</w:t>
            </w:r>
            <w:r w:rsidRPr="00D962D2">
              <w:rPr>
                <w:rFonts w:ascii="Gill Sans MT" w:eastAsia="Gill Sans MT" w:hAnsi="Gill Sans MT" w:cs="Gill Sans MT"/>
                <w:w w:val="103"/>
                <w:sz w:val="20"/>
                <w:szCs w:val="20"/>
                <w:lang w:val="sq-AL"/>
              </w:rPr>
              <w:t>g</w:t>
            </w:r>
            <w:proofErr w:type="spellEnd"/>
          </w:p>
          <w:p w:rsidR="00A52E7F" w:rsidRPr="00D962D2" w:rsidRDefault="00A52E7F" w:rsidP="002730FF">
            <w:pPr>
              <w:spacing w:before="7"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100</w:t>
            </w:r>
            <w:r w:rsidRPr="00D962D2">
              <w:rPr>
                <w:rFonts w:ascii="Gill Sans MT" w:eastAsia="Gill Sans MT" w:hAnsi="Gill Sans MT" w:cs="Gill Sans MT"/>
                <w:spacing w:val="1"/>
                <w:sz w:val="20"/>
                <w:szCs w:val="20"/>
                <w:lang w:val="sq-AL"/>
              </w:rPr>
              <w:t>m</w:t>
            </w:r>
            <w:r w:rsidRPr="00D962D2">
              <w:rPr>
                <w:rFonts w:ascii="Gill Sans MT" w:eastAsia="Gill Sans MT" w:hAnsi="Gill Sans MT" w:cs="Gill Sans MT"/>
                <w:sz w:val="20"/>
                <w:szCs w:val="20"/>
                <w:lang w:val="sq-AL"/>
              </w:rPr>
              <w:t>g</w:t>
            </w:r>
            <w:r w:rsidRPr="00D962D2">
              <w:rPr>
                <w:rFonts w:ascii="Gill Sans MT" w:eastAsia="Gill Sans MT" w:hAnsi="Gill Sans MT" w:cs="Gill Sans MT"/>
                <w:spacing w:val="18"/>
                <w:sz w:val="20"/>
                <w:szCs w:val="20"/>
                <w:lang w:val="sq-AL"/>
              </w:rPr>
              <w:t xml:space="preserve"> </w:t>
            </w:r>
            <w:r w:rsidRPr="00D962D2">
              <w:rPr>
                <w:rFonts w:ascii="Gill Sans MT" w:eastAsia="Gill Sans MT" w:hAnsi="Gill Sans MT" w:cs="Gill Sans MT"/>
                <w:w w:val="103"/>
                <w:sz w:val="20"/>
                <w:szCs w:val="20"/>
                <w:lang w:val="sq-AL"/>
              </w:rPr>
              <w:t>BD</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after="0" w:line="200" w:lineRule="exact"/>
              <w:rPr>
                <w:sz w:val="20"/>
                <w:szCs w:val="20"/>
                <w:lang w:val="sq-AL"/>
              </w:rPr>
            </w:pPr>
          </w:p>
          <w:p w:rsidR="00A52E7F" w:rsidRPr="00D962D2" w:rsidRDefault="00A52E7F" w:rsidP="002730FF">
            <w:pPr>
              <w:spacing w:before="12" w:after="0" w:line="280" w:lineRule="exact"/>
              <w:rPr>
                <w:sz w:val="28"/>
                <w:szCs w:val="28"/>
                <w:lang w:val="sq-AL"/>
              </w:rPr>
            </w:pPr>
          </w:p>
          <w:p w:rsidR="00966764" w:rsidRPr="00D962D2" w:rsidRDefault="00966764" w:rsidP="002730FF">
            <w:pPr>
              <w:spacing w:after="0" w:line="240" w:lineRule="auto"/>
              <w:ind w:left="103" w:right="-20"/>
              <w:rPr>
                <w:rFonts w:ascii="Gill Sans MT" w:eastAsia="Gill Sans MT" w:hAnsi="Gill Sans MT" w:cs="Gill Sans MT"/>
                <w:w w:val="103"/>
                <w:sz w:val="20"/>
                <w:szCs w:val="20"/>
                <w:lang w:val="sq-AL"/>
              </w:rPr>
            </w:pPr>
          </w:p>
          <w:p w:rsidR="00966764" w:rsidRPr="00D962D2" w:rsidRDefault="00966764" w:rsidP="002730FF">
            <w:pPr>
              <w:spacing w:after="0" w:line="240" w:lineRule="auto"/>
              <w:ind w:left="103" w:right="-20"/>
              <w:rPr>
                <w:rFonts w:ascii="Gill Sans MT" w:eastAsia="Gill Sans MT" w:hAnsi="Gill Sans MT" w:cs="Gill Sans MT"/>
                <w:w w:val="103"/>
                <w:sz w:val="20"/>
                <w:szCs w:val="20"/>
                <w:lang w:val="sq-AL"/>
              </w:rPr>
            </w:pPr>
          </w:p>
          <w:p w:rsidR="00A52E7F" w:rsidRPr="00D962D2" w:rsidRDefault="00966764"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Menj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her</w:t>
            </w:r>
            <w:r w:rsidR="009716EE" w:rsidRPr="00D962D2">
              <w:rPr>
                <w:rFonts w:ascii="Gill Sans MT" w:eastAsia="Gill Sans MT" w:hAnsi="Gill Sans MT" w:cs="Gill Sans MT"/>
                <w:w w:val="103"/>
                <w:sz w:val="20"/>
                <w:szCs w:val="20"/>
                <w:lang w:val="sq-AL"/>
              </w:rPr>
              <w:t>ë</w:t>
            </w:r>
          </w:p>
          <w:p w:rsidR="00A52E7F" w:rsidRPr="00D962D2" w:rsidRDefault="00966764" w:rsidP="002730FF">
            <w:pPr>
              <w:spacing w:before="7"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Nj</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jav</w:t>
            </w:r>
            <w:r w:rsidR="009716EE" w:rsidRPr="00D962D2">
              <w:rPr>
                <w:rFonts w:ascii="Gill Sans MT" w:eastAsia="Gill Sans MT" w:hAnsi="Gill Sans MT" w:cs="Gill Sans MT"/>
                <w:spacing w:val="1"/>
                <w:sz w:val="20"/>
                <w:szCs w:val="20"/>
                <w:lang w:val="sq-AL"/>
              </w:rPr>
              <w:t>ë</w:t>
            </w:r>
          </w:p>
        </w:tc>
      </w:tr>
      <w:tr w:rsidR="00A52E7F" w:rsidRPr="00D962D2" w:rsidTr="002730FF">
        <w:trPr>
          <w:trHeight w:hRule="exact" w:val="1271"/>
        </w:trPr>
        <w:tc>
          <w:tcPr>
            <w:tcW w:w="1232" w:type="dxa"/>
            <w:vMerge/>
            <w:tcBorders>
              <w:left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966764" w:rsidP="002730FF">
            <w:pPr>
              <w:spacing w:before="10" w:after="0" w:line="248" w:lineRule="auto"/>
              <w:ind w:left="103" w:right="113"/>
              <w:rPr>
                <w:rFonts w:ascii="Gill Sans MT" w:eastAsia="Gill Sans MT" w:hAnsi="Gill Sans MT" w:cs="Gill Sans MT"/>
                <w:sz w:val="20"/>
                <w:szCs w:val="20"/>
                <w:lang w:val="sq-AL"/>
              </w:rPr>
            </w:pPr>
            <w:r w:rsidRPr="00D962D2">
              <w:rPr>
                <w:rFonts w:ascii="Gill Sans MT" w:eastAsia="Gill Sans MT" w:hAnsi="Gill Sans MT" w:cs="Gill Sans MT"/>
                <w:i/>
                <w:sz w:val="20"/>
                <w:szCs w:val="20"/>
                <w:lang w:val="sq-AL"/>
              </w:rPr>
              <w:t>Grat</w:t>
            </w:r>
            <w:r w:rsidR="009716EE"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 xml:space="preserve"> shtatz</w:t>
            </w:r>
            <w:r w:rsidR="009716EE" w:rsidRPr="00D962D2">
              <w:rPr>
                <w:rFonts w:ascii="Gill Sans MT" w:eastAsia="Gill Sans MT" w:hAnsi="Gill Sans MT" w:cs="Gill Sans MT"/>
                <w:i/>
                <w:sz w:val="20"/>
                <w:szCs w:val="20"/>
                <w:lang w:val="sq-AL"/>
              </w:rPr>
              <w:t>ë</w:t>
            </w:r>
            <w:r w:rsidRPr="00D962D2">
              <w:rPr>
                <w:rFonts w:ascii="Gill Sans MT" w:eastAsia="Gill Sans MT" w:hAnsi="Gill Sans MT" w:cs="Gill Sans MT"/>
                <w:i/>
                <w:sz w:val="20"/>
                <w:szCs w:val="20"/>
                <w:lang w:val="sq-AL"/>
              </w:rPr>
              <w:t>na</w:t>
            </w:r>
            <w:r w:rsidR="00A52E7F" w:rsidRPr="00D962D2">
              <w:rPr>
                <w:rFonts w:ascii="Gill Sans MT" w:eastAsia="Gill Sans MT" w:hAnsi="Gill Sans MT" w:cs="Gill Sans MT"/>
                <w:i/>
                <w:w w:val="103"/>
                <w:sz w:val="20"/>
                <w:szCs w:val="20"/>
                <w:lang w:val="sq-AL"/>
              </w:rPr>
              <w:t xml:space="preserve"> </w:t>
            </w:r>
            <w:proofErr w:type="spellStart"/>
            <w:r w:rsidR="00A52E7F" w:rsidRPr="00D962D2">
              <w:rPr>
                <w:rFonts w:ascii="Gill Sans MT" w:eastAsia="Gill Sans MT" w:hAnsi="Gill Sans MT" w:cs="Gill Sans MT"/>
                <w:w w:val="103"/>
                <w:sz w:val="20"/>
                <w:szCs w:val="20"/>
                <w:lang w:val="sq-AL"/>
              </w:rPr>
              <w:t>Spect</w:t>
            </w:r>
            <w:r w:rsidR="00A52E7F" w:rsidRPr="00D962D2">
              <w:rPr>
                <w:rFonts w:ascii="Gill Sans MT" w:eastAsia="Gill Sans MT" w:hAnsi="Gill Sans MT" w:cs="Gill Sans MT"/>
                <w:spacing w:val="2"/>
                <w:w w:val="103"/>
                <w:sz w:val="20"/>
                <w:szCs w:val="20"/>
                <w:lang w:val="sq-AL"/>
              </w:rPr>
              <w:t>i</w:t>
            </w:r>
            <w:r w:rsidR="00A52E7F" w:rsidRPr="00D962D2">
              <w:rPr>
                <w:rFonts w:ascii="Gill Sans MT" w:eastAsia="Gill Sans MT" w:hAnsi="Gill Sans MT" w:cs="Gill Sans MT"/>
                <w:spacing w:val="-1"/>
                <w:w w:val="103"/>
                <w:sz w:val="20"/>
                <w:szCs w:val="20"/>
                <w:lang w:val="sq-AL"/>
              </w:rPr>
              <w:t>n</w:t>
            </w:r>
            <w:r w:rsidR="00A52E7F" w:rsidRPr="00D962D2">
              <w:rPr>
                <w:rFonts w:ascii="Gill Sans MT" w:eastAsia="Gill Sans MT" w:hAnsi="Gill Sans MT" w:cs="Gill Sans MT"/>
                <w:w w:val="103"/>
                <w:sz w:val="20"/>
                <w:szCs w:val="20"/>
                <w:lang w:val="sq-AL"/>
              </w:rPr>
              <w:t>omyc</w:t>
            </w:r>
            <w:r w:rsidR="00A52E7F" w:rsidRPr="00D962D2">
              <w:rPr>
                <w:rFonts w:ascii="Gill Sans MT" w:eastAsia="Gill Sans MT" w:hAnsi="Gill Sans MT" w:cs="Gill Sans MT"/>
                <w:spacing w:val="2"/>
                <w:w w:val="103"/>
                <w:sz w:val="20"/>
                <w:szCs w:val="20"/>
                <w:lang w:val="sq-AL"/>
              </w:rPr>
              <w:t>i</w:t>
            </w:r>
            <w:r w:rsidR="00A52E7F" w:rsidRPr="00D962D2">
              <w:rPr>
                <w:rFonts w:ascii="Gill Sans MT" w:eastAsia="Gill Sans MT" w:hAnsi="Gill Sans MT" w:cs="Gill Sans MT"/>
                <w:w w:val="103"/>
                <w:sz w:val="20"/>
                <w:szCs w:val="20"/>
                <w:lang w:val="sq-AL"/>
              </w:rPr>
              <w:t>n</w:t>
            </w:r>
            <w:proofErr w:type="spellEnd"/>
            <w:r w:rsidR="00A52E7F" w:rsidRPr="00D962D2">
              <w:rPr>
                <w:rFonts w:ascii="Gill Sans MT" w:eastAsia="Gill Sans MT" w:hAnsi="Gill Sans MT" w:cs="Gill Sans MT"/>
                <w:w w:val="103"/>
                <w:sz w:val="20"/>
                <w:szCs w:val="20"/>
                <w:lang w:val="sq-AL"/>
              </w:rPr>
              <w:t xml:space="preserve"> </w:t>
            </w:r>
            <w:proofErr w:type="spellStart"/>
            <w:r w:rsidR="00A52E7F" w:rsidRPr="00D962D2">
              <w:rPr>
                <w:rFonts w:ascii="Gill Sans MT" w:eastAsia="Gill Sans MT" w:hAnsi="Gill Sans MT" w:cs="Gill Sans MT"/>
                <w:sz w:val="20"/>
                <w:szCs w:val="20"/>
                <w:lang w:val="sq-AL"/>
              </w:rPr>
              <w:t>A</w:t>
            </w:r>
            <w:r w:rsidR="00A52E7F" w:rsidRPr="00D962D2">
              <w:rPr>
                <w:rFonts w:ascii="Gill Sans MT" w:eastAsia="Gill Sans MT" w:hAnsi="Gill Sans MT" w:cs="Gill Sans MT"/>
                <w:spacing w:val="-1"/>
                <w:sz w:val="20"/>
                <w:szCs w:val="20"/>
                <w:lang w:val="sq-AL"/>
              </w:rPr>
              <w:t>m</w:t>
            </w:r>
            <w:r w:rsidR="00A52E7F" w:rsidRPr="00D962D2">
              <w:rPr>
                <w:rFonts w:ascii="Gill Sans MT" w:eastAsia="Gill Sans MT" w:hAnsi="Gill Sans MT" w:cs="Gill Sans MT"/>
                <w:sz w:val="20"/>
                <w:szCs w:val="20"/>
                <w:lang w:val="sq-AL"/>
              </w:rPr>
              <w:t>oxic</w:t>
            </w:r>
            <w:r w:rsidR="00A52E7F" w:rsidRPr="00D962D2">
              <w:rPr>
                <w:rFonts w:ascii="Gill Sans MT" w:eastAsia="Gill Sans MT" w:hAnsi="Gill Sans MT" w:cs="Gill Sans MT"/>
                <w:spacing w:val="-1"/>
                <w:sz w:val="20"/>
                <w:szCs w:val="20"/>
                <w:lang w:val="sq-AL"/>
              </w:rPr>
              <w:t>i</w:t>
            </w:r>
            <w:r w:rsidR="00A52E7F" w:rsidRPr="00D962D2">
              <w:rPr>
                <w:rFonts w:ascii="Gill Sans MT" w:eastAsia="Gill Sans MT" w:hAnsi="Gill Sans MT" w:cs="Gill Sans MT"/>
                <w:sz w:val="20"/>
                <w:szCs w:val="20"/>
                <w:lang w:val="sq-AL"/>
              </w:rPr>
              <w:t>l</w:t>
            </w:r>
            <w:r w:rsidR="00A52E7F" w:rsidRPr="00D962D2">
              <w:rPr>
                <w:rFonts w:ascii="Gill Sans MT" w:eastAsia="Gill Sans MT" w:hAnsi="Gill Sans MT" w:cs="Gill Sans MT"/>
                <w:spacing w:val="1"/>
                <w:sz w:val="20"/>
                <w:szCs w:val="20"/>
                <w:lang w:val="sq-AL"/>
              </w:rPr>
              <w:t>l</w:t>
            </w:r>
            <w:r w:rsidR="00A52E7F" w:rsidRPr="00D962D2">
              <w:rPr>
                <w:rFonts w:ascii="Gill Sans MT" w:eastAsia="Gill Sans MT" w:hAnsi="Gill Sans MT" w:cs="Gill Sans MT"/>
                <w:spacing w:val="-1"/>
                <w:sz w:val="20"/>
                <w:szCs w:val="20"/>
                <w:lang w:val="sq-AL"/>
              </w:rPr>
              <w:t>i</w:t>
            </w:r>
            <w:r w:rsidR="00A52E7F" w:rsidRPr="00D962D2">
              <w:rPr>
                <w:rFonts w:ascii="Gill Sans MT" w:eastAsia="Gill Sans MT" w:hAnsi="Gill Sans MT" w:cs="Gill Sans MT"/>
                <w:sz w:val="20"/>
                <w:szCs w:val="20"/>
                <w:lang w:val="sq-AL"/>
              </w:rPr>
              <w:t>n</w:t>
            </w:r>
            <w:proofErr w:type="spellEnd"/>
            <w:r w:rsidR="00A52E7F" w:rsidRPr="00D962D2">
              <w:rPr>
                <w:rFonts w:ascii="Gill Sans MT" w:eastAsia="Gill Sans MT" w:hAnsi="Gill Sans MT" w:cs="Gill Sans MT"/>
                <w:spacing w:val="30"/>
                <w:sz w:val="20"/>
                <w:szCs w:val="20"/>
                <w:lang w:val="sq-AL"/>
              </w:rPr>
              <w:t xml:space="preserve"> </w:t>
            </w:r>
            <w:r w:rsidR="00A52E7F" w:rsidRPr="00D962D2">
              <w:rPr>
                <w:rFonts w:ascii="Gill Sans MT" w:eastAsia="Gill Sans MT" w:hAnsi="Gill Sans MT" w:cs="Gill Sans MT"/>
                <w:w w:val="103"/>
                <w:sz w:val="20"/>
                <w:szCs w:val="20"/>
                <w:lang w:val="sq-AL"/>
              </w:rPr>
              <w:t xml:space="preserve">+ </w:t>
            </w:r>
            <w:proofErr w:type="spellStart"/>
            <w:r w:rsidR="00A52E7F" w:rsidRPr="00D962D2">
              <w:rPr>
                <w:rFonts w:ascii="Gill Sans MT" w:eastAsia="Gill Sans MT" w:hAnsi="Gill Sans MT" w:cs="Gill Sans MT"/>
                <w:w w:val="103"/>
                <w:sz w:val="20"/>
                <w:szCs w:val="20"/>
                <w:lang w:val="sq-AL"/>
              </w:rPr>
              <w:t>Pro</w:t>
            </w:r>
            <w:r w:rsidR="00A52E7F" w:rsidRPr="00D962D2">
              <w:rPr>
                <w:rFonts w:ascii="Gill Sans MT" w:eastAsia="Gill Sans MT" w:hAnsi="Gill Sans MT" w:cs="Gill Sans MT"/>
                <w:spacing w:val="1"/>
                <w:w w:val="103"/>
                <w:sz w:val="20"/>
                <w:szCs w:val="20"/>
                <w:lang w:val="sq-AL"/>
              </w:rPr>
              <w:t>b</w:t>
            </w:r>
            <w:r w:rsidR="00A52E7F" w:rsidRPr="00D962D2">
              <w:rPr>
                <w:rFonts w:ascii="Gill Sans MT" w:eastAsia="Gill Sans MT" w:hAnsi="Gill Sans MT" w:cs="Gill Sans MT"/>
                <w:w w:val="103"/>
                <w:sz w:val="20"/>
                <w:szCs w:val="20"/>
                <w:lang w:val="sq-AL"/>
              </w:rPr>
              <w:t>ene</w:t>
            </w:r>
            <w:r w:rsidR="00A52E7F" w:rsidRPr="00D962D2">
              <w:rPr>
                <w:rFonts w:ascii="Gill Sans MT" w:eastAsia="Gill Sans MT" w:hAnsi="Gill Sans MT" w:cs="Gill Sans MT"/>
                <w:spacing w:val="1"/>
                <w:w w:val="103"/>
                <w:sz w:val="20"/>
                <w:szCs w:val="20"/>
                <w:lang w:val="sq-AL"/>
              </w:rPr>
              <w:t>c</w:t>
            </w:r>
            <w:r w:rsidR="00A52E7F" w:rsidRPr="00D962D2">
              <w:rPr>
                <w:rFonts w:ascii="Gill Sans MT" w:eastAsia="Gill Sans MT" w:hAnsi="Gill Sans MT" w:cs="Gill Sans MT"/>
                <w:w w:val="103"/>
                <w:sz w:val="20"/>
                <w:szCs w:val="20"/>
                <w:lang w:val="sq-AL"/>
              </w:rPr>
              <w:t>id</w:t>
            </w:r>
            <w:proofErr w:type="spellEnd"/>
            <w:r w:rsidR="00A52E7F" w:rsidRPr="00D962D2">
              <w:rPr>
                <w:rFonts w:ascii="Gill Sans MT" w:eastAsia="Gill Sans MT" w:hAnsi="Gill Sans MT" w:cs="Gill Sans MT"/>
                <w:w w:val="103"/>
                <w:sz w:val="20"/>
                <w:szCs w:val="20"/>
                <w:lang w:val="sq-AL"/>
              </w:rPr>
              <w:t xml:space="preserve"> </w:t>
            </w:r>
            <w:proofErr w:type="spellStart"/>
            <w:r w:rsidR="00A52E7F" w:rsidRPr="00D962D2">
              <w:rPr>
                <w:rFonts w:ascii="Gill Sans MT" w:eastAsia="Gill Sans MT" w:hAnsi="Gill Sans MT" w:cs="Gill Sans MT"/>
                <w:w w:val="103"/>
                <w:sz w:val="20"/>
                <w:szCs w:val="20"/>
                <w:lang w:val="sq-AL"/>
              </w:rPr>
              <w:t>Erythro</w:t>
            </w:r>
            <w:r w:rsidR="00A52E7F" w:rsidRPr="00D962D2">
              <w:rPr>
                <w:rFonts w:ascii="Gill Sans MT" w:eastAsia="Gill Sans MT" w:hAnsi="Gill Sans MT" w:cs="Gill Sans MT"/>
                <w:spacing w:val="2"/>
                <w:w w:val="103"/>
                <w:sz w:val="20"/>
                <w:szCs w:val="20"/>
                <w:lang w:val="sq-AL"/>
              </w:rPr>
              <w:t>m</w:t>
            </w:r>
            <w:r w:rsidR="00A52E7F" w:rsidRPr="00D962D2">
              <w:rPr>
                <w:rFonts w:ascii="Gill Sans MT" w:eastAsia="Gill Sans MT" w:hAnsi="Gill Sans MT" w:cs="Gill Sans MT"/>
                <w:w w:val="103"/>
                <w:sz w:val="20"/>
                <w:szCs w:val="20"/>
                <w:lang w:val="sq-AL"/>
              </w:rPr>
              <w:t>yc</w:t>
            </w:r>
            <w:r w:rsidR="00A52E7F" w:rsidRPr="00D962D2">
              <w:rPr>
                <w:rFonts w:ascii="Gill Sans MT" w:eastAsia="Gill Sans MT" w:hAnsi="Gill Sans MT" w:cs="Gill Sans MT"/>
                <w:spacing w:val="1"/>
                <w:w w:val="103"/>
                <w:sz w:val="20"/>
                <w:szCs w:val="20"/>
                <w:lang w:val="sq-AL"/>
              </w:rPr>
              <w:t>i</w:t>
            </w:r>
            <w:r w:rsidR="00A52E7F" w:rsidRPr="00D962D2">
              <w:rPr>
                <w:rFonts w:ascii="Gill Sans MT" w:eastAsia="Gill Sans MT" w:hAnsi="Gill Sans MT" w:cs="Gill Sans MT"/>
                <w:w w:val="103"/>
                <w:sz w:val="20"/>
                <w:szCs w:val="20"/>
                <w:lang w:val="sq-AL"/>
              </w:rPr>
              <w:t>n</w:t>
            </w:r>
            <w:proofErr w:type="spellEnd"/>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before="11" w:after="0" w:line="240" w:lineRule="exact"/>
              <w:rPr>
                <w:sz w:val="24"/>
                <w:szCs w:val="24"/>
                <w:lang w:val="sq-AL"/>
              </w:rPr>
            </w:pPr>
          </w:p>
          <w:p w:rsidR="00A52E7F" w:rsidRPr="00D962D2" w:rsidRDefault="00A52E7F" w:rsidP="002730FF">
            <w:pPr>
              <w:spacing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2g</w:t>
            </w:r>
          </w:p>
          <w:p w:rsidR="00A52E7F" w:rsidRPr="00D962D2" w:rsidRDefault="00A52E7F" w:rsidP="002730FF">
            <w:pPr>
              <w:spacing w:before="7"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3g</w:t>
            </w:r>
          </w:p>
          <w:p w:rsidR="00A52E7F" w:rsidRPr="00D962D2" w:rsidRDefault="00A52E7F" w:rsidP="002730FF">
            <w:pPr>
              <w:spacing w:before="9"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1g</w:t>
            </w:r>
          </w:p>
          <w:p w:rsidR="00A52E7F" w:rsidRPr="00D962D2" w:rsidRDefault="00A52E7F" w:rsidP="002730FF">
            <w:pPr>
              <w:spacing w:before="8"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500</w:t>
            </w:r>
            <w:r w:rsidRPr="00D962D2">
              <w:rPr>
                <w:rFonts w:ascii="Gill Sans MT" w:eastAsia="Gill Sans MT" w:hAnsi="Gill Sans MT" w:cs="Gill Sans MT"/>
                <w:spacing w:val="2"/>
                <w:sz w:val="20"/>
                <w:szCs w:val="20"/>
                <w:lang w:val="sq-AL"/>
              </w:rPr>
              <w:t>m</w:t>
            </w:r>
            <w:r w:rsidRPr="00D962D2">
              <w:rPr>
                <w:rFonts w:ascii="Gill Sans MT" w:eastAsia="Gill Sans MT" w:hAnsi="Gill Sans MT" w:cs="Gill Sans MT"/>
                <w:sz w:val="20"/>
                <w:szCs w:val="20"/>
                <w:lang w:val="sq-AL"/>
              </w:rPr>
              <w:t>g</w:t>
            </w:r>
            <w:r w:rsidRPr="00D962D2">
              <w:rPr>
                <w:rFonts w:ascii="Gill Sans MT" w:eastAsia="Gill Sans MT" w:hAnsi="Gill Sans MT" w:cs="Gill Sans MT"/>
                <w:spacing w:val="18"/>
                <w:sz w:val="20"/>
                <w:szCs w:val="20"/>
                <w:lang w:val="sq-AL"/>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before="11" w:after="0" w:line="240" w:lineRule="exact"/>
              <w:rPr>
                <w:sz w:val="24"/>
                <w:szCs w:val="24"/>
                <w:lang w:val="sq-AL"/>
              </w:rPr>
            </w:pP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Menj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her</w:t>
            </w:r>
            <w:r w:rsidR="009716EE" w:rsidRPr="00D962D2">
              <w:rPr>
                <w:rFonts w:ascii="Gill Sans MT" w:eastAsia="Gill Sans MT" w:hAnsi="Gill Sans MT" w:cs="Gill Sans MT"/>
                <w:w w:val="103"/>
                <w:sz w:val="20"/>
                <w:szCs w:val="20"/>
                <w:lang w:val="sq-AL"/>
              </w:rPr>
              <w:t>ë</w:t>
            </w: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Menj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her</w:t>
            </w:r>
            <w:r w:rsidR="009716EE" w:rsidRPr="00D962D2">
              <w:rPr>
                <w:rFonts w:ascii="Gill Sans MT" w:eastAsia="Gill Sans MT" w:hAnsi="Gill Sans MT" w:cs="Gill Sans MT"/>
                <w:w w:val="103"/>
                <w:sz w:val="20"/>
                <w:szCs w:val="20"/>
                <w:lang w:val="sq-AL"/>
              </w:rPr>
              <w:t>ë</w:t>
            </w: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Menj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her</w:t>
            </w:r>
            <w:r w:rsidR="009716EE" w:rsidRPr="00D962D2">
              <w:rPr>
                <w:rFonts w:ascii="Gill Sans MT" w:eastAsia="Gill Sans MT" w:hAnsi="Gill Sans MT" w:cs="Gill Sans MT"/>
                <w:w w:val="103"/>
                <w:sz w:val="20"/>
                <w:szCs w:val="20"/>
                <w:lang w:val="sq-AL"/>
              </w:rPr>
              <w:t>ë</w:t>
            </w: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jav</w:t>
            </w:r>
            <w:r w:rsidR="009716EE" w:rsidRPr="00D962D2">
              <w:rPr>
                <w:rFonts w:ascii="Gill Sans MT" w:eastAsia="Gill Sans MT" w:hAnsi="Gill Sans MT" w:cs="Gill Sans MT"/>
                <w:w w:val="103"/>
                <w:sz w:val="20"/>
                <w:szCs w:val="20"/>
                <w:lang w:val="sq-AL"/>
              </w:rPr>
              <w:t>ë</w:t>
            </w:r>
          </w:p>
          <w:p w:rsidR="00A52E7F" w:rsidRPr="00D962D2" w:rsidRDefault="00A52E7F" w:rsidP="002730FF">
            <w:pPr>
              <w:spacing w:after="0" w:line="240" w:lineRule="auto"/>
              <w:ind w:left="103" w:right="217"/>
              <w:jc w:val="both"/>
              <w:rPr>
                <w:rFonts w:ascii="Gill Sans MT" w:eastAsia="Gill Sans MT" w:hAnsi="Gill Sans MT" w:cs="Gill Sans MT"/>
                <w:sz w:val="20"/>
                <w:szCs w:val="20"/>
                <w:lang w:val="sq-AL"/>
              </w:rPr>
            </w:pPr>
          </w:p>
        </w:tc>
      </w:tr>
      <w:tr w:rsidR="00A52E7F" w:rsidRPr="00D962D2" w:rsidTr="00966764">
        <w:trPr>
          <w:trHeight w:hRule="exact" w:val="2692"/>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966764" w:rsidRPr="00D962D2" w:rsidRDefault="00966764" w:rsidP="002730FF">
            <w:pPr>
              <w:spacing w:before="12" w:after="0" w:line="248" w:lineRule="auto"/>
              <w:ind w:left="103" w:right="283"/>
              <w:rPr>
                <w:rFonts w:ascii="Gill Sans MT" w:eastAsia="Gill Sans MT" w:hAnsi="Gill Sans MT" w:cs="Gill Sans MT"/>
                <w:i/>
                <w:spacing w:val="-1"/>
                <w:w w:val="103"/>
                <w:sz w:val="20"/>
                <w:szCs w:val="20"/>
                <w:lang w:val="sq-AL"/>
              </w:rPr>
            </w:pPr>
            <w:r w:rsidRPr="00D962D2">
              <w:rPr>
                <w:rFonts w:ascii="Gill Sans MT" w:eastAsia="Gill Sans MT" w:hAnsi="Gill Sans MT" w:cs="Gill Sans MT"/>
                <w:i/>
                <w:spacing w:val="-1"/>
                <w:w w:val="103"/>
                <w:sz w:val="20"/>
                <w:szCs w:val="20"/>
                <w:lang w:val="sq-AL"/>
              </w:rPr>
              <w:t>F</w:t>
            </w:r>
            <w:r w:rsidR="009716EE" w:rsidRPr="00D962D2">
              <w:rPr>
                <w:rFonts w:ascii="Gill Sans MT" w:eastAsia="Gill Sans MT" w:hAnsi="Gill Sans MT" w:cs="Gill Sans MT"/>
                <w:i/>
                <w:spacing w:val="-1"/>
                <w:w w:val="103"/>
                <w:sz w:val="20"/>
                <w:szCs w:val="20"/>
                <w:lang w:val="sq-AL"/>
              </w:rPr>
              <w:t>ë</w:t>
            </w:r>
            <w:r w:rsidRPr="00D962D2">
              <w:rPr>
                <w:rFonts w:ascii="Gill Sans MT" w:eastAsia="Gill Sans MT" w:hAnsi="Gill Sans MT" w:cs="Gill Sans MT"/>
                <w:i/>
                <w:spacing w:val="-1"/>
                <w:w w:val="103"/>
                <w:sz w:val="20"/>
                <w:szCs w:val="20"/>
                <w:lang w:val="sq-AL"/>
              </w:rPr>
              <w:t>mij</w:t>
            </w:r>
            <w:r w:rsidR="009716EE" w:rsidRPr="00D962D2">
              <w:rPr>
                <w:rFonts w:ascii="Gill Sans MT" w:eastAsia="Gill Sans MT" w:hAnsi="Gill Sans MT" w:cs="Gill Sans MT"/>
                <w:i/>
                <w:spacing w:val="-1"/>
                <w:w w:val="103"/>
                <w:sz w:val="20"/>
                <w:szCs w:val="20"/>
                <w:lang w:val="sq-AL"/>
              </w:rPr>
              <w:t>ë</w:t>
            </w:r>
            <w:r w:rsidRPr="00D962D2">
              <w:rPr>
                <w:rFonts w:ascii="Gill Sans MT" w:eastAsia="Gill Sans MT" w:hAnsi="Gill Sans MT" w:cs="Gill Sans MT"/>
                <w:i/>
                <w:spacing w:val="-1"/>
                <w:w w:val="103"/>
                <w:sz w:val="20"/>
                <w:szCs w:val="20"/>
                <w:lang w:val="sq-AL"/>
              </w:rPr>
              <w:t>t</w:t>
            </w:r>
          </w:p>
          <w:p w:rsidR="00A52E7F" w:rsidRPr="00D962D2" w:rsidRDefault="00A52E7F" w:rsidP="002730FF">
            <w:pPr>
              <w:spacing w:before="12" w:after="0" w:line="248" w:lineRule="auto"/>
              <w:ind w:left="103" w:right="283"/>
              <w:rPr>
                <w:rFonts w:ascii="Gill Sans MT" w:eastAsia="Gill Sans MT" w:hAnsi="Gill Sans MT" w:cs="Gill Sans MT"/>
                <w:sz w:val="20"/>
                <w:szCs w:val="20"/>
                <w:lang w:val="sq-AL"/>
              </w:rPr>
            </w:pPr>
            <w:proofErr w:type="spellStart"/>
            <w:r w:rsidRPr="00D962D2">
              <w:rPr>
                <w:rFonts w:ascii="Gill Sans MT" w:eastAsia="Gill Sans MT" w:hAnsi="Gill Sans MT" w:cs="Gill Sans MT"/>
                <w:w w:val="103"/>
                <w:sz w:val="20"/>
                <w:szCs w:val="20"/>
                <w:lang w:val="sq-AL"/>
              </w:rPr>
              <w:t>Amo</w:t>
            </w:r>
            <w:r w:rsidRPr="00D962D2">
              <w:rPr>
                <w:rFonts w:ascii="Gill Sans MT" w:eastAsia="Gill Sans MT" w:hAnsi="Gill Sans MT" w:cs="Gill Sans MT"/>
                <w:spacing w:val="1"/>
                <w:w w:val="103"/>
                <w:sz w:val="20"/>
                <w:szCs w:val="20"/>
                <w:lang w:val="sq-AL"/>
              </w:rPr>
              <w:t>x</w:t>
            </w:r>
            <w:r w:rsidRPr="00D962D2">
              <w:rPr>
                <w:rFonts w:ascii="Gill Sans MT" w:eastAsia="Gill Sans MT" w:hAnsi="Gill Sans MT" w:cs="Gill Sans MT"/>
                <w:w w:val="103"/>
                <w:sz w:val="20"/>
                <w:szCs w:val="20"/>
                <w:lang w:val="sq-AL"/>
              </w:rPr>
              <w:t>icil</w:t>
            </w:r>
            <w:r w:rsidRPr="00D962D2">
              <w:rPr>
                <w:rFonts w:ascii="Gill Sans MT" w:eastAsia="Gill Sans MT" w:hAnsi="Gill Sans MT" w:cs="Gill Sans MT"/>
                <w:spacing w:val="1"/>
                <w:w w:val="103"/>
                <w:sz w:val="20"/>
                <w:szCs w:val="20"/>
                <w:lang w:val="sq-AL"/>
              </w:rPr>
              <w:t>l</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w w:val="103"/>
                <w:sz w:val="20"/>
                <w:szCs w:val="20"/>
                <w:lang w:val="sq-AL"/>
              </w:rPr>
              <w:t>n</w:t>
            </w:r>
            <w:proofErr w:type="spellEnd"/>
            <w:r w:rsidRPr="00D962D2">
              <w:rPr>
                <w:rFonts w:ascii="Gill Sans MT" w:eastAsia="Gill Sans MT" w:hAnsi="Gill Sans MT" w:cs="Gill Sans MT"/>
                <w:w w:val="103"/>
                <w:sz w:val="20"/>
                <w:szCs w:val="20"/>
                <w:lang w:val="sq-AL"/>
              </w:rPr>
              <w:t xml:space="preserve"> </w:t>
            </w:r>
            <w:proofErr w:type="spellStart"/>
            <w:r w:rsidRPr="00D962D2">
              <w:rPr>
                <w:rFonts w:ascii="Gill Sans MT" w:eastAsia="Gill Sans MT" w:hAnsi="Gill Sans MT" w:cs="Gill Sans MT"/>
                <w:w w:val="103"/>
                <w:sz w:val="20"/>
                <w:szCs w:val="20"/>
                <w:lang w:val="sq-AL"/>
              </w:rPr>
              <w:t>Erythro</w:t>
            </w:r>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w w:val="103"/>
                <w:sz w:val="20"/>
                <w:szCs w:val="20"/>
                <w:lang w:val="sq-AL"/>
              </w:rPr>
              <w:t>yc</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w w:val="103"/>
                <w:sz w:val="20"/>
                <w:szCs w:val="20"/>
                <w:lang w:val="sq-AL"/>
              </w:rPr>
              <w:t>n</w:t>
            </w:r>
            <w:proofErr w:type="spellEnd"/>
          </w:p>
          <w:p w:rsidR="00A52E7F" w:rsidRPr="00D962D2" w:rsidRDefault="008F361A"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Doza e 2 e HEP B</w:t>
            </w:r>
          </w:p>
          <w:p w:rsidR="00A52E7F" w:rsidRPr="00D962D2" w:rsidRDefault="00A52E7F" w:rsidP="002730FF">
            <w:pPr>
              <w:spacing w:before="8" w:after="0" w:line="240" w:lineRule="exact"/>
              <w:rPr>
                <w:sz w:val="24"/>
                <w:szCs w:val="24"/>
                <w:lang w:val="sq-AL"/>
              </w:rPr>
            </w:pPr>
          </w:p>
          <w:p w:rsidR="00966764" w:rsidRPr="00D962D2" w:rsidRDefault="00966764" w:rsidP="002730FF">
            <w:pPr>
              <w:spacing w:after="0" w:line="240" w:lineRule="auto"/>
              <w:ind w:left="103" w:right="-20"/>
              <w:rPr>
                <w:rFonts w:ascii="Gill Sans MT" w:eastAsia="Gill Sans MT" w:hAnsi="Gill Sans MT" w:cs="Gill Sans MT"/>
                <w:sz w:val="20"/>
                <w:szCs w:val="20"/>
                <w:lang w:val="sq-AL"/>
              </w:rPr>
            </w:pPr>
          </w:p>
          <w:p w:rsidR="00A52E7F" w:rsidRPr="00D962D2" w:rsidRDefault="008F361A" w:rsidP="002730F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Doza e 3 e HEP B</w:t>
            </w: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before="11" w:after="0" w:line="240" w:lineRule="exact"/>
              <w:rPr>
                <w:sz w:val="24"/>
                <w:szCs w:val="24"/>
                <w:lang w:val="sq-AL"/>
              </w:rPr>
            </w:pPr>
          </w:p>
          <w:p w:rsidR="00A52E7F" w:rsidRPr="00D962D2" w:rsidRDefault="00A52E7F" w:rsidP="002730FF">
            <w:pPr>
              <w:spacing w:after="0" w:line="240" w:lineRule="auto"/>
              <w:ind w:left="101" w:right="70"/>
              <w:jc w:val="both"/>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15mg/kg</w:t>
            </w:r>
            <w:r w:rsidRPr="00D962D2">
              <w:rPr>
                <w:rFonts w:ascii="Gill Sans MT" w:eastAsia="Gill Sans MT" w:hAnsi="Gill Sans MT" w:cs="Gill Sans MT"/>
                <w:spacing w:val="22"/>
                <w:sz w:val="20"/>
                <w:szCs w:val="20"/>
                <w:lang w:val="sq-AL"/>
              </w:rPr>
              <w:t xml:space="preserve"> </w:t>
            </w:r>
          </w:p>
          <w:p w:rsidR="00A52E7F" w:rsidRPr="00D962D2" w:rsidRDefault="00A52E7F" w:rsidP="002730FF">
            <w:pPr>
              <w:spacing w:before="9" w:after="0" w:line="240" w:lineRule="auto"/>
              <w:ind w:left="101" w:right="500"/>
              <w:jc w:val="both"/>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10mg/kg</w:t>
            </w:r>
          </w:p>
          <w:p w:rsidR="00A52E7F" w:rsidRPr="00D962D2" w:rsidRDefault="00A52E7F" w:rsidP="00966764">
            <w:pPr>
              <w:spacing w:before="7" w:after="0" w:line="248" w:lineRule="auto"/>
              <w:ind w:right="47"/>
              <w:jc w:val="both"/>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1 </w:t>
            </w:r>
            <w:r w:rsidRPr="00D962D2">
              <w:rPr>
                <w:rFonts w:ascii="Gill Sans MT" w:eastAsia="Gill Sans MT" w:hAnsi="Gill Sans MT" w:cs="Gill Sans MT"/>
                <w:spacing w:val="56"/>
                <w:sz w:val="20"/>
                <w:szCs w:val="20"/>
                <w:lang w:val="sq-AL"/>
              </w:rPr>
              <w:t xml:space="preserve"> </w:t>
            </w:r>
            <w:r w:rsidR="00966764" w:rsidRPr="00D962D2">
              <w:rPr>
                <w:rFonts w:ascii="Gill Sans MT" w:eastAsia="Gill Sans MT" w:hAnsi="Gill Sans MT" w:cs="Gill Sans MT"/>
                <w:w w:val="103"/>
                <w:sz w:val="20"/>
                <w:szCs w:val="20"/>
                <w:lang w:val="sq-AL"/>
              </w:rPr>
              <w:t>muaj pas doz</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s s</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par</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t</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HEP B</w:t>
            </w:r>
          </w:p>
          <w:p w:rsidR="00A52E7F" w:rsidRPr="00D962D2" w:rsidRDefault="00A52E7F" w:rsidP="00966764">
            <w:pPr>
              <w:spacing w:after="0" w:line="231" w:lineRule="exact"/>
              <w:ind w:left="101" w:right="413"/>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5</w:t>
            </w:r>
            <w:r w:rsidRPr="00D962D2">
              <w:rPr>
                <w:rFonts w:ascii="Gill Sans MT" w:eastAsia="Gill Sans MT" w:hAnsi="Gill Sans MT" w:cs="Gill Sans MT"/>
                <w:spacing w:val="5"/>
                <w:sz w:val="20"/>
                <w:szCs w:val="20"/>
                <w:lang w:val="sq-AL"/>
              </w:rPr>
              <w:t xml:space="preserve"> </w:t>
            </w:r>
            <w:r w:rsidR="00966764" w:rsidRPr="00D962D2">
              <w:rPr>
                <w:rFonts w:ascii="Gill Sans MT" w:eastAsia="Gill Sans MT" w:hAnsi="Gill Sans MT" w:cs="Gill Sans MT"/>
                <w:w w:val="103"/>
                <w:sz w:val="20"/>
                <w:szCs w:val="20"/>
                <w:lang w:val="sq-AL"/>
              </w:rPr>
              <w:t>muaj pas doz</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s s</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par</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t</w:t>
            </w:r>
            <w:r w:rsidR="009716EE" w:rsidRPr="00D962D2">
              <w:rPr>
                <w:rFonts w:ascii="Gill Sans MT" w:eastAsia="Gill Sans MT" w:hAnsi="Gill Sans MT" w:cs="Gill Sans MT"/>
                <w:w w:val="103"/>
                <w:sz w:val="20"/>
                <w:szCs w:val="20"/>
                <w:lang w:val="sq-AL"/>
              </w:rPr>
              <w:t>ë</w:t>
            </w:r>
            <w:r w:rsidR="00966764" w:rsidRPr="00D962D2">
              <w:rPr>
                <w:rFonts w:ascii="Gill Sans MT" w:eastAsia="Gill Sans MT" w:hAnsi="Gill Sans MT" w:cs="Gill Sans MT"/>
                <w:w w:val="103"/>
                <w:sz w:val="20"/>
                <w:szCs w:val="20"/>
                <w:lang w:val="sq-AL"/>
              </w:rPr>
              <w:t xml:space="preserve"> HEP B</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spacing w:before="11" w:after="0" w:line="240" w:lineRule="exact"/>
              <w:rPr>
                <w:sz w:val="24"/>
                <w:szCs w:val="24"/>
                <w:lang w:val="sq-AL"/>
              </w:rPr>
            </w:pP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jav</w:t>
            </w:r>
            <w:r w:rsidR="009716EE" w:rsidRPr="00D962D2">
              <w:rPr>
                <w:rFonts w:ascii="Gill Sans MT" w:eastAsia="Gill Sans MT" w:hAnsi="Gill Sans MT" w:cs="Gill Sans MT"/>
                <w:w w:val="103"/>
                <w:sz w:val="20"/>
                <w:szCs w:val="20"/>
                <w:lang w:val="sq-AL"/>
              </w:rPr>
              <w:t>ë</w:t>
            </w:r>
          </w:p>
          <w:p w:rsidR="00966764" w:rsidRPr="00D962D2" w:rsidRDefault="00966764"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w w:val="103"/>
                <w:sz w:val="20"/>
                <w:szCs w:val="20"/>
                <w:lang w:val="sq-AL"/>
              </w:rPr>
              <w:t>Nj</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jav</w:t>
            </w:r>
            <w:r w:rsidR="009716EE" w:rsidRPr="00D962D2">
              <w:rPr>
                <w:rFonts w:ascii="Gill Sans MT" w:eastAsia="Gill Sans MT" w:hAnsi="Gill Sans MT" w:cs="Gill Sans MT"/>
                <w:w w:val="103"/>
                <w:sz w:val="20"/>
                <w:szCs w:val="20"/>
                <w:lang w:val="sq-AL"/>
              </w:rPr>
              <w:t>ë</w:t>
            </w:r>
          </w:p>
          <w:p w:rsidR="00A52E7F" w:rsidRPr="00D962D2" w:rsidRDefault="00A52E7F" w:rsidP="002730F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1</w:t>
            </w:r>
            <w:r w:rsidRPr="00D962D2">
              <w:rPr>
                <w:rFonts w:ascii="Gill Sans MT" w:eastAsia="Gill Sans MT" w:hAnsi="Gill Sans MT" w:cs="Gill Sans MT"/>
                <w:spacing w:val="1"/>
                <w:sz w:val="20"/>
                <w:szCs w:val="20"/>
                <w:lang w:val="sq-AL"/>
              </w:rPr>
              <w:t>–</w:t>
            </w:r>
            <w:r w:rsidRPr="00D962D2">
              <w:rPr>
                <w:rFonts w:ascii="Gill Sans MT" w:eastAsia="Gill Sans MT" w:hAnsi="Gill Sans MT" w:cs="Gill Sans MT"/>
                <w:sz w:val="20"/>
                <w:szCs w:val="20"/>
                <w:lang w:val="sq-AL"/>
              </w:rPr>
              <w:t>3</w:t>
            </w:r>
            <w:r w:rsidRPr="00D962D2">
              <w:rPr>
                <w:rFonts w:ascii="Gill Sans MT" w:eastAsia="Gill Sans MT" w:hAnsi="Gill Sans MT" w:cs="Gill Sans MT"/>
                <w:spacing w:val="10"/>
                <w:sz w:val="20"/>
                <w:szCs w:val="20"/>
                <w:lang w:val="sq-AL"/>
              </w:rPr>
              <w:t xml:space="preserve"> </w:t>
            </w:r>
            <w:r w:rsidR="00966764" w:rsidRPr="00D962D2">
              <w:rPr>
                <w:rFonts w:ascii="Gill Sans MT" w:eastAsia="Gill Sans MT" w:hAnsi="Gill Sans MT" w:cs="Gill Sans MT"/>
                <w:spacing w:val="2"/>
                <w:w w:val="103"/>
                <w:sz w:val="20"/>
                <w:szCs w:val="20"/>
                <w:lang w:val="sq-AL"/>
              </w:rPr>
              <w:t>vite</w:t>
            </w:r>
          </w:p>
          <w:p w:rsidR="00A52E7F" w:rsidRPr="00D962D2" w:rsidRDefault="00A52E7F" w:rsidP="002730FF">
            <w:pPr>
              <w:spacing w:before="8" w:after="0" w:line="240" w:lineRule="exact"/>
              <w:rPr>
                <w:sz w:val="24"/>
                <w:szCs w:val="24"/>
                <w:lang w:val="sq-AL"/>
              </w:rPr>
            </w:pPr>
          </w:p>
          <w:p w:rsidR="00966764" w:rsidRPr="00D962D2" w:rsidRDefault="00966764" w:rsidP="00966764">
            <w:pPr>
              <w:spacing w:after="0" w:line="240" w:lineRule="auto"/>
              <w:ind w:left="103" w:right="-20"/>
              <w:rPr>
                <w:rFonts w:ascii="Gill Sans MT" w:eastAsia="Gill Sans MT" w:hAnsi="Gill Sans MT" w:cs="Gill Sans MT"/>
                <w:spacing w:val="-1"/>
                <w:sz w:val="20"/>
                <w:szCs w:val="20"/>
                <w:lang w:val="sq-AL"/>
              </w:rPr>
            </w:pPr>
          </w:p>
          <w:p w:rsidR="00A52E7F" w:rsidRPr="00D962D2" w:rsidRDefault="00A52E7F" w:rsidP="00966764">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1</w:t>
            </w:r>
            <w:r w:rsidRPr="00D962D2">
              <w:rPr>
                <w:rFonts w:ascii="Gill Sans MT" w:eastAsia="Gill Sans MT" w:hAnsi="Gill Sans MT" w:cs="Gill Sans MT"/>
                <w:sz w:val="20"/>
                <w:szCs w:val="20"/>
                <w:lang w:val="sq-AL"/>
              </w:rPr>
              <w:t>0</w:t>
            </w:r>
            <w:r w:rsidRPr="00D962D2">
              <w:rPr>
                <w:rFonts w:ascii="Gill Sans MT" w:eastAsia="Gill Sans MT" w:hAnsi="Gill Sans MT" w:cs="Gill Sans MT"/>
                <w:spacing w:val="9"/>
                <w:sz w:val="20"/>
                <w:szCs w:val="20"/>
                <w:lang w:val="sq-AL"/>
              </w:rPr>
              <w:t xml:space="preserve"> </w:t>
            </w:r>
            <w:r w:rsidR="00966764" w:rsidRPr="00D962D2">
              <w:rPr>
                <w:rFonts w:ascii="Gill Sans MT" w:eastAsia="Gill Sans MT" w:hAnsi="Gill Sans MT" w:cs="Gill Sans MT"/>
                <w:spacing w:val="-1"/>
                <w:w w:val="103"/>
                <w:sz w:val="20"/>
                <w:szCs w:val="20"/>
                <w:lang w:val="sq-AL"/>
              </w:rPr>
              <w:t>vite</w:t>
            </w:r>
          </w:p>
        </w:tc>
      </w:tr>
      <w:tr w:rsidR="00A52E7F" w:rsidRPr="00BC239E" w:rsidTr="002730FF">
        <w:trPr>
          <w:trHeight w:hRule="exact" w:val="1265"/>
        </w:trPr>
        <w:tc>
          <w:tcPr>
            <w:tcW w:w="1232" w:type="dxa"/>
            <w:vMerge w:val="restart"/>
            <w:tcBorders>
              <w:top w:val="single" w:sz="4" w:space="0" w:color="000000"/>
              <w:left w:val="single" w:sz="4" w:space="0" w:color="000000"/>
              <w:right w:val="single" w:sz="4" w:space="0" w:color="000000"/>
            </w:tcBorders>
          </w:tcPr>
          <w:p w:rsidR="00A52E7F" w:rsidRPr="00D962D2" w:rsidRDefault="00966764" w:rsidP="002730FF">
            <w:pPr>
              <w:spacing w:before="12"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w w:val="103"/>
                <w:sz w:val="20"/>
                <w:szCs w:val="20"/>
                <w:lang w:val="sq-AL"/>
              </w:rPr>
              <w:t>Shtatz</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nia</w:t>
            </w:r>
          </w:p>
        </w:tc>
        <w:tc>
          <w:tcPr>
            <w:tcW w:w="3255" w:type="dxa"/>
            <w:vMerge w:val="restart"/>
            <w:tcBorders>
              <w:top w:val="single" w:sz="4" w:space="0" w:color="000000"/>
              <w:left w:val="single" w:sz="4" w:space="0" w:color="000000"/>
              <w:right w:val="single" w:sz="4" w:space="0" w:color="000000"/>
            </w:tcBorders>
          </w:tcPr>
          <w:p w:rsidR="00A52E7F" w:rsidRPr="00D962D2" w:rsidRDefault="00966764" w:rsidP="002730FF">
            <w:pPr>
              <w:spacing w:before="12" w:after="0" w:line="248" w:lineRule="auto"/>
              <w:ind w:left="102" w:right="192"/>
              <w:rPr>
                <w:rFonts w:ascii="Gill Sans MT" w:eastAsia="Gill Sans MT" w:hAnsi="Gill Sans MT" w:cs="Gill Sans MT"/>
                <w:sz w:val="20"/>
                <w:szCs w:val="20"/>
                <w:lang w:val="sq-AL"/>
              </w:rPr>
            </w:pPr>
            <w:r w:rsidRPr="00D962D2">
              <w:rPr>
                <w:rFonts w:ascii="Gill Sans MT" w:eastAsia="Gill Sans MT" w:hAnsi="Gill Sans MT" w:cs="Gill Sans MT"/>
                <w:spacing w:val="1"/>
                <w:sz w:val="20"/>
                <w:szCs w:val="20"/>
                <w:lang w:val="sq-AL"/>
              </w:rPr>
              <w:t>K</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shillimi dhe edukimi p</w:t>
            </w:r>
            <w:r w:rsidR="009716EE"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r kontracepsionin emergjent</w:t>
            </w:r>
            <w:r w:rsidR="00A52E7F" w:rsidRPr="00D962D2">
              <w:rPr>
                <w:rFonts w:ascii="Gill Sans MT" w:eastAsia="Gill Sans MT" w:hAnsi="Gill Sans MT" w:cs="Gill Sans MT"/>
                <w:spacing w:val="38"/>
                <w:sz w:val="20"/>
                <w:szCs w:val="20"/>
                <w:lang w:val="sq-AL"/>
              </w:rPr>
              <w:t xml:space="preserve"> </w:t>
            </w:r>
            <w:r w:rsidRPr="00D962D2">
              <w:rPr>
                <w:rFonts w:ascii="Gill Sans MT" w:eastAsia="Gill Sans MT" w:hAnsi="Gill Sans MT" w:cs="Gill Sans MT"/>
                <w:w w:val="103"/>
                <w:sz w:val="20"/>
                <w:szCs w:val="20"/>
                <w:lang w:val="sq-AL"/>
              </w:rPr>
              <w:t>(KE</w:t>
            </w:r>
            <w:r w:rsidR="00A52E7F"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w w:val="103"/>
                <w:sz w:val="20"/>
                <w:szCs w:val="20"/>
                <w:lang w:val="sq-AL"/>
              </w:rPr>
              <w:t>duhet ofruar p</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r grat</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jo shtatz</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na q</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kan</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p</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rjetuar DHBGJ dhe q</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jan</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n</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mosh</w:t>
            </w:r>
            <w:r w:rsidR="009716EE"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 riprodhuese</w:t>
            </w:r>
            <w:r w:rsidR="00A52E7F" w:rsidRPr="00D962D2">
              <w:rPr>
                <w:rFonts w:ascii="Gill Sans MT" w:eastAsia="Gill Sans MT" w:hAnsi="Gill Sans MT" w:cs="Gill Sans MT"/>
                <w:sz w:val="20"/>
                <w:szCs w:val="20"/>
                <w:lang w:val="sq-AL"/>
              </w:rPr>
              <w:t>.</w:t>
            </w:r>
            <w:r w:rsidR="00A52E7F" w:rsidRPr="00D962D2">
              <w:rPr>
                <w:rFonts w:ascii="Gill Sans MT" w:eastAsia="Gill Sans MT" w:hAnsi="Gill Sans MT" w:cs="Gill Sans MT"/>
                <w:spacing w:val="11"/>
                <w:sz w:val="20"/>
                <w:szCs w:val="20"/>
                <w:lang w:val="sq-AL"/>
              </w:rPr>
              <w:t xml:space="preserve"> </w:t>
            </w:r>
            <w:r w:rsidR="008F361A" w:rsidRPr="00D962D2">
              <w:rPr>
                <w:rFonts w:ascii="Gill Sans MT" w:eastAsia="Gill Sans MT" w:hAnsi="Gill Sans MT" w:cs="Gill Sans MT"/>
                <w:sz w:val="20"/>
                <w:szCs w:val="20"/>
                <w:lang w:val="sq-AL"/>
              </w:rPr>
              <w:t xml:space="preserve">KE </w:t>
            </w:r>
            <w:r w:rsidR="009716EE" w:rsidRPr="00D962D2">
              <w:rPr>
                <w:rFonts w:ascii="Gill Sans MT" w:eastAsia="Gill Sans MT" w:hAnsi="Gill Sans MT" w:cs="Gill Sans MT"/>
                <w:sz w:val="20"/>
                <w:szCs w:val="20"/>
                <w:lang w:val="sq-AL"/>
              </w:rPr>
              <w:t>ë</w:t>
            </w:r>
            <w:r w:rsidR="008F361A" w:rsidRPr="00D962D2">
              <w:rPr>
                <w:rFonts w:ascii="Gill Sans MT" w:eastAsia="Gill Sans MT" w:hAnsi="Gill Sans MT" w:cs="Gill Sans MT"/>
                <w:sz w:val="20"/>
                <w:szCs w:val="20"/>
                <w:lang w:val="sq-AL"/>
              </w:rPr>
              <w:t>sht</w:t>
            </w:r>
            <w:r w:rsidR="009716EE" w:rsidRPr="00D962D2">
              <w:rPr>
                <w:rFonts w:ascii="Gill Sans MT" w:eastAsia="Gill Sans MT" w:hAnsi="Gill Sans MT" w:cs="Gill Sans MT"/>
                <w:sz w:val="20"/>
                <w:szCs w:val="20"/>
                <w:lang w:val="sq-AL"/>
              </w:rPr>
              <w:t>ë</w:t>
            </w:r>
            <w:r w:rsidR="008F361A" w:rsidRPr="00D962D2">
              <w:rPr>
                <w:rFonts w:ascii="Gill Sans MT" w:eastAsia="Gill Sans MT" w:hAnsi="Gill Sans MT" w:cs="Gill Sans MT"/>
                <w:sz w:val="20"/>
                <w:szCs w:val="20"/>
                <w:lang w:val="sq-AL"/>
              </w:rPr>
              <w:t xml:space="preserve"> efektiv deri 72 or</w:t>
            </w:r>
            <w:r w:rsidR="009716EE" w:rsidRPr="00D962D2">
              <w:rPr>
                <w:rFonts w:ascii="Gill Sans MT" w:eastAsia="Gill Sans MT" w:hAnsi="Gill Sans MT" w:cs="Gill Sans MT"/>
                <w:sz w:val="20"/>
                <w:szCs w:val="20"/>
                <w:lang w:val="sq-AL"/>
              </w:rPr>
              <w:t>ë</w:t>
            </w:r>
            <w:r w:rsidR="008F361A" w:rsidRPr="00D962D2">
              <w:rPr>
                <w:rFonts w:ascii="Gill Sans MT" w:eastAsia="Gill Sans MT" w:hAnsi="Gill Sans MT" w:cs="Gill Sans MT"/>
                <w:sz w:val="20"/>
                <w:szCs w:val="20"/>
                <w:lang w:val="sq-AL"/>
              </w:rPr>
              <w:t xml:space="preserve"> pas aktit seksual t</w:t>
            </w:r>
            <w:r w:rsidR="009716EE" w:rsidRPr="00D962D2">
              <w:rPr>
                <w:rFonts w:ascii="Gill Sans MT" w:eastAsia="Gill Sans MT" w:hAnsi="Gill Sans MT" w:cs="Gill Sans MT"/>
                <w:sz w:val="20"/>
                <w:szCs w:val="20"/>
                <w:lang w:val="sq-AL"/>
              </w:rPr>
              <w:t>ë</w:t>
            </w:r>
            <w:r w:rsidR="008F361A" w:rsidRPr="00D962D2">
              <w:rPr>
                <w:rFonts w:ascii="Gill Sans MT" w:eastAsia="Gill Sans MT" w:hAnsi="Gill Sans MT" w:cs="Gill Sans MT"/>
                <w:sz w:val="20"/>
                <w:szCs w:val="20"/>
                <w:lang w:val="sq-AL"/>
              </w:rPr>
              <w:t xml:space="preserve"> pambrojtur. </w:t>
            </w:r>
          </w:p>
          <w:p w:rsidR="00A52E7F" w:rsidRPr="00D962D2" w:rsidRDefault="00A52E7F" w:rsidP="002730FF">
            <w:pPr>
              <w:spacing w:after="0" w:line="240" w:lineRule="exact"/>
              <w:rPr>
                <w:sz w:val="24"/>
                <w:szCs w:val="24"/>
                <w:lang w:val="sq-AL"/>
              </w:rPr>
            </w:pPr>
          </w:p>
          <w:p w:rsidR="00A52E7F" w:rsidRPr="00D962D2" w:rsidRDefault="008F361A" w:rsidP="002730FF">
            <w:pPr>
              <w:spacing w:after="0" w:line="248" w:lineRule="auto"/>
              <w:ind w:left="102" w:right="291"/>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rejat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cilat kan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menstruacione dhe kan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karakteristika seksuale sekondare </w:t>
            </w:r>
          </w:p>
          <w:p w:rsidR="008F361A" w:rsidRPr="00D962D2" w:rsidRDefault="008F361A" w:rsidP="002730FF">
            <w:pPr>
              <w:spacing w:after="0" w:line="248" w:lineRule="auto"/>
              <w:ind w:left="102" w:right="291"/>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Nj</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 fillestar i shtatz</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nis</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duhet b</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fillimisht, por kjo nuk duhet vonuar doz</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KE. Sa m</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q</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merret KE pas dhunimit aq m</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efektiv do jet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
          <w:p w:rsidR="008F361A" w:rsidRPr="00D962D2" w:rsidRDefault="008F361A" w:rsidP="002730FF">
            <w:pPr>
              <w:spacing w:after="0" w:line="248" w:lineRule="auto"/>
              <w:ind w:left="102" w:right="291"/>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Nj</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test tjet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shtatz</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nie duhet b</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pas 6 jav</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 pas incidentit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vizit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p</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rcjell</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se) pavar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sisht a kan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marr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KE apo jo n</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vizit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 e par</w:t>
            </w:r>
            <w:r w:rsidR="009716EE" w:rsidRPr="00D962D2">
              <w:rPr>
                <w:rFonts w:ascii="Gill Sans MT" w:eastAsia="Gill Sans MT" w:hAnsi="Gill Sans MT" w:cs="Gill Sans MT"/>
                <w:sz w:val="20"/>
                <w:szCs w:val="20"/>
                <w:lang w:val="sq-AL"/>
              </w:rPr>
              <w:t>ë</w:t>
            </w:r>
            <w:r w:rsidR="00A00E2A" w:rsidRPr="00D962D2">
              <w:rPr>
                <w:rFonts w:ascii="Gill Sans MT" w:eastAsia="Gill Sans MT" w:hAnsi="Gill Sans MT" w:cs="Gill Sans MT"/>
                <w:sz w:val="20"/>
                <w:szCs w:val="20"/>
                <w:lang w:val="sq-AL"/>
              </w:rPr>
              <w:t>.</w:t>
            </w:r>
          </w:p>
          <w:p w:rsidR="008F361A" w:rsidRPr="00D962D2" w:rsidRDefault="008F361A" w:rsidP="002730FF">
            <w:pPr>
              <w:spacing w:after="0" w:line="248" w:lineRule="auto"/>
              <w:ind w:left="102" w:right="291"/>
              <w:rPr>
                <w:rFonts w:ascii="Gill Sans MT" w:eastAsia="Gill Sans MT" w:hAnsi="Gill Sans MT" w:cs="Gill Sans MT"/>
                <w:sz w:val="20"/>
                <w:szCs w:val="20"/>
                <w:lang w:val="sq-AL"/>
              </w:rPr>
            </w:pPr>
          </w:p>
          <w:p w:rsidR="008F361A" w:rsidRPr="00B46D58" w:rsidRDefault="008F361A" w:rsidP="00A00E2A">
            <w:pPr>
              <w:pStyle w:val="Default"/>
              <w:rPr>
                <w:rFonts w:asciiTheme="minorHAnsi" w:eastAsia="Gill Sans MT" w:hAnsiTheme="minorHAnsi" w:cstheme="minorHAnsi"/>
                <w:color w:val="auto"/>
                <w:sz w:val="20"/>
                <w:szCs w:val="20"/>
                <w:lang w:val="sq-AL"/>
              </w:rPr>
            </w:pPr>
            <w:r w:rsidRPr="00B46D58">
              <w:rPr>
                <w:rFonts w:asciiTheme="minorHAnsi" w:hAnsiTheme="minorHAnsi" w:cstheme="minorHAnsi"/>
                <w:color w:val="auto"/>
                <w:sz w:val="20"/>
                <w:szCs w:val="20"/>
                <w:lang w:val="sq-AL"/>
              </w:rPr>
              <w:t>V</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rejtje! P</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 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mbijetuarit e DHBGJ q</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jan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seksualisht aktiv dhe nuk duan 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ngelin shtatz</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ofruesi i sh</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rbimeve sh</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ndet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sore duhet adresuar ç</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shtjen e planifikimit familjar. 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se i mbijetuari d</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shiron ndonj</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metod</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at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her</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ofruesi e k</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shillon p</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 planifikim familjar dhe i ofron metoda sipas udh</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rr</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fyesve ekzistues. 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se i mbijetuari nuk ka p</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rzgjedhur metod</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vizit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n e par</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w:t>
            </w:r>
            <w:r w:rsidR="009716EE" w:rsidRPr="00B46D58">
              <w:rPr>
                <w:rFonts w:asciiTheme="minorHAnsi" w:hAnsiTheme="minorHAnsi" w:cstheme="minorHAnsi"/>
                <w:color w:val="auto"/>
                <w:sz w:val="20"/>
                <w:szCs w:val="20"/>
                <w:lang w:val="sq-AL"/>
              </w:rPr>
              <w:t>atëherë</w:t>
            </w:r>
            <w:r w:rsidRPr="00B46D58">
              <w:rPr>
                <w:rFonts w:asciiTheme="minorHAnsi" w:hAnsiTheme="minorHAnsi" w:cstheme="minorHAnsi"/>
                <w:color w:val="auto"/>
                <w:sz w:val="20"/>
                <w:szCs w:val="20"/>
                <w:lang w:val="sq-AL"/>
              </w:rPr>
              <w:t xml:space="preserve"> ofruesi duhet ofruar k</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shillim t</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vizitat e m</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tejme, ose 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se s’ka kontraceptiv, ta referoj n</w:t>
            </w:r>
            <w:r w:rsidR="009716EE" w:rsidRPr="00B46D58">
              <w:rPr>
                <w:rFonts w:asciiTheme="minorHAnsi" w:hAnsiTheme="minorHAnsi" w:cstheme="minorHAnsi"/>
                <w:color w:val="auto"/>
                <w:sz w:val="20"/>
                <w:szCs w:val="20"/>
                <w:lang w:val="sq-AL"/>
              </w:rPr>
              <w:t>ë</w:t>
            </w:r>
            <w:r w:rsidRPr="00B46D58">
              <w:rPr>
                <w:rFonts w:asciiTheme="minorHAnsi" w:hAnsiTheme="minorHAnsi" w:cstheme="minorHAnsi"/>
                <w:color w:val="auto"/>
                <w:sz w:val="20"/>
                <w:szCs w:val="20"/>
                <w:lang w:val="sq-AL"/>
              </w:rPr>
              <w:t xml:space="preserve"> institucionet ku ka. </w:t>
            </w: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C556AC" w:rsidP="002730FF">
            <w:pPr>
              <w:spacing w:before="12" w:after="0" w:line="247" w:lineRule="auto"/>
              <w:ind w:left="103" w:right="74"/>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KE Emergjent me </w:t>
            </w:r>
            <w:proofErr w:type="spellStart"/>
            <w:r w:rsidRPr="00D962D2">
              <w:rPr>
                <w:rFonts w:ascii="Gill Sans MT" w:eastAsia="Gill Sans MT" w:hAnsi="Gill Sans MT" w:cs="Gill Sans MT"/>
                <w:sz w:val="20"/>
                <w:szCs w:val="20"/>
                <w:lang w:val="sq-AL"/>
              </w:rPr>
              <w:t>Progestin</w:t>
            </w:r>
            <w:proofErr w:type="spellEnd"/>
            <w:r w:rsidRPr="00D962D2">
              <w:rPr>
                <w:rFonts w:ascii="Gill Sans MT" w:eastAsia="Gill Sans MT" w:hAnsi="Gill Sans MT" w:cs="Gill Sans MT"/>
                <w:sz w:val="20"/>
                <w:szCs w:val="20"/>
                <w:lang w:val="sq-AL"/>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C556AC" w:rsidP="00C556AC">
            <w:pPr>
              <w:spacing w:before="12" w:after="0" w:line="247" w:lineRule="auto"/>
              <w:ind w:left="101" w:right="122"/>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1 </w:t>
            </w:r>
            <w:proofErr w:type="spellStart"/>
            <w:r w:rsidRPr="00D962D2">
              <w:rPr>
                <w:rFonts w:ascii="Gill Sans MT" w:eastAsia="Gill Sans MT" w:hAnsi="Gill Sans MT" w:cs="Gill Sans MT"/>
                <w:sz w:val="20"/>
                <w:szCs w:val="20"/>
                <w:lang w:val="sq-AL"/>
              </w:rPr>
              <w:t>tab</w:t>
            </w:r>
            <w:proofErr w:type="spellEnd"/>
            <w:r w:rsidRPr="00D962D2">
              <w:rPr>
                <w:rFonts w:ascii="Gill Sans MT" w:eastAsia="Gill Sans MT" w:hAnsi="Gill Sans MT" w:cs="Gill Sans MT"/>
                <w:sz w:val="20"/>
                <w:szCs w:val="20"/>
                <w:lang w:val="sq-AL"/>
              </w:rPr>
              <w:t>, dhe nj</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tjet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 pas 12 or</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sh</w:t>
            </w:r>
            <w:r w:rsidRPr="00D962D2">
              <w:rPr>
                <w:rFonts w:ascii="Gill Sans MT" w:eastAsia="Gill Sans MT" w:hAnsi="Gill Sans MT" w:cs="Gill Sans MT"/>
                <w:w w:val="103"/>
                <w:sz w:val="20"/>
                <w:szCs w:val="20"/>
                <w:lang w:val="sq-AL"/>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rPr>
                <w:lang w:val="sq-AL"/>
              </w:rPr>
            </w:pPr>
          </w:p>
        </w:tc>
      </w:tr>
      <w:tr w:rsidR="00A52E7F" w:rsidRPr="00D962D2" w:rsidTr="002730FF">
        <w:trPr>
          <w:trHeight w:hRule="exact" w:val="1264"/>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C556AC" w:rsidP="00A00E2A">
            <w:pPr>
              <w:spacing w:before="8" w:after="0" w:line="240" w:lineRule="auto"/>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KoK</w:t>
            </w:r>
            <w:proofErr w:type="spellEnd"/>
            <w:r w:rsidRPr="00D962D2">
              <w:rPr>
                <w:rFonts w:ascii="Gill Sans MT" w:eastAsia="Gill Sans MT" w:hAnsi="Gill Sans MT" w:cs="Gill Sans MT"/>
                <w:sz w:val="20"/>
                <w:szCs w:val="20"/>
                <w:lang w:val="sq-AL"/>
              </w:rPr>
              <w:t xml:space="preserve"> me doz</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lart</w:t>
            </w:r>
            <w:r w:rsidR="009716EE"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estrogjeni (50 </w:t>
            </w:r>
            <w:proofErr w:type="spellStart"/>
            <w:r w:rsidRPr="00D962D2">
              <w:rPr>
                <w:rFonts w:ascii="Gill Sans MT" w:eastAsia="Gill Sans MT" w:hAnsi="Gill Sans MT" w:cs="Gill Sans MT"/>
                <w:sz w:val="20"/>
                <w:szCs w:val="20"/>
                <w:lang w:val="sq-AL"/>
              </w:rPr>
              <w:t>mi</w:t>
            </w:r>
            <w:r w:rsidR="00A00E2A" w:rsidRPr="00D962D2">
              <w:rPr>
                <w:rFonts w:ascii="Gill Sans MT" w:eastAsia="Gill Sans MT" w:hAnsi="Gill Sans MT" w:cs="Gill Sans MT"/>
                <w:sz w:val="20"/>
                <w:szCs w:val="20"/>
                <w:lang w:val="sq-AL"/>
              </w:rPr>
              <w:t>k</w:t>
            </w:r>
            <w:r w:rsidRPr="00D962D2">
              <w:rPr>
                <w:rFonts w:ascii="Gill Sans MT" w:eastAsia="Gill Sans MT" w:hAnsi="Gill Sans MT" w:cs="Gill Sans MT"/>
                <w:sz w:val="20"/>
                <w:szCs w:val="20"/>
                <w:lang w:val="sq-AL"/>
              </w:rPr>
              <w:t>rogram</w:t>
            </w:r>
            <w:proofErr w:type="spellEnd"/>
            <w:r w:rsidRPr="00D962D2">
              <w:rPr>
                <w:rFonts w:ascii="Gill Sans MT" w:eastAsia="Gill Sans MT" w:hAnsi="Gill Sans MT" w:cs="Gill Sans MT"/>
                <w:sz w:val="20"/>
                <w:szCs w:val="20"/>
                <w:lang w:val="sq-AL"/>
              </w:rPr>
              <w:t>)</w:t>
            </w: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C556AC" w:rsidP="002730FF">
            <w:pPr>
              <w:spacing w:before="10" w:after="0" w:line="248" w:lineRule="auto"/>
              <w:ind w:left="101" w:right="117"/>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 xml:space="preserve">2 </w:t>
            </w:r>
            <w:proofErr w:type="spellStart"/>
            <w:r w:rsidRPr="00D962D2">
              <w:rPr>
                <w:rFonts w:ascii="Gill Sans MT" w:eastAsia="Gill Sans MT" w:hAnsi="Gill Sans MT" w:cs="Gill Sans MT"/>
                <w:sz w:val="20"/>
                <w:szCs w:val="20"/>
                <w:lang w:val="sq-AL"/>
              </w:rPr>
              <w:t>tabl</w:t>
            </w:r>
            <w:proofErr w:type="spellEnd"/>
            <w:r w:rsidRPr="00D962D2">
              <w:rPr>
                <w:rFonts w:ascii="Gill Sans MT" w:eastAsia="Gill Sans MT" w:hAnsi="Gill Sans MT" w:cs="Gill Sans MT"/>
                <w:sz w:val="20"/>
                <w:szCs w:val="20"/>
                <w:lang w:val="sq-AL"/>
              </w:rPr>
              <w:t xml:space="preserve"> çdo 12 or</w:t>
            </w:r>
            <w:r w:rsidR="009716EE" w:rsidRPr="00D962D2">
              <w:rPr>
                <w:rFonts w:ascii="Gill Sans MT" w:eastAsia="Gill Sans MT" w:hAnsi="Gill Sans MT" w:cs="Gill Sans MT"/>
                <w:sz w:val="20"/>
                <w:szCs w:val="20"/>
                <w:lang w:val="sq-AL"/>
              </w:rPr>
              <w:t>ë</w:t>
            </w:r>
            <w:r w:rsidR="00A52E7F" w:rsidRPr="00D962D2">
              <w:rPr>
                <w:rFonts w:ascii="Gill Sans MT" w:eastAsia="Gill Sans MT" w:hAnsi="Gill Sans MT" w:cs="Gill Sans MT"/>
                <w:w w:val="103"/>
                <w:sz w:val="20"/>
                <w:szCs w:val="20"/>
                <w:lang w:val="sq-AL"/>
              </w:rPr>
              <w:t xml:space="preserve"> </w:t>
            </w:r>
            <w:r w:rsidR="00A52E7F" w:rsidRPr="00D962D2">
              <w:rPr>
                <w:rFonts w:ascii="Gill Sans MT" w:eastAsia="Gill Sans MT" w:hAnsi="Gill Sans MT" w:cs="Gill Sans MT"/>
                <w:spacing w:val="2"/>
                <w:sz w:val="20"/>
                <w:szCs w:val="20"/>
                <w:lang w:val="sq-AL"/>
              </w:rPr>
              <w:t>(</w:t>
            </w:r>
            <w:r w:rsidR="00A52E7F" w:rsidRPr="00D962D2">
              <w:rPr>
                <w:rFonts w:ascii="Gill Sans MT" w:eastAsia="Gill Sans MT" w:hAnsi="Gill Sans MT" w:cs="Gill Sans MT"/>
                <w:sz w:val="20"/>
                <w:szCs w:val="20"/>
                <w:lang w:val="sq-AL"/>
              </w:rPr>
              <w:t>total</w:t>
            </w:r>
            <w:r w:rsidR="00A52E7F" w:rsidRPr="00D962D2">
              <w:rPr>
                <w:rFonts w:ascii="Gill Sans MT" w:eastAsia="Gill Sans MT" w:hAnsi="Gill Sans MT" w:cs="Gill Sans MT"/>
                <w:spacing w:val="15"/>
                <w:sz w:val="20"/>
                <w:szCs w:val="20"/>
                <w:lang w:val="sq-AL"/>
              </w:rPr>
              <w:t xml:space="preserve"> </w:t>
            </w:r>
            <w:r w:rsidR="00A52E7F" w:rsidRPr="00D962D2">
              <w:rPr>
                <w:rFonts w:ascii="Gill Sans MT" w:eastAsia="Gill Sans MT" w:hAnsi="Gill Sans MT" w:cs="Gill Sans MT"/>
                <w:sz w:val="20"/>
                <w:szCs w:val="20"/>
                <w:lang w:val="sq-AL"/>
              </w:rPr>
              <w:t>4</w:t>
            </w:r>
            <w:r w:rsidR="00A52E7F" w:rsidRPr="00D962D2">
              <w:rPr>
                <w:rFonts w:ascii="Gill Sans MT" w:eastAsia="Gill Sans MT" w:hAnsi="Gill Sans MT" w:cs="Gill Sans MT"/>
                <w:spacing w:val="5"/>
                <w:sz w:val="20"/>
                <w:szCs w:val="20"/>
                <w:lang w:val="sq-AL"/>
              </w:rPr>
              <w:t xml:space="preserve"> </w:t>
            </w:r>
            <w:proofErr w:type="spellStart"/>
            <w:r w:rsidRPr="00D962D2">
              <w:rPr>
                <w:rFonts w:ascii="Gill Sans MT" w:eastAsia="Gill Sans MT" w:hAnsi="Gill Sans MT" w:cs="Gill Sans MT"/>
                <w:w w:val="103"/>
                <w:sz w:val="20"/>
                <w:szCs w:val="20"/>
                <w:lang w:val="sq-AL"/>
              </w:rPr>
              <w:t>tabl</w:t>
            </w:r>
            <w:proofErr w:type="spellEnd"/>
            <w:r w:rsidR="00A52E7F" w:rsidRPr="00D962D2">
              <w:rPr>
                <w:rFonts w:ascii="Gill Sans MT" w:eastAsia="Gill Sans MT" w:hAnsi="Gill Sans MT" w:cs="Gill Sans MT"/>
                <w:w w:val="103"/>
                <w:sz w:val="20"/>
                <w:szCs w:val="20"/>
                <w:lang w:val="sq-AL"/>
              </w:rPr>
              <w:t>)</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2730FF">
            <w:pPr>
              <w:rPr>
                <w:lang w:val="sq-AL"/>
              </w:rPr>
            </w:pPr>
          </w:p>
        </w:tc>
      </w:tr>
      <w:tr w:rsidR="00A52E7F" w:rsidRPr="00D962D2" w:rsidTr="00A52E7F">
        <w:trPr>
          <w:trHeight w:hRule="exact" w:val="1264"/>
        </w:trPr>
        <w:tc>
          <w:tcPr>
            <w:tcW w:w="1232" w:type="dxa"/>
            <w:vMerge/>
            <w:tcBorders>
              <w:left w:val="single" w:sz="4" w:space="0" w:color="000000"/>
              <w:bottom w:val="single" w:sz="4" w:space="0" w:color="000000"/>
              <w:right w:val="single" w:sz="4" w:space="0" w:color="000000"/>
            </w:tcBorders>
            <w:shd w:val="clear" w:color="auto" w:fill="D9D9D9"/>
          </w:tcPr>
          <w:p w:rsidR="00A52E7F" w:rsidRPr="00D962D2" w:rsidRDefault="00A52E7F" w:rsidP="002730FF">
            <w:pPr>
              <w:spacing w:after="0" w:line="219" w:lineRule="exact"/>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b/>
                <w:bCs/>
                <w:w w:val="103"/>
                <w:sz w:val="20"/>
                <w:szCs w:val="20"/>
                <w:lang w:val="sq-AL"/>
              </w:rPr>
              <w:t>Disease</w:t>
            </w:r>
            <w:proofErr w:type="spellEnd"/>
            <w:r w:rsidRPr="00D962D2">
              <w:rPr>
                <w:rFonts w:ascii="Gill Sans MT" w:eastAsia="Gill Sans MT" w:hAnsi="Gill Sans MT" w:cs="Gill Sans MT"/>
                <w:b/>
                <w:bCs/>
                <w:w w:val="103"/>
                <w:sz w:val="20"/>
                <w:szCs w:val="20"/>
                <w:lang w:val="sq-AL"/>
              </w:rPr>
              <w:t>/</w:t>
            </w:r>
          </w:p>
          <w:p w:rsidR="00A52E7F" w:rsidRPr="00D962D2" w:rsidRDefault="00A52E7F" w:rsidP="002730FF">
            <w:pPr>
              <w:spacing w:before="9" w:after="0" w:line="240" w:lineRule="auto"/>
              <w:ind w:left="103"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b/>
                <w:bCs/>
                <w:spacing w:val="1"/>
                <w:w w:val="103"/>
                <w:sz w:val="20"/>
                <w:szCs w:val="20"/>
                <w:lang w:val="sq-AL"/>
              </w:rPr>
              <w:t>C</w:t>
            </w:r>
            <w:r w:rsidRPr="00D962D2">
              <w:rPr>
                <w:rFonts w:ascii="Gill Sans MT" w:eastAsia="Gill Sans MT" w:hAnsi="Gill Sans MT" w:cs="Gill Sans MT"/>
                <w:b/>
                <w:bCs/>
                <w:w w:val="103"/>
                <w:sz w:val="20"/>
                <w:szCs w:val="20"/>
                <w:lang w:val="sq-AL"/>
              </w:rPr>
              <w:t>o</w:t>
            </w:r>
            <w:r w:rsidRPr="00D962D2">
              <w:rPr>
                <w:rFonts w:ascii="Gill Sans MT" w:eastAsia="Gill Sans MT" w:hAnsi="Gill Sans MT" w:cs="Gill Sans MT"/>
                <w:b/>
                <w:bCs/>
                <w:spacing w:val="1"/>
                <w:w w:val="103"/>
                <w:sz w:val="20"/>
                <w:szCs w:val="20"/>
                <w:lang w:val="sq-AL"/>
              </w:rPr>
              <w:t>n</w:t>
            </w:r>
            <w:r w:rsidRPr="00D962D2">
              <w:rPr>
                <w:rFonts w:ascii="Gill Sans MT" w:eastAsia="Gill Sans MT" w:hAnsi="Gill Sans MT" w:cs="Gill Sans MT"/>
                <w:b/>
                <w:bCs/>
                <w:spacing w:val="-1"/>
                <w:w w:val="103"/>
                <w:sz w:val="20"/>
                <w:szCs w:val="20"/>
                <w:lang w:val="sq-AL"/>
              </w:rPr>
              <w:t>d</w:t>
            </w:r>
            <w:r w:rsidRPr="00D962D2">
              <w:rPr>
                <w:rFonts w:ascii="Gill Sans MT" w:eastAsia="Gill Sans MT" w:hAnsi="Gill Sans MT" w:cs="Gill Sans MT"/>
                <w:b/>
                <w:bCs/>
                <w:spacing w:val="1"/>
                <w:w w:val="103"/>
                <w:sz w:val="20"/>
                <w:szCs w:val="20"/>
                <w:lang w:val="sq-AL"/>
              </w:rPr>
              <w:t>i</w:t>
            </w:r>
            <w:r w:rsidRPr="00D962D2">
              <w:rPr>
                <w:rFonts w:ascii="Gill Sans MT" w:eastAsia="Gill Sans MT" w:hAnsi="Gill Sans MT" w:cs="Gill Sans MT"/>
                <w:b/>
                <w:bCs/>
                <w:spacing w:val="-1"/>
                <w:w w:val="103"/>
                <w:sz w:val="20"/>
                <w:szCs w:val="20"/>
                <w:lang w:val="sq-AL"/>
              </w:rPr>
              <w:t>t</w:t>
            </w:r>
            <w:r w:rsidRPr="00D962D2">
              <w:rPr>
                <w:rFonts w:ascii="Gill Sans MT" w:eastAsia="Gill Sans MT" w:hAnsi="Gill Sans MT" w:cs="Gill Sans MT"/>
                <w:b/>
                <w:bCs/>
                <w:spacing w:val="1"/>
                <w:w w:val="103"/>
                <w:sz w:val="20"/>
                <w:szCs w:val="20"/>
                <w:lang w:val="sq-AL"/>
              </w:rPr>
              <w:t>ion</w:t>
            </w:r>
            <w:proofErr w:type="spellEnd"/>
          </w:p>
        </w:tc>
        <w:tc>
          <w:tcPr>
            <w:tcW w:w="3255" w:type="dxa"/>
            <w:vMerge/>
            <w:tcBorders>
              <w:left w:val="single" w:sz="4" w:space="0" w:color="000000"/>
              <w:bottom w:val="single" w:sz="4" w:space="0" w:color="000000"/>
              <w:right w:val="single" w:sz="4" w:space="0" w:color="000000"/>
            </w:tcBorders>
            <w:shd w:val="clear" w:color="auto" w:fill="D9D9D9"/>
          </w:tcPr>
          <w:p w:rsidR="00A52E7F" w:rsidRPr="00D962D2" w:rsidRDefault="00A52E7F" w:rsidP="002730FF">
            <w:pPr>
              <w:spacing w:before="8" w:after="0" w:line="100" w:lineRule="exact"/>
              <w:rPr>
                <w:sz w:val="10"/>
                <w:szCs w:val="10"/>
                <w:lang w:val="sq-AL"/>
              </w:rPr>
            </w:pPr>
          </w:p>
          <w:p w:rsidR="00A52E7F" w:rsidRPr="00D962D2" w:rsidRDefault="00A52E7F" w:rsidP="002730FF">
            <w:pPr>
              <w:spacing w:after="0" w:line="240" w:lineRule="auto"/>
              <w:ind w:left="102" w:right="-20"/>
              <w:rPr>
                <w:rFonts w:ascii="Gill Sans MT" w:eastAsia="Gill Sans MT" w:hAnsi="Gill Sans MT" w:cs="Gill Sans MT"/>
                <w:sz w:val="20"/>
                <w:szCs w:val="20"/>
                <w:lang w:val="sq-AL"/>
              </w:rPr>
            </w:pPr>
            <w:proofErr w:type="spellStart"/>
            <w:r w:rsidRPr="00D962D2">
              <w:rPr>
                <w:rFonts w:ascii="Gill Sans MT" w:eastAsia="Gill Sans MT" w:hAnsi="Gill Sans MT" w:cs="Gill Sans MT"/>
                <w:b/>
                <w:bCs/>
                <w:spacing w:val="1"/>
                <w:w w:val="103"/>
                <w:sz w:val="20"/>
                <w:szCs w:val="20"/>
                <w:lang w:val="sq-AL"/>
              </w:rPr>
              <w:t>Pre</w:t>
            </w:r>
            <w:r w:rsidRPr="00D962D2">
              <w:rPr>
                <w:rFonts w:ascii="Gill Sans MT" w:eastAsia="Gill Sans MT" w:hAnsi="Gill Sans MT" w:cs="Gill Sans MT"/>
                <w:b/>
                <w:bCs/>
                <w:w w:val="103"/>
                <w:sz w:val="20"/>
                <w:szCs w:val="20"/>
                <w:lang w:val="sq-AL"/>
              </w:rPr>
              <w:t>pa</w:t>
            </w:r>
            <w:r w:rsidRPr="00D962D2">
              <w:rPr>
                <w:rFonts w:ascii="Gill Sans MT" w:eastAsia="Gill Sans MT" w:hAnsi="Gill Sans MT" w:cs="Gill Sans MT"/>
                <w:b/>
                <w:bCs/>
                <w:spacing w:val="1"/>
                <w:w w:val="103"/>
                <w:sz w:val="20"/>
                <w:szCs w:val="20"/>
                <w:lang w:val="sq-AL"/>
              </w:rPr>
              <w:t>ra</w:t>
            </w:r>
            <w:r w:rsidRPr="00D962D2">
              <w:rPr>
                <w:rFonts w:ascii="Gill Sans MT" w:eastAsia="Gill Sans MT" w:hAnsi="Gill Sans MT" w:cs="Gill Sans MT"/>
                <w:b/>
                <w:bCs/>
                <w:spacing w:val="-1"/>
                <w:w w:val="103"/>
                <w:sz w:val="20"/>
                <w:szCs w:val="20"/>
                <w:lang w:val="sq-AL"/>
              </w:rPr>
              <w:t>t</w:t>
            </w:r>
            <w:r w:rsidRPr="00D962D2">
              <w:rPr>
                <w:rFonts w:ascii="Gill Sans MT" w:eastAsia="Gill Sans MT" w:hAnsi="Gill Sans MT" w:cs="Gill Sans MT"/>
                <w:b/>
                <w:bCs/>
                <w:spacing w:val="1"/>
                <w:w w:val="103"/>
                <w:sz w:val="20"/>
                <w:szCs w:val="20"/>
                <w:lang w:val="sq-AL"/>
              </w:rPr>
              <w:t>ion</w:t>
            </w:r>
            <w:proofErr w:type="spellEnd"/>
          </w:p>
        </w:tc>
        <w:tc>
          <w:tcPr>
            <w:tcW w:w="1598"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before="12" w:after="0" w:line="240" w:lineRule="auto"/>
              <w:ind w:left="103" w:right="-20"/>
              <w:rPr>
                <w:rFonts w:ascii="Gill Sans MT" w:eastAsia="Gill Sans MT" w:hAnsi="Gill Sans MT" w:cs="Gill Sans MT"/>
                <w:b/>
                <w:bCs/>
                <w:spacing w:val="1"/>
                <w:w w:val="103"/>
                <w:sz w:val="20"/>
                <w:szCs w:val="20"/>
                <w:lang w:val="sq-AL"/>
              </w:rPr>
            </w:pPr>
          </w:p>
        </w:tc>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before="12" w:after="0" w:line="248" w:lineRule="auto"/>
              <w:ind w:left="102" w:right="192"/>
              <w:rPr>
                <w:rFonts w:ascii="Gill Sans MT" w:eastAsia="Gill Sans MT" w:hAnsi="Gill Sans MT" w:cs="Gill Sans MT"/>
                <w:spacing w:val="1"/>
                <w:sz w:val="20"/>
                <w:szCs w:val="20"/>
                <w:lang w:val="sq-AL"/>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before="12" w:after="0" w:line="247" w:lineRule="auto"/>
              <w:ind w:left="103" w:right="74"/>
              <w:rPr>
                <w:rFonts w:ascii="Gill Sans MT" w:eastAsia="Gill Sans MT" w:hAnsi="Gill Sans MT" w:cs="Gill Sans MT"/>
                <w:sz w:val="20"/>
                <w:szCs w:val="20"/>
                <w:lang w:val="sq-AL"/>
              </w:rPr>
            </w:pPr>
          </w:p>
        </w:tc>
      </w:tr>
      <w:tr w:rsidR="00A52E7F" w:rsidRPr="00D962D2" w:rsidTr="00A52E7F">
        <w:trPr>
          <w:trHeight w:hRule="exact" w:val="1264"/>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spacing w:before="16" w:after="0" w:line="248" w:lineRule="auto"/>
              <w:ind w:left="102" w:right="106"/>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sex</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al</w:t>
            </w:r>
            <w:proofErr w:type="spellEnd"/>
            <w:r w:rsidRPr="00D962D2">
              <w:rPr>
                <w:rFonts w:ascii="Gill Sans MT" w:eastAsia="Gill Sans MT" w:hAnsi="Gill Sans MT" w:cs="Gill Sans MT"/>
                <w:spacing w:val="16"/>
                <w:sz w:val="20"/>
                <w:szCs w:val="20"/>
                <w:lang w:val="sq-AL"/>
              </w:rPr>
              <w:t xml:space="preserve"> </w:t>
            </w:r>
            <w:proofErr w:type="spellStart"/>
            <w:r w:rsidRPr="00D962D2">
              <w:rPr>
                <w:rFonts w:ascii="Gill Sans MT" w:eastAsia="Gill Sans MT" w:hAnsi="Gill Sans MT" w:cs="Gill Sans MT"/>
                <w:spacing w:val="2"/>
                <w:sz w:val="20"/>
                <w:szCs w:val="20"/>
                <w:lang w:val="sq-AL"/>
              </w:rPr>
              <w:t>c</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aracter</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stics</w:t>
            </w:r>
            <w:proofErr w:type="spellEnd"/>
            <w:r w:rsidRPr="00D962D2">
              <w:rPr>
                <w:rFonts w:ascii="Gill Sans MT" w:eastAsia="Gill Sans MT" w:hAnsi="Gill Sans MT" w:cs="Gill Sans MT"/>
                <w:spacing w:val="37"/>
                <w:sz w:val="20"/>
                <w:szCs w:val="20"/>
                <w:lang w:val="sq-AL"/>
              </w:rPr>
              <w:t xml:space="preserve"> </w:t>
            </w:r>
            <w:r w:rsidRPr="00D962D2">
              <w:rPr>
                <w:rFonts w:ascii="Gill Sans MT" w:eastAsia="Gill Sans MT" w:hAnsi="Gill Sans MT" w:cs="Gill Sans MT"/>
                <w:spacing w:val="2"/>
                <w:sz w:val="20"/>
                <w:szCs w:val="20"/>
                <w:lang w:val="sq-AL"/>
              </w:rPr>
              <w:t>a</w:t>
            </w:r>
            <w:r w:rsidRPr="00D962D2">
              <w:rPr>
                <w:rFonts w:ascii="Gill Sans MT" w:eastAsia="Gill Sans MT" w:hAnsi="Gill Sans MT" w:cs="Gill Sans MT"/>
                <w:sz w:val="20"/>
                <w:szCs w:val="20"/>
                <w:lang w:val="sq-AL"/>
              </w:rPr>
              <w:t>re</w:t>
            </w:r>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sz w:val="20"/>
                <w:szCs w:val="20"/>
                <w:lang w:val="sq-AL"/>
              </w:rPr>
              <w:t>at</w:t>
            </w:r>
            <w:r w:rsidRPr="00D962D2">
              <w:rPr>
                <w:rFonts w:ascii="Gill Sans MT" w:eastAsia="Gill Sans MT" w:hAnsi="Gill Sans MT" w:cs="Gill Sans MT"/>
                <w:spacing w:val="7"/>
                <w:sz w:val="20"/>
                <w:szCs w:val="20"/>
                <w:lang w:val="sq-AL"/>
              </w:rPr>
              <w:t xml:space="preserve"> </w:t>
            </w:r>
            <w:r w:rsidRPr="00D962D2">
              <w:rPr>
                <w:rFonts w:ascii="Gill Sans MT" w:eastAsia="Gill Sans MT" w:hAnsi="Gill Sans MT" w:cs="Gill Sans MT"/>
                <w:sz w:val="20"/>
                <w:szCs w:val="20"/>
                <w:lang w:val="sq-AL"/>
              </w:rPr>
              <w:t>r</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sk</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w w:val="103"/>
                <w:sz w:val="20"/>
                <w:szCs w:val="20"/>
                <w:lang w:val="sq-AL"/>
              </w:rPr>
              <w:t xml:space="preserve">of </w:t>
            </w:r>
            <w:proofErr w:type="spellStart"/>
            <w:r w:rsidRPr="00D962D2">
              <w:rPr>
                <w:rFonts w:ascii="Gill Sans MT" w:eastAsia="Gill Sans MT" w:hAnsi="Gill Sans MT" w:cs="Gill Sans MT"/>
                <w:sz w:val="20"/>
                <w:szCs w:val="20"/>
                <w:lang w:val="sq-AL"/>
              </w:rPr>
              <w:t>precoci</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s</w:t>
            </w:r>
            <w:proofErr w:type="spellEnd"/>
            <w:r w:rsidRPr="00D962D2">
              <w:rPr>
                <w:rFonts w:ascii="Gill Sans MT" w:eastAsia="Gill Sans MT" w:hAnsi="Gill Sans MT" w:cs="Gill Sans MT"/>
                <w:spacing w:val="30"/>
                <w:sz w:val="20"/>
                <w:szCs w:val="20"/>
                <w:lang w:val="sq-AL"/>
              </w:rPr>
              <w:t xml:space="preserve"> </w:t>
            </w:r>
            <w:proofErr w:type="spellStart"/>
            <w:r w:rsidRPr="00D962D2">
              <w:rPr>
                <w:rFonts w:ascii="Gill Sans MT" w:eastAsia="Gill Sans MT" w:hAnsi="Gill Sans MT" w:cs="Gill Sans MT"/>
                <w:spacing w:val="1"/>
                <w:sz w:val="20"/>
                <w:szCs w:val="20"/>
                <w:lang w:val="sq-AL"/>
              </w:rPr>
              <w:t>p</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pacing w:val="1"/>
                <w:sz w:val="20"/>
                <w:szCs w:val="20"/>
                <w:lang w:val="sq-AL"/>
              </w:rPr>
              <w:t>be</w:t>
            </w:r>
            <w:r w:rsidRPr="00D962D2">
              <w:rPr>
                <w:rFonts w:ascii="Gill Sans MT" w:eastAsia="Gill Sans MT" w:hAnsi="Gill Sans MT" w:cs="Gill Sans MT"/>
                <w:spacing w:val="-1"/>
                <w:sz w:val="20"/>
                <w:szCs w:val="20"/>
                <w:lang w:val="sq-AL"/>
              </w:rPr>
              <w:t>r</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y</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sz w:val="20"/>
                <w:szCs w:val="20"/>
                <w:lang w:val="sq-AL"/>
              </w:rPr>
              <w:t>and</w:t>
            </w:r>
            <w:proofErr w:type="spellEnd"/>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pacing w:val="18"/>
                <w:sz w:val="20"/>
                <w:szCs w:val="20"/>
                <w:lang w:val="sq-AL"/>
              </w:rPr>
              <w:t xml:space="preserve"> </w:t>
            </w:r>
            <w:proofErr w:type="spellStart"/>
            <w:r w:rsidRPr="00D962D2">
              <w:rPr>
                <w:rFonts w:ascii="Gill Sans MT" w:eastAsia="Gill Sans MT" w:hAnsi="Gill Sans MT" w:cs="Gill Sans MT"/>
                <w:w w:val="103"/>
                <w:sz w:val="20"/>
                <w:szCs w:val="20"/>
                <w:lang w:val="sq-AL"/>
              </w:rPr>
              <w:t>also</w:t>
            </w:r>
            <w:proofErr w:type="spellEnd"/>
            <w:r w:rsidRPr="00D962D2">
              <w:rPr>
                <w:rFonts w:ascii="Gill Sans MT" w:eastAsia="Gill Sans MT" w:hAnsi="Gill Sans MT" w:cs="Gill Sans MT"/>
                <w:w w:val="103"/>
                <w:sz w:val="20"/>
                <w:szCs w:val="20"/>
                <w:lang w:val="sq-AL"/>
              </w:rPr>
              <w:t xml:space="preserve"> </w:t>
            </w:r>
            <w:proofErr w:type="spellStart"/>
            <w:r w:rsidRPr="00D962D2">
              <w:rPr>
                <w:rFonts w:ascii="Gill Sans MT" w:eastAsia="Gill Sans MT" w:hAnsi="Gill Sans MT" w:cs="Gill Sans MT"/>
                <w:sz w:val="20"/>
                <w:szCs w:val="20"/>
                <w:lang w:val="sq-AL"/>
              </w:rPr>
              <w:t>receive</w:t>
            </w:r>
            <w:proofErr w:type="spellEnd"/>
            <w:r w:rsidRPr="00D962D2">
              <w:rPr>
                <w:rFonts w:ascii="Gill Sans MT" w:eastAsia="Gill Sans MT" w:hAnsi="Gill Sans MT" w:cs="Gill Sans MT"/>
                <w:spacing w:val="20"/>
                <w:sz w:val="20"/>
                <w:szCs w:val="20"/>
                <w:lang w:val="sq-AL"/>
              </w:rPr>
              <w:t xml:space="preserve"> </w:t>
            </w:r>
            <w:r w:rsidRPr="00D962D2">
              <w:rPr>
                <w:rFonts w:ascii="Gill Sans MT" w:eastAsia="Gill Sans MT" w:hAnsi="Gill Sans MT" w:cs="Gill Sans MT"/>
                <w:spacing w:val="-1"/>
                <w:w w:val="103"/>
                <w:sz w:val="20"/>
                <w:szCs w:val="20"/>
                <w:lang w:val="sq-AL"/>
              </w:rPr>
              <w:t>E</w:t>
            </w:r>
            <w:r w:rsidRPr="00D962D2">
              <w:rPr>
                <w:rFonts w:ascii="Gill Sans MT" w:eastAsia="Gill Sans MT" w:hAnsi="Gill Sans MT" w:cs="Gill Sans MT"/>
                <w:spacing w:val="1"/>
                <w:w w:val="103"/>
                <w:sz w:val="20"/>
                <w:szCs w:val="20"/>
                <w:lang w:val="sq-AL"/>
              </w:rPr>
              <w:t>C</w:t>
            </w:r>
            <w:r w:rsidRPr="00D962D2">
              <w:rPr>
                <w:rFonts w:ascii="Gill Sans MT" w:eastAsia="Gill Sans MT" w:hAnsi="Gill Sans MT" w:cs="Gill Sans MT"/>
                <w:w w:val="103"/>
                <w:sz w:val="20"/>
                <w:szCs w:val="20"/>
                <w:lang w:val="sq-AL"/>
              </w:rPr>
              <w:t>.</w:t>
            </w:r>
          </w:p>
          <w:p w:rsidR="00A52E7F" w:rsidRPr="00D962D2" w:rsidRDefault="00A52E7F" w:rsidP="002730FF">
            <w:pPr>
              <w:spacing w:after="0" w:line="240" w:lineRule="exact"/>
              <w:rPr>
                <w:sz w:val="24"/>
                <w:szCs w:val="24"/>
                <w:lang w:val="sq-AL"/>
              </w:rPr>
            </w:pPr>
          </w:p>
          <w:p w:rsidR="00A52E7F" w:rsidRPr="00D962D2" w:rsidRDefault="00A52E7F" w:rsidP="002730FF">
            <w:pPr>
              <w:spacing w:after="0" w:line="248" w:lineRule="auto"/>
              <w:ind w:left="102" w:right="76"/>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6"/>
                <w:sz w:val="20"/>
                <w:szCs w:val="20"/>
                <w:lang w:val="sq-AL"/>
              </w:rPr>
              <w:t xml:space="preserve"> </w:t>
            </w:r>
            <w:proofErr w:type="spellStart"/>
            <w:r w:rsidRPr="00D962D2">
              <w:rPr>
                <w:rFonts w:ascii="Gill Sans MT" w:eastAsia="Gill Sans MT" w:hAnsi="Gill Sans MT" w:cs="Gill Sans MT"/>
                <w:sz w:val="20"/>
                <w:szCs w:val="20"/>
                <w:lang w:val="sq-AL"/>
              </w:rPr>
              <w:t>basel</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ne</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spacing w:val="1"/>
                <w:sz w:val="20"/>
                <w:szCs w:val="20"/>
                <w:lang w:val="sq-AL"/>
              </w:rPr>
              <w:t>pr</w:t>
            </w:r>
            <w:r w:rsidRPr="00D962D2">
              <w:rPr>
                <w:rFonts w:ascii="Gill Sans MT" w:eastAsia="Gill Sans MT" w:hAnsi="Gill Sans MT" w:cs="Gill Sans MT"/>
                <w:sz w:val="20"/>
                <w:szCs w:val="20"/>
                <w:lang w:val="sq-AL"/>
              </w:rPr>
              <w:t>egn</w:t>
            </w:r>
            <w:r w:rsidRPr="00D962D2">
              <w:rPr>
                <w:rFonts w:ascii="Gill Sans MT" w:eastAsia="Gill Sans MT" w:hAnsi="Gill Sans MT" w:cs="Gill Sans MT"/>
                <w:spacing w:val="2"/>
                <w:sz w:val="20"/>
                <w:szCs w:val="20"/>
                <w:lang w:val="sq-AL"/>
              </w:rPr>
              <w:t>a</w:t>
            </w:r>
            <w:r w:rsidRPr="00D962D2">
              <w:rPr>
                <w:rFonts w:ascii="Gill Sans MT" w:eastAsia="Gill Sans MT" w:hAnsi="Gill Sans MT" w:cs="Gill Sans MT"/>
                <w:sz w:val="20"/>
                <w:szCs w:val="20"/>
                <w:lang w:val="sq-AL"/>
              </w:rPr>
              <w:t>ncy</w:t>
            </w:r>
            <w:proofErr w:type="spellEnd"/>
            <w:r w:rsidRPr="00D962D2">
              <w:rPr>
                <w:rFonts w:ascii="Gill Sans MT" w:eastAsia="Gill Sans MT" w:hAnsi="Gill Sans MT" w:cs="Gill Sans MT"/>
                <w:spacing w:val="27"/>
                <w:sz w:val="20"/>
                <w:szCs w:val="20"/>
                <w:lang w:val="sq-AL"/>
              </w:rPr>
              <w:t xml:space="preserve"> </w:t>
            </w:r>
            <w:r w:rsidRPr="00D962D2">
              <w:rPr>
                <w:rFonts w:ascii="Gill Sans MT" w:eastAsia="Gill Sans MT" w:hAnsi="Gill Sans MT" w:cs="Gill Sans MT"/>
                <w:spacing w:val="1"/>
                <w:sz w:val="20"/>
                <w:szCs w:val="20"/>
                <w:lang w:val="sq-AL"/>
              </w:rPr>
              <w:t>te</w:t>
            </w:r>
            <w:r w:rsidRPr="00D962D2">
              <w:rPr>
                <w:rFonts w:ascii="Gill Sans MT" w:eastAsia="Gill Sans MT" w:hAnsi="Gill Sans MT" w:cs="Gill Sans MT"/>
                <w:sz w:val="20"/>
                <w:szCs w:val="20"/>
                <w:lang w:val="sq-AL"/>
              </w:rPr>
              <w:t>st</w:t>
            </w:r>
            <w:r w:rsidRPr="00D962D2">
              <w:rPr>
                <w:rFonts w:ascii="Gill Sans MT" w:eastAsia="Gill Sans MT" w:hAnsi="Gill Sans MT" w:cs="Gill Sans MT"/>
                <w:spacing w:val="12"/>
                <w:sz w:val="20"/>
                <w:szCs w:val="20"/>
                <w:lang w:val="sq-AL"/>
              </w:rPr>
              <w:t xml:space="preserve"> </w:t>
            </w:r>
            <w:r w:rsidRPr="00D962D2">
              <w:rPr>
                <w:rFonts w:ascii="Gill Sans MT" w:eastAsia="Gill Sans MT" w:hAnsi="Gill Sans MT" w:cs="Gill Sans MT"/>
                <w:spacing w:val="18"/>
                <w:sz w:val="20"/>
                <w:szCs w:val="20"/>
                <w:lang w:val="sq-AL"/>
              </w:rPr>
              <w:t xml:space="preserve"> </w:t>
            </w:r>
            <w:r w:rsidRPr="00D962D2">
              <w:rPr>
                <w:rFonts w:ascii="Gill Sans MT" w:eastAsia="Gill Sans MT" w:hAnsi="Gill Sans MT" w:cs="Gill Sans MT"/>
                <w:spacing w:val="1"/>
                <w:w w:val="103"/>
                <w:sz w:val="20"/>
                <w:szCs w:val="20"/>
                <w:lang w:val="sq-AL"/>
              </w:rPr>
              <w:t>b</w:t>
            </w:r>
            <w:r w:rsidRPr="00D962D2">
              <w:rPr>
                <w:rFonts w:ascii="Gill Sans MT" w:eastAsia="Gill Sans MT" w:hAnsi="Gill Sans MT" w:cs="Gill Sans MT"/>
                <w:w w:val="103"/>
                <w:sz w:val="20"/>
                <w:szCs w:val="20"/>
                <w:lang w:val="sq-AL"/>
              </w:rPr>
              <w:t xml:space="preserve">e </w:t>
            </w:r>
            <w:r w:rsidRPr="00D962D2">
              <w:rPr>
                <w:rFonts w:ascii="Gill Sans MT" w:eastAsia="Gill Sans MT" w:hAnsi="Gill Sans MT" w:cs="Gill Sans MT"/>
                <w:sz w:val="20"/>
                <w:szCs w:val="20"/>
                <w:lang w:val="sq-AL"/>
              </w:rPr>
              <w:t>done</w:t>
            </w:r>
            <w:r w:rsidRPr="00D962D2">
              <w:rPr>
                <w:rFonts w:ascii="Gill Sans MT" w:eastAsia="Gill Sans MT" w:hAnsi="Gill Sans MT" w:cs="Gill Sans MT"/>
                <w:spacing w:val="12"/>
                <w:sz w:val="20"/>
                <w:szCs w:val="20"/>
                <w:lang w:val="sq-AL"/>
              </w:rPr>
              <w:t xml:space="preserve"> </w:t>
            </w:r>
            <w:proofErr w:type="spellStart"/>
            <w:r w:rsidRPr="00D962D2">
              <w:rPr>
                <w:rFonts w:ascii="Gill Sans MT" w:eastAsia="Gill Sans MT" w:hAnsi="Gill Sans MT" w:cs="Gill Sans MT"/>
                <w:sz w:val="20"/>
                <w:szCs w:val="20"/>
                <w:lang w:val="sq-AL"/>
              </w:rPr>
              <w:t>first</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12"/>
                <w:sz w:val="20"/>
                <w:szCs w:val="20"/>
                <w:lang w:val="sq-AL"/>
              </w:rPr>
              <w:t xml:space="preserve"> </w:t>
            </w:r>
            <w:proofErr w:type="spellStart"/>
            <w:r w:rsidRPr="00D962D2">
              <w:rPr>
                <w:rFonts w:ascii="Gill Sans MT" w:eastAsia="Gill Sans MT" w:hAnsi="Gill Sans MT" w:cs="Gill Sans MT"/>
                <w:sz w:val="20"/>
                <w:szCs w:val="20"/>
                <w:lang w:val="sq-AL"/>
              </w:rPr>
              <w:t>tho</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g</w:t>
            </w:r>
            <w:r w:rsidRPr="00D962D2">
              <w:rPr>
                <w:rFonts w:ascii="Gill Sans MT" w:eastAsia="Gill Sans MT" w:hAnsi="Gill Sans MT" w:cs="Gill Sans MT"/>
                <w:spacing w:val="-1"/>
                <w:sz w:val="20"/>
                <w:szCs w:val="20"/>
                <w:lang w:val="sq-AL"/>
              </w:rPr>
              <w:t>h</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20"/>
                <w:sz w:val="20"/>
                <w:szCs w:val="20"/>
                <w:lang w:val="sq-AL"/>
              </w:rPr>
              <w:t xml:space="preserve"> </w:t>
            </w:r>
            <w:proofErr w:type="spellStart"/>
            <w:r w:rsidRPr="00D962D2">
              <w:rPr>
                <w:rFonts w:ascii="Gill Sans MT" w:eastAsia="Gill Sans MT" w:hAnsi="Gill Sans MT" w:cs="Gill Sans MT"/>
                <w:sz w:val="20"/>
                <w:szCs w:val="20"/>
                <w:lang w:val="sq-AL"/>
              </w:rPr>
              <w:t>th</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s</w:t>
            </w:r>
            <w:proofErr w:type="spellEnd"/>
            <w:r w:rsidRPr="00D962D2">
              <w:rPr>
                <w:rFonts w:ascii="Gill Sans MT" w:eastAsia="Gill Sans MT" w:hAnsi="Gill Sans MT" w:cs="Gill Sans MT"/>
                <w:spacing w:val="12"/>
                <w:sz w:val="20"/>
                <w:szCs w:val="20"/>
                <w:lang w:val="sq-AL"/>
              </w:rPr>
              <w:t xml:space="preserve"> </w:t>
            </w:r>
            <w:r w:rsidRPr="00D962D2">
              <w:rPr>
                <w:rFonts w:ascii="Gill Sans MT" w:eastAsia="Gill Sans MT" w:hAnsi="Gill Sans MT" w:cs="Gill Sans MT"/>
                <w:spacing w:val="18"/>
                <w:sz w:val="20"/>
                <w:szCs w:val="20"/>
                <w:lang w:val="sq-AL"/>
              </w:rPr>
              <w:t xml:space="preserve"> </w:t>
            </w:r>
            <w:r w:rsidRPr="00D962D2">
              <w:rPr>
                <w:rFonts w:ascii="Gill Sans MT" w:eastAsia="Gill Sans MT" w:hAnsi="Gill Sans MT" w:cs="Gill Sans MT"/>
                <w:w w:val="103"/>
                <w:sz w:val="20"/>
                <w:szCs w:val="20"/>
                <w:lang w:val="sq-AL"/>
              </w:rPr>
              <w:t xml:space="preserve">not </w:t>
            </w:r>
            <w:proofErr w:type="spellStart"/>
            <w:r w:rsidRPr="00D962D2">
              <w:rPr>
                <w:rFonts w:ascii="Gill Sans MT" w:eastAsia="Gill Sans MT" w:hAnsi="Gill Sans MT" w:cs="Gill Sans MT"/>
                <w:spacing w:val="2"/>
                <w:sz w:val="20"/>
                <w:szCs w:val="20"/>
                <w:lang w:val="sq-AL"/>
              </w:rPr>
              <w:t>d</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l</w:t>
            </w:r>
            <w:r w:rsidRPr="00D962D2">
              <w:rPr>
                <w:rFonts w:ascii="Gill Sans MT" w:eastAsia="Gill Sans MT" w:hAnsi="Gill Sans MT" w:cs="Gill Sans MT"/>
                <w:spacing w:val="1"/>
                <w:sz w:val="20"/>
                <w:szCs w:val="20"/>
                <w:lang w:val="sq-AL"/>
              </w:rPr>
              <w:t>a</w:t>
            </w:r>
            <w:r w:rsidRPr="00D962D2">
              <w:rPr>
                <w:rFonts w:ascii="Gill Sans MT" w:eastAsia="Gill Sans MT" w:hAnsi="Gill Sans MT" w:cs="Gill Sans MT"/>
                <w:sz w:val="20"/>
                <w:szCs w:val="20"/>
                <w:lang w:val="sq-AL"/>
              </w:rPr>
              <w:t>y</w:t>
            </w:r>
            <w:proofErr w:type="spellEnd"/>
            <w:r w:rsidRPr="00D962D2">
              <w:rPr>
                <w:rFonts w:ascii="Gill Sans MT" w:eastAsia="Gill Sans MT" w:hAnsi="Gill Sans MT" w:cs="Gill Sans MT"/>
                <w:spacing w:val="14"/>
                <w:sz w:val="20"/>
                <w:szCs w:val="20"/>
                <w:lang w:val="sq-AL"/>
              </w:rPr>
              <w:t xml:space="preserve">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w:t>
            </w:r>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sz w:val="20"/>
                <w:szCs w:val="20"/>
                <w:lang w:val="sq-AL"/>
              </w:rPr>
              <w:t>d</w:t>
            </w:r>
            <w:r w:rsidRPr="00D962D2">
              <w:rPr>
                <w:rFonts w:ascii="Gill Sans MT" w:eastAsia="Gill Sans MT" w:hAnsi="Gill Sans MT" w:cs="Gill Sans MT"/>
                <w:spacing w:val="1"/>
                <w:sz w:val="20"/>
                <w:szCs w:val="20"/>
                <w:lang w:val="sq-AL"/>
              </w:rPr>
              <w:t>os</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of</w:t>
            </w:r>
            <w:r w:rsidRPr="00D962D2">
              <w:rPr>
                <w:rFonts w:ascii="Gill Sans MT" w:eastAsia="Gill Sans MT" w:hAnsi="Gill Sans MT" w:cs="Gill Sans MT"/>
                <w:spacing w:val="7"/>
                <w:sz w:val="20"/>
                <w:szCs w:val="20"/>
                <w:lang w:val="sq-AL"/>
              </w:rPr>
              <w:t xml:space="preserve"> </w:t>
            </w:r>
            <w:r w:rsidRPr="00D962D2">
              <w:rPr>
                <w:rFonts w:ascii="Gill Sans MT" w:eastAsia="Gill Sans MT" w:hAnsi="Gill Sans MT" w:cs="Gill Sans MT"/>
                <w:sz w:val="20"/>
                <w:szCs w:val="20"/>
                <w:lang w:val="sq-AL"/>
              </w:rPr>
              <w:t>EC.</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w w:val="103"/>
                <w:sz w:val="20"/>
                <w:szCs w:val="20"/>
                <w:lang w:val="sq-AL"/>
              </w:rPr>
              <w:t>so</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w w:val="103"/>
                <w:sz w:val="20"/>
                <w:szCs w:val="20"/>
                <w:lang w:val="sq-AL"/>
              </w:rPr>
              <w:t>n</w:t>
            </w:r>
            <w:r w:rsidRPr="00D962D2">
              <w:rPr>
                <w:rFonts w:ascii="Gill Sans MT" w:eastAsia="Gill Sans MT" w:hAnsi="Gill Sans MT" w:cs="Gill Sans MT"/>
                <w:spacing w:val="1"/>
                <w:w w:val="103"/>
                <w:sz w:val="20"/>
                <w:szCs w:val="20"/>
                <w:lang w:val="sq-AL"/>
              </w:rPr>
              <w:t>e</w:t>
            </w:r>
            <w:r w:rsidRPr="00D962D2">
              <w:rPr>
                <w:rFonts w:ascii="Gill Sans MT" w:eastAsia="Gill Sans MT" w:hAnsi="Gill Sans MT" w:cs="Gill Sans MT"/>
                <w:w w:val="103"/>
                <w:sz w:val="20"/>
                <w:szCs w:val="20"/>
                <w:lang w:val="sq-AL"/>
              </w:rPr>
              <w:t>r</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z w:val="20"/>
                <w:szCs w:val="20"/>
                <w:lang w:val="sq-AL"/>
              </w:rPr>
              <w:t>EC</w:t>
            </w:r>
            <w:r w:rsidRPr="00D962D2">
              <w:rPr>
                <w:rFonts w:ascii="Gill Sans MT" w:eastAsia="Gill Sans MT" w:hAnsi="Gill Sans MT" w:cs="Gill Sans MT"/>
                <w:spacing w:val="9"/>
                <w:sz w:val="20"/>
                <w:szCs w:val="20"/>
                <w:lang w:val="sq-AL"/>
              </w:rPr>
              <w:t xml:space="preserve"> </w:t>
            </w:r>
            <w:proofErr w:type="spellStart"/>
            <w:r w:rsidRPr="00D962D2">
              <w:rPr>
                <w:rFonts w:ascii="Gill Sans MT" w:eastAsia="Gill Sans MT" w:hAnsi="Gill Sans MT" w:cs="Gill Sans MT"/>
                <w:sz w:val="20"/>
                <w:szCs w:val="20"/>
                <w:lang w:val="sq-AL"/>
              </w:rPr>
              <w:t>is</w:t>
            </w:r>
            <w:proofErr w:type="spellEnd"/>
            <w:r w:rsidRPr="00D962D2">
              <w:rPr>
                <w:rFonts w:ascii="Gill Sans MT" w:eastAsia="Gill Sans MT" w:hAnsi="Gill Sans MT" w:cs="Gill Sans MT"/>
                <w:spacing w:val="6"/>
                <w:sz w:val="20"/>
                <w:szCs w:val="20"/>
                <w:lang w:val="sq-AL"/>
              </w:rPr>
              <w:t xml:space="preserve"> </w:t>
            </w:r>
            <w:proofErr w:type="spellStart"/>
            <w:r w:rsidRPr="00D962D2">
              <w:rPr>
                <w:rFonts w:ascii="Gill Sans MT" w:eastAsia="Gill Sans MT" w:hAnsi="Gill Sans MT" w:cs="Gill Sans MT"/>
                <w:sz w:val="20"/>
                <w:szCs w:val="20"/>
                <w:lang w:val="sq-AL"/>
              </w:rPr>
              <w:t>g</w:t>
            </w:r>
            <w:r w:rsidRPr="00D962D2">
              <w:rPr>
                <w:rFonts w:ascii="Gill Sans MT" w:eastAsia="Gill Sans MT" w:hAnsi="Gill Sans MT" w:cs="Gill Sans MT"/>
                <w:spacing w:val="2"/>
                <w:sz w:val="20"/>
                <w:szCs w:val="20"/>
                <w:lang w:val="sq-AL"/>
              </w:rPr>
              <w:t>i</w:t>
            </w:r>
            <w:r w:rsidRPr="00D962D2">
              <w:rPr>
                <w:rFonts w:ascii="Gill Sans MT" w:eastAsia="Gill Sans MT" w:hAnsi="Gill Sans MT" w:cs="Gill Sans MT"/>
                <w:sz w:val="20"/>
                <w:szCs w:val="20"/>
                <w:lang w:val="sq-AL"/>
              </w:rPr>
              <w:t>ven</w:t>
            </w:r>
            <w:proofErr w:type="spellEnd"/>
            <w:r w:rsidRPr="00D962D2">
              <w:rPr>
                <w:rFonts w:ascii="Gill Sans MT" w:eastAsia="Gill Sans MT" w:hAnsi="Gill Sans MT" w:cs="Gill Sans MT"/>
                <w:spacing w:val="13"/>
                <w:sz w:val="20"/>
                <w:szCs w:val="20"/>
                <w:lang w:val="sq-AL"/>
              </w:rPr>
              <w:t xml:space="preserve"> </w:t>
            </w:r>
            <w:proofErr w:type="spellStart"/>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1"/>
                <w:sz w:val="20"/>
                <w:szCs w:val="20"/>
                <w:lang w:val="sq-AL"/>
              </w:rPr>
              <w:t>f</w:t>
            </w:r>
            <w:r w:rsidRPr="00D962D2">
              <w:rPr>
                <w:rFonts w:ascii="Gill Sans MT" w:eastAsia="Gill Sans MT" w:hAnsi="Gill Sans MT" w:cs="Gill Sans MT"/>
                <w:sz w:val="20"/>
                <w:szCs w:val="20"/>
                <w:lang w:val="sq-AL"/>
              </w:rPr>
              <w:t>ter</w:t>
            </w:r>
            <w:proofErr w:type="spellEnd"/>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t</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z w:val="20"/>
                <w:szCs w:val="20"/>
                <w:lang w:val="sq-AL"/>
              </w:rPr>
              <w:t>rape</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15"/>
                <w:sz w:val="20"/>
                <w:szCs w:val="20"/>
                <w:lang w:val="sq-AL"/>
              </w:rPr>
              <w:t xml:space="preserve"> </w:t>
            </w:r>
            <w:r w:rsidRPr="00D962D2">
              <w:rPr>
                <w:rFonts w:ascii="Gill Sans MT" w:eastAsia="Gill Sans MT" w:hAnsi="Gill Sans MT" w:cs="Gill Sans MT"/>
                <w:sz w:val="20"/>
                <w:szCs w:val="20"/>
                <w:lang w:val="sq-AL"/>
              </w:rPr>
              <w:t>t</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w w:val="103"/>
                <w:sz w:val="20"/>
                <w:szCs w:val="20"/>
                <w:lang w:val="sq-AL"/>
              </w:rPr>
              <w:t>m</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w w:val="103"/>
                <w:sz w:val="20"/>
                <w:szCs w:val="20"/>
                <w:lang w:val="sq-AL"/>
              </w:rPr>
              <w:t xml:space="preserve">re </w:t>
            </w:r>
            <w:proofErr w:type="spellStart"/>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
                <w:sz w:val="20"/>
                <w:szCs w:val="20"/>
                <w:lang w:val="sq-AL"/>
              </w:rPr>
              <w:t>f</w:t>
            </w:r>
            <w:r w:rsidRPr="00D962D2">
              <w:rPr>
                <w:rFonts w:ascii="Gill Sans MT" w:eastAsia="Gill Sans MT" w:hAnsi="Gill Sans MT" w:cs="Gill Sans MT"/>
                <w:sz w:val="20"/>
                <w:szCs w:val="20"/>
                <w:lang w:val="sq-AL"/>
              </w:rPr>
              <w:t>f</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cti</w:t>
            </w:r>
            <w:r w:rsidRPr="00D962D2">
              <w:rPr>
                <w:rFonts w:ascii="Gill Sans MT" w:eastAsia="Gill Sans MT" w:hAnsi="Gill Sans MT" w:cs="Gill Sans MT"/>
                <w:spacing w:val="1"/>
                <w:sz w:val="20"/>
                <w:szCs w:val="20"/>
                <w:lang w:val="sq-AL"/>
              </w:rPr>
              <w:t>v</w:t>
            </w:r>
            <w:r w:rsidRPr="00D962D2">
              <w:rPr>
                <w:rFonts w:ascii="Gill Sans MT" w:eastAsia="Gill Sans MT" w:hAnsi="Gill Sans MT" w:cs="Gill Sans MT"/>
                <w:sz w:val="20"/>
                <w:szCs w:val="20"/>
                <w:lang w:val="sq-AL"/>
              </w:rPr>
              <w:t>e</w:t>
            </w:r>
            <w:proofErr w:type="spellEnd"/>
            <w:r w:rsidRPr="00D962D2">
              <w:rPr>
                <w:rFonts w:ascii="Gill Sans MT" w:eastAsia="Gill Sans MT" w:hAnsi="Gill Sans MT" w:cs="Gill Sans MT"/>
                <w:spacing w:val="22"/>
                <w:sz w:val="20"/>
                <w:szCs w:val="20"/>
                <w:lang w:val="sq-AL"/>
              </w:rPr>
              <w:t xml:space="preserve"> </w:t>
            </w:r>
            <w:r w:rsidRPr="00D962D2">
              <w:rPr>
                <w:rFonts w:ascii="Gill Sans MT" w:eastAsia="Gill Sans MT" w:hAnsi="Gill Sans MT" w:cs="Gill Sans MT"/>
                <w:sz w:val="20"/>
                <w:szCs w:val="20"/>
                <w:lang w:val="sq-AL"/>
              </w:rPr>
              <w:t>it</w:t>
            </w:r>
            <w:r w:rsidRPr="00D962D2">
              <w:rPr>
                <w:rFonts w:ascii="Gill Sans MT" w:eastAsia="Gill Sans MT" w:hAnsi="Gill Sans MT" w:cs="Gill Sans MT"/>
                <w:spacing w:val="5"/>
                <w:sz w:val="20"/>
                <w:szCs w:val="20"/>
                <w:lang w:val="sq-AL"/>
              </w:rPr>
              <w:t xml:space="preserve"> </w:t>
            </w:r>
            <w:proofErr w:type="spellStart"/>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ll</w:t>
            </w:r>
            <w:proofErr w:type="spellEnd"/>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spacing w:val="1"/>
                <w:w w:val="103"/>
                <w:sz w:val="20"/>
                <w:szCs w:val="20"/>
                <w:lang w:val="sq-AL"/>
              </w:rPr>
              <w:t>b</w:t>
            </w:r>
            <w:r w:rsidRPr="00D962D2">
              <w:rPr>
                <w:rFonts w:ascii="Gill Sans MT" w:eastAsia="Gill Sans MT" w:hAnsi="Gill Sans MT" w:cs="Gill Sans MT"/>
                <w:spacing w:val="-2"/>
                <w:w w:val="103"/>
                <w:sz w:val="20"/>
                <w:szCs w:val="20"/>
                <w:lang w:val="sq-AL"/>
              </w:rPr>
              <w:t>e</w:t>
            </w:r>
            <w:r w:rsidRPr="00D962D2">
              <w:rPr>
                <w:rFonts w:ascii="Gill Sans MT" w:eastAsia="Gill Sans MT" w:hAnsi="Gill Sans MT" w:cs="Gill Sans MT"/>
                <w:w w:val="103"/>
                <w:sz w:val="20"/>
                <w:szCs w:val="20"/>
                <w:lang w:val="sq-AL"/>
              </w:rPr>
              <w:t>.</w:t>
            </w:r>
          </w:p>
          <w:p w:rsidR="00A52E7F" w:rsidRPr="00D962D2" w:rsidRDefault="00A52E7F" w:rsidP="002730FF">
            <w:pPr>
              <w:spacing w:after="0" w:line="240" w:lineRule="exact"/>
              <w:rPr>
                <w:sz w:val="24"/>
                <w:szCs w:val="24"/>
                <w:lang w:val="sq-AL"/>
              </w:rPr>
            </w:pPr>
          </w:p>
          <w:p w:rsidR="00A52E7F" w:rsidRPr="00D962D2" w:rsidRDefault="00A52E7F" w:rsidP="002730FF">
            <w:pPr>
              <w:spacing w:after="0" w:line="248" w:lineRule="auto"/>
              <w:ind w:left="102" w:right="156"/>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6"/>
                <w:sz w:val="20"/>
                <w:szCs w:val="20"/>
                <w:lang w:val="sq-AL"/>
              </w:rPr>
              <w:t xml:space="preserve"> </w:t>
            </w:r>
            <w:proofErr w:type="spellStart"/>
            <w:r w:rsidRPr="00D962D2">
              <w:rPr>
                <w:rFonts w:ascii="Gill Sans MT" w:eastAsia="Gill Sans MT" w:hAnsi="Gill Sans MT" w:cs="Gill Sans MT"/>
                <w:spacing w:val="1"/>
                <w:sz w:val="20"/>
                <w:szCs w:val="20"/>
                <w:lang w:val="sq-AL"/>
              </w:rPr>
              <w:t>f</w:t>
            </w:r>
            <w:r w:rsidRPr="00D962D2">
              <w:rPr>
                <w:rFonts w:ascii="Gill Sans MT" w:eastAsia="Gill Sans MT" w:hAnsi="Gill Sans MT" w:cs="Gill Sans MT"/>
                <w:sz w:val="20"/>
                <w:szCs w:val="20"/>
                <w:lang w:val="sq-AL"/>
              </w:rPr>
              <w:t>ollo</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-up</w:t>
            </w:r>
            <w:proofErr w:type="spellEnd"/>
            <w:r w:rsidRPr="00D962D2">
              <w:rPr>
                <w:rFonts w:ascii="Gill Sans MT" w:eastAsia="Gill Sans MT" w:hAnsi="Gill Sans MT" w:cs="Gill Sans MT"/>
                <w:spacing w:val="26"/>
                <w:sz w:val="20"/>
                <w:szCs w:val="20"/>
                <w:lang w:val="sq-AL"/>
              </w:rPr>
              <w:t xml:space="preserve"> </w:t>
            </w:r>
            <w:proofErr w:type="spellStart"/>
            <w:r w:rsidRPr="00D962D2">
              <w:rPr>
                <w:rFonts w:ascii="Gill Sans MT" w:eastAsia="Gill Sans MT" w:hAnsi="Gill Sans MT" w:cs="Gill Sans MT"/>
                <w:sz w:val="20"/>
                <w:szCs w:val="20"/>
                <w:lang w:val="sq-AL"/>
              </w:rPr>
              <w:t>preg</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cy</w:t>
            </w:r>
            <w:proofErr w:type="spellEnd"/>
            <w:r w:rsidRPr="00D962D2">
              <w:rPr>
                <w:rFonts w:ascii="Gill Sans MT" w:eastAsia="Gill Sans MT" w:hAnsi="Gill Sans MT" w:cs="Gill Sans MT"/>
                <w:spacing w:val="27"/>
                <w:sz w:val="20"/>
                <w:szCs w:val="20"/>
                <w:lang w:val="sq-AL"/>
              </w:rPr>
              <w:t xml:space="preserve"> </w:t>
            </w:r>
            <w:r w:rsidRPr="00D962D2">
              <w:rPr>
                <w:rFonts w:ascii="Gill Sans MT" w:eastAsia="Gill Sans MT" w:hAnsi="Gill Sans MT" w:cs="Gill Sans MT"/>
                <w:sz w:val="20"/>
                <w:szCs w:val="20"/>
                <w:lang w:val="sq-AL"/>
              </w:rPr>
              <w:t>test</w:t>
            </w:r>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z w:val="20"/>
                <w:szCs w:val="20"/>
                <w:lang w:val="sq-AL"/>
              </w:rPr>
              <w:t>be</w:t>
            </w:r>
            <w:r w:rsidRPr="00D962D2">
              <w:rPr>
                <w:rFonts w:ascii="Gill Sans MT" w:eastAsia="Gill Sans MT" w:hAnsi="Gill Sans MT" w:cs="Gill Sans MT"/>
                <w:spacing w:val="8"/>
                <w:sz w:val="20"/>
                <w:szCs w:val="20"/>
                <w:lang w:val="sq-AL"/>
              </w:rPr>
              <w:t xml:space="preserve"> </w:t>
            </w:r>
            <w:r w:rsidRPr="00D962D2">
              <w:rPr>
                <w:rFonts w:ascii="Gill Sans MT" w:eastAsia="Gill Sans MT" w:hAnsi="Gill Sans MT" w:cs="Gill Sans MT"/>
                <w:sz w:val="20"/>
                <w:szCs w:val="20"/>
                <w:lang w:val="sq-AL"/>
              </w:rPr>
              <w:t>d</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ne</w:t>
            </w:r>
            <w:r w:rsidRPr="00D962D2">
              <w:rPr>
                <w:rFonts w:ascii="Gill Sans MT" w:eastAsia="Gill Sans MT" w:hAnsi="Gill Sans MT" w:cs="Gill Sans MT"/>
                <w:spacing w:val="15"/>
                <w:sz w:val="20"/>
                <w:szCs w:val="20"/>
                <w:lang w:val="sq-AL"/>
              </w:rPr>
              <w:t xml:space="preserve"> </w:t>
            </w:r>
            <w:proofErr w:type="spellStart"/>
            <w:r w:rsidRPr="00D962D2">
              <w:rPr>
                <w:rFonts w:ascii="Gill Sans MT" w:eastAsia="Gill Sans MT" w:hAnsi="Gill Sans MT" w:cs="Gill Sans MT"/>
                <w:sz w:val="20"/>
                <w:szCs w:val="20"/>
                <w:lang w:val="sq-AL"/>
              </w:rPr>
              <w:t>after</w:t>
            </w:r>
            <w:proofErr w:type="spellEnd"/>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6</w:t>
            </w:r>
            <w:r w:rsidRPr="00D962D2">
              <w:rPr>
                <w:rFonts w:ascii="Gill Sans MT" w:eastAsia="Gill Sans MT" w:hAnsi="Gill Sans MT" w:cs="Gill Sans MT"/>
                <w:spacing w:val="5"/>
                <w:sz w:val="20"/>
                <w:szCs w:val="20"/>
                <w:lang w:val="sq-AL"/>
              </w:rPr>
              <w:t xml:space="preserve"> </w:t>
            </w:r>
            <w:proofErr w:type="spellStart"/>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ee</w:t>
            </w:r>
            <w:r w:rsidRPr="00D962D2">
              <w:rPr>
                <w:rFonts w:ascii="Gill Sans MT" w:eastAsia="Gill Sans MT" w:hAnsi="Gill Sans MT" w:cs="Gill Sans MT"/>
                <w:spacing w:val="-2"/>
                <w:sz w:val="20"/>
                <w:szCs w:val="20"/>
                <w:lang w:val="sq-AL"/>
              </w:rPr>
              <w:t>k</w:t>
            </w:r>
            <w:r w:rsidRPr="00D962D2">
              <w:rPr>
                <w:rFonts w:ascii="Gill Sans MT" w:eastAsia="Gill Sans MT" w:hAnsi="Gill Sans MT" w:cs="Gill Sans MT"/>
                <w:sz w:val="20"/>
                <w:szCs w:val="20"/>
                <w:lang w:val="sq-AL"/>
              </w:rPr>
              <w:t>s</w:t>
            </w:r>
            <w:proofErr w:type="spellEnd"/>
            <w:r w:rsidRPr="00D962D2">
              <w:rPr>
                <w:rFonts w:ascii="Gill Sans MT" w:eastAsia="Gill Sans MT" w:hAnsi="Gill Sans MT" w:cs="Gill Sans MT"/>
                <w:spacing w:val="17"/>
                <w:sz w:val="20"/>
                <w:szCs w:val="20"/>
                <w:lang w:val="sq-AL"/>
              </w:rPr>
              <w:t xml:space="preserve"> </w:t>
            </w:r>
            <w:r w:rsidRPr="00D962D2">
              <w:rPr>
                <w:rFonts w:ascii="Gill Sans MT" w:eastAsia="Gill Sans MT" w:hAnsi="Gill Sans MT" w:cs="Gill Sans MT"/>
                <w:sz w:val="20"/>
                <w:szCs w:val="20"/>
                <w:lang w:val="sq-AL"/>
              </w:rPr>
              <w:t>of</w:t>
            </w:r>
            <w:r w:rsidRPr="00D962D2">
              <w:rPr>
                <w:rFonts w:ascii="Gill Sans MT" w:eastAsia="Gill Sans MT" w:hAnsi="Gill Sans MT" w:cs="Gill Sans MT"/>
                <w:spacing w:val="8"/>
                <w:sz w:val="20"/>
                <w:szCs w:val="20"/>
                <w:lang w:val="sq-AL"/>
              </w:rPr>
              <w:t xml:space="preserve"> </w:t>
            </w:r>
            <w:r w:rsidRPr="00D962D2">
              <w:rPr>
                <w:rFonts w:ascii="Gill Sans MT" w:eastAsia="Gill Sans MT" w:hAnsi="Gill Sans MT" w:cs="Gill Sans MT"/>
                <w:w w:val="103"/>
                <w:sz w:val="20"/>
                <w:szCs w:val="20"/>
                <w:lang w:val="sq-AL"/>
              </w:rPr>
              <w:t xml:space="preserve">the </w:t>
            </w:r>
            <w:r w:rsidRPr="00D962D2">
              <w:rPr>
                <w:rFonts w:ascii="Gill Sans MT" w:eastAsia="Gill Sans MT" w:hAnsi="Gill Sans MT" w:cs="Gill Sans MT"/>
                <w:sz w:val="20"/>
                <w:szCs w:val="20"/>
                <w:lang w:val="sq-AL"/>
              </w:rPr>
              <w:t>inci</w:t>
            </w:r>
            <w:r w:rsidRPr="00D962D2">
              <w:rPr>
                <w:rFonts w:ascii="Gill Sans MT" w:eastAsia="Gill Sans MT" w:hAnsi="Gill Sans MT" w:cs="Gill Sans MT"/>
                <w:spacing w:val="1"/>
                <w:sz w:val="20"/>
                <w:szCs w:val="20"/>
                <w:lang w:val="sq-AL"/>
              </w:rPr>
              <w:t>d</w:t>
            </w:r>
            <w:r w:rsidRPr="00D962D2">
              <w:rPr>
                <w:rFonts w:ascii="Gill Sans MT" w:eastAsia="Gill Sans MT" w:hAnsi="Gill Sans MT" w:cs="Gill Sans MT"/>
                <w:spacing w:val="-1"/>
                <w:sz w:val="20"/>
                <w:szCs w:val="20"/>
                <w:lang w:val="sq-AL"/>
              </w:rPr>
              <w:t>en</w:t>
            </w:r>
            <w:r w:rsidRPr="00D962D2">
              <w:rPr>
                <w:rFonts w:ascii="Gill Sans MT" w:eastAsia="Gill Sans MT" w:hAnsi="Gill Sans MT" w:cs="Gill Sans MT"/>
                <w:sz w:val="20"/>
                <w:szCs w:val="20"/>
                <w:lang w:val="sq-AL"/>
              </w:rPr>
              <w:t>t</w:t>
            </w:r>
            <w:r w:rsidRPr="00D962D2">
              <w:rPr>
                <w:rFonts w:ascii="Gill Sans MT" w:eastAsia="Gill Sans MT" w:hAnsi="Gill Sans MT" w:cs="Gill Sans MT"/>
                <w:spacing w:val="22"/>
                <w:sz w:val="20"/>
                <w:szCs w:val="20"/>
                <w:lang w:val="sq-AL"/>
              </w:rPr>
              <w:t xml:space="preserve"> </w:t>
            </w:r>
            <w:r w:rsidRPr="00D962D2">
              <w:rPr>
                <w:rFonts w:ascii="Gill Sans MT" w:eastAsia="Gill Sans MT" w:hAnsi="Gill Sans MT" w:cs="Gill Sans MT"/>
                <w:sz w:val="20"/>
                <w:szCs w:val="20"/>
                <w:lang w:val="sq-AL"/>
              </w:rPr>
              <w:t>(at</w:t>
            </w:r>
            <w:r w:rsidRPr="00D962D2">
              <w:rPr>
                <w:rFonts w:ascii="Gill Sans MT" w:eastAsia="Gill Sans MT" w:hAnsi="Gill Sans MT" w:cs="Gill Sans MT"/>
                <w:spacing w:val="8"/>
                <w:sz w:val="20"/>
                <w:szCs w:val="20"/>
                <w:lang w:val="sq-AL"/>
              </w:rPr>
              <w:t xml:space="preserve"> </w:t>
            </w:r>
            <w:r w:rsidRPr="00D962D2">
              <w:rPr>
                <w:rFonts w:ascii="Gill Sans MT" w:eastAsia="Gill Sans MT" w:hAnsi="Gill Sans MT" w:cs="Gill Sans MT"/>
                <w:sz w:val="20"/>
                <w:szCs w:val="20"/>
                <w:lang w:val="sq-AL"/>
              </w:rPr>
              <w:t>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z w:val="20"/>
                <w:szCs w:val="20"/>
                <w:lang w:val="sq-AL"/>
              </w:rPr>
              <w:t>fol</w:t>
            </w:r>
            <w:r w:rsidRPr="00D962D2">
              <w:rPr>
                <w:rFonts w:ascii="Gill Sans MT" w:eastAsia="Gill Sans MT" w:hAnsi="Gill Sans MT" w:cs="Gill Sans MT"/>
                <w:spacing w:val="-1"/>
                <w:sz w:val="20"/>
                <w:szCs w:val="20"/>
                <w:lang w:val="sq-AL"/>
              </w:rPr>
              <w:t>l</w:t>
            </w:r>
            <w:r w:rsidRPr="00D962D2">
              <w:rPr>
                <w:rFonts w:ascii="Gill Sans MT" w:eastAsia="Gill Sans MT" w:hAnsi="Gill Sans MT" w:cs="Gill Sans MT"/>
                <w:sz w:val="20"/>
                <w:szCs w:val="20"/>
                <w:lang w:val="sq-AL"/>
              </w:rPr>
              <w:t>o</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z w:val="20"/>
                <w:szCs w:val="20"/>
                <w:lang w:val="sq-AL"/>
              </w:rPr>
              <w:t>-up</w:t>
            </w:r>
            <w:proofErr w:type="spellEnd"/>
            <w:r w:rsidRPr="00D962D2">
              <w:rPr>
                <w:rFonts w:ascii="Gill Sans MT" w:eastAsia="Gill Sans MT" w:hAnsi="Gill Sans MT" w:cs="Gill Sans MT"/>
                <w:spacing w:val="25"/>
                <w:sz w:val="20"/>
                <w:szCs w:val="20"/>
                <w:lang w:val="sq-AL"/>
              </w:rPr>
              <w:t xml:space="preserve"> </w:t>
            </w:r>
            <w:r w:rsidRPr="00D962D2">
              <w:rPr>
                <w:rFonts w:ascii="Gill Sans MT" w:eastAsia="Gill Sans MT" w:hAnsi="Gill Sans MT" w:cs="Gill Sans MT"/>
                <w:w w:val="103"/>
                <w:sz w:val="20"/>
                <w:szCs w:val="20"/>
                <w:lang w:val="sq-AL"/>
              </w:rPr>
              <w:t xml:space="preserve">visit) </w:t>
            </w:r>
            <w:proofErr w:type="spellStart"/>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
                <w:sz w:val="20"/>
                <w:szCs w:val="20"/>
                <w:lang w:val="sq-AL"/>
              </w:rPr>
              <w:t>th</w:t>
            </w:r>
            <w:r w:rsidRPr="00D962D2">
              <w:rPr>
                <w:rFonts w:ascii="Gill Sans MT" w:eastAsia="Gill Sans MT" w:hAnsi="Gill Sans MT" w:cs="Gill Sans MT"/>
                <w:sz w:val="20"/>
                <w:szCs w:val="20"/>
                <w:lang w:val="sq-AL"/>
              </w:rPr>
              <w:t>er</w:t>
            </w:r>
            <w:proofErr w:type="spellEnd"/>
            <w:r w:rsidRPr="00D962D2">
              <w:rPr>
                <w:rFonts w:ascii="Gill Sans MT" w:eastAsia="Gill Sans MT" w:hAnsi="Gill Sans MT" w:cs="Gill Sans MT"/>
                <w:spacing w:val="23"/>
                <w:sz w:val="20"/>
                <w:szCs w:val="20"/>
                <w:lang w:val="sq-AL"/>
              </w:rPr>
              <w:t xml:space="preserve"> </w:t>
            </w:r>
            <w:r w:rsidRPr="00D962D2">
              <w:rPr>
                <w:rFonts w:ascii="Gill Sans MT" w:eastAsia="Gill Sans MT" w:hAnsi="Gill Sans MT" w:cs="Gill Sans MT"/>
                <w:sz w:val="20"/>
                <w:szCs w:val="20"/>
                <w:lang w:val="sq-AL"/>
              </w:rPr>
              <w:t>or</w:t>
            </w:r>
            <w:r w:rsidRPr="00D962D2">
              <w:rPr>
                <w:rFonts w:ascii="Gill Sans MT" w:eastAsia="Gill Sans MT" w:hAnsi="Gill Sans MT" w:cs="Gill Sans MT"/>
                <w:spacing w:val="8"/>
                <w:sz w:val="20"/>
                <w:szCs w:val="20"/>
                <w:lang w:val="sq-AL"/>
              </w:rPr>
              <w:t xml:space="preserve"> </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ot</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hey</w:t>
            </w:r>
            <w:proofErr w:type="spellEnd"/>
            <w:r w:rsidRPr="00D962D2">
              <w:rPr>
                <w:rFonts w:ascii="Gill Sans MT" w:eastAsia="Gill Sans MT" w:hAnsi="Gill Sans MT" w:cs="Gill Sans MT"/>
                <w:spacing w:val="12"/>
                <w:sz w:val="20"/>
                <w:szCs w:val="20"/>
                <w:lang w:val="sq-AL"/>
              </w:rPr>
              <w:t xml:space="preserve"> </w:t>
            </w:r>
            <w:proofErr w:type="spellStart"/>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o</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k</w:t>
            </w:r>
            <w:proofErr w:type="spellEnd"/>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EC</w:t>
            </w:r>
            <w:r w:rsidRPr="00D962D2">
              <w:rPr>
                <w:rFonts w:ascii="Gill Sans MT" w:eastAsia="Gill Sans MT" w:hAnsi="Gill Sans MT" w:cs="Gill Sans MT"/>
                <w:spacing w:val="9"/>
                <w:sz w:val="20"/>
                <w:szCs w:val="20"/>
                <w:lang w:val="sq-AL"/>
              </w:rPr>
              <w:t xml:space="preserve"> </w:t>
            </w:r>
            <w:proofErr w:type="spellStart"/>
            <w:r w:rsidRPr="00D962D2">
              <w:rPr>
                <w:rFonts w:ascii="Gill Sans MT" w:eastAsia="Gill Sans MT" w:hAnsi="Gill Sans MT" w:cs="Gill Sans MT"/>
                <w:spacing w:val="1"/>
                <w:w w:val="103"/>
                <w:sz w:val="20"/>
                <w:szCs w:val="20"/>
                <w:lang w:val="sq-AL"/>
              </w:rPr>
              <w:t>a</w:t>
            </w:r>
            <w:r w:rsidRPr="00D962D2">
              <w:rPr>
                <w:rFonts w:ascii="Gill Sans MT" w:eastAsia="Gill Sans MT" w:hAnsi="Gill Sans MT" w:cs="Gill Sans MT"/>
                <w:w w:val="103"/>
                <w:sz w:val="20"/>
                <w:szCs w:val="20"/>
                <w:lang w:val="sq-AL"/>
              </w:rPr>
              <w:t>ft</w:t>
            </w:r>
            <w:r w:rsidRPr="00D962D2">
              <w:rPr>
                <w:rFonts w:ascii="Gill Sans MT" w:eastAsia="Gill Sans MT" w:hAnsi="Gill Sans MT" w:cs="Gill Sans MT"/>
                <w:spacing w:val="1"/>
                <w:w w:val="103"/>
                <w:sz w:val="20"/>
                <w:szCs w:val="20"/>
                <w:lang w:val="sq-AL"/>
              </w:rPr>
              <w:t>e</w:t>
            </w:r>
            <w:r w:rsidRPr="00D962D2">
              <w:rPr>
                <w:rFonts w:ascii="Gill Sans MT" w:eastAsia="Gill Sans MT" w:hAnsi="Gill Sans MT" w:cs="Gill Sans MT"/>
                <w:w w:val="103"/>
                <w:sz w:val="20"/>
                <w:szCs w:val="20"/>
                <w:lang w:val="sq-AL"/>
              </w:rPr>
              <w:t>r</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z w:val="20"/>
                <w:szCs w:val="20"/>
                <w:lang w:val="sq-AL"/>
              </w:rPr>
              <w:t>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w w:val="103"/>
                <w:sz w:val="20"/>
                <w:szCs w:val="20"/>
                <w:lang w:val="sq-AL"/>
              </w:rPr>
              <w:t>rape</w:t>
            </w:r>
            <w:proofErr w:type="spellEnd"/>
            <w:r w:rsidRPr="00D962D2">
              <w:rPr>
                <w:rFonts w:ascii="Gill Sans MT" w:eastAsia="Gill Sans MT" w:hAnsi="Gill Sans MT" w:cs="Gill Sans MT"/>
                <w:w w:val="103"/>
                <w:sz w:val="20"/>
                <w:szCs w:val="20"/>
                <w:lang w:val="sq-AL"/>
              </w:rPr>
              <w:t>.</w:t>
            </w:r>
          </w:p>
          <w:p w:rsidR="00A52E7F" w:rsidRPr="00D962D2" w:rsidRDefault="00A52E7F" w:rsidP="002730FF">
            <w:pPr>
              <w:spacing w:before="19" w:after="0" w:line="220" w:lineRule="exact"/>
              <w:rPr>
                <w:lang w:val="sq-AL"/>
              </w:rPr>
            </w:pPr>
          </w:p>
          <w:p w:rsidR="00A52E7F" w:rsidRPr="00D962D2" w:rsidRDefault="00A52E7F" w:rsidP="002730FF">
            <w:pPr>
              <w:spacing w:after="0" w:line="248" w:lineRule="auto"/>
              <w:ind w:left="102" w:right="119"/>
              <w:rPr>
                <w:rFonts w:ascii="Gill Sans MT" w:eastAsia="Gill Sans MT" w:hAnsi="Gill Sans MT" w:cs="Gill Sans MT"/>
                <w:sz w:val="20"/>
                <w:szCs w:val="20"/>
                <w:lang w:val="sq-AL"/>
              </w:rPr>
            </w:pPr>
            <w:r w:rsidRPr="00D962D2">
              <w:rPr>
                <w:rFonts w:ascii="Gill Sans MT" w:eastAsia="Gill Sans MT" w:hAnsi="Gill Sans MT" w:cs="Gill Sans MT"/>
                <w:sz w:val="20"/>
                <w:szCs w:val="20"/>
                <w:lang w:val="sq-AL"/>
              </w:rPr>
              <w:t>Note!</w:t>
            </w:r>
            <w:r w:rsidRPr="00D962D2">
              <w:rPr>
                <w:rFonts w:ascii="Gill Sans MT" w:eastAsia="Gill Sans MT" w:hAnsi="Gill Sans MT" w:cs="Gill Sans MT"/>
                <w:spacing w:val="16"/>
                <w:sz w:val="20"/>
                <w:szCs w:val="20"/>
                <w:lang w:val="sq-AL"/>
              </w:rPr>
              <w:t xml:space="preserve"> </w:t>
            </w:r>
            <w:r w:rsidRPr="00D962D2">
              <w:rPr>
                <w:rFonts w:ascii="Gill Sans MT" w:eastAsia="Gill Sans MT" w:hAnsi="Gill Sans MT" w:cs="Gill Sans MT"/>
                <w:sz w:val="20"/>
                <w:szCs w:val="20"/>
                <w:lang w:val="sq-AL"/>
              </w:rPr>
              <w:t>F</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r</w:t>
            </w:r>
            <w:r w:rsidR="001859E0" w:rsidRPr="00D962D2">
              <w:rPr>
                <w:rFonts w:ascii="Gill Sans MT" w:eastAsia="Gill Sans MT" w:hAnsi="Gill Sans MT" w:cs="Gill Sans MT"/>
                <w:spacing w:val="10"/>
                <w:sz w:val="20"/>
                <w:szCs w:val="20"/>
                <w:lang w:val="sq-AL"/>
              </w:rPr>
              <w:t xml:space="preserve"> DHBGJ </w:t>
            </w:r>
            <w:proofErr w:type="spellStart"/>
            <w:r w:rsidRPr="00D962D2">
              <w:rPr>
                <w:rFonts w:ascii="Gill Sans MT" w:eastAsia="Gill Sans MT" w:hAnsi="Gill Sans MT" w:cs="Gill Sans MT"/>
                <w:sz w:val="20"/>
                <w:szCs w:val="20"/>
                <w:lang w:val="sq-AL"/>
              </w:rPr>
              <w:t>s</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pacing w:val="-1"/>
                <w:sz w:val="20"/>
                <w:szCs w:val="20"/>
                <w:lang w:val="sq-AL"/>
              </w:rPr>
              <w:t>r</w:t>
            </w:r>
            <w:r w:rsidRPr="00D962D2">
              <w:rPr>
                <w:rFonts w:ascii="Gill Sans MT" w:eastAsia="Gill Sans MT" w:hAnsi="Gill Sans MT" w:cs="Gill Sans MT"/>
                <w:spacing w:val="1"/>
                <w:sz w:val="20"/>
                <w:szCs w:val="20"/>
                <w:lang w:val="sq-AL"/>
              </w:rPr>
              <w:t>v</w:t>
            </w:r>
            <w:r w:rsidRPr="00D962D2">
              <w:rPr>
                <w:rFonts w:ascii="Gill Sans MT" w:eastAsia="Gill Sans MT" w:hAnsi="Gill Sans MT" w:cs="Gill Sans MT"/>
                <w:sz w:val="20"/>
                <w:szCs w:val="20"/>
                <w:lang w:val="sq-AL"/>
              </w:rPr>
              <w:t>ivors</w:t>
            </w:r>
            <w:proofErr w:type="spellEnd"/>
            <w:r w:rsidRPr="00D962D2">
              <w:rPr>
                <w:rFonts w:ascii="Gill Sans MT" w:eastAsia="Gill Sans MT" w:hAnsi="Gill Sans MT" w:cs="Gill Sans MT"/>
                <w:spacing w:val="25"/>
                <w:sz w:val="20"/>
                <w:szCs w:val="20"/>
                <w:lang w:val="sq-AL"/>
              </w:rPr>
              <w:t xml:space="preserve"> </w:t>
            </w:r>
            <w:proofErr w:type="spellStart"/>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ho</w:t>
            </w:r>
            <w:proofErr w:type="spellEnd"/>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w w:val="103"/>
                <w:sz w:val="20"/>
                <w:szCs w:val="20"/>
                <w:lang w:val="sq-AL"/>
              </w:rPr>
              <w:t xml:space="preserve">are </w:t>
            </w:r>
            <w:proofErr w:type="spellStart"/>
            <w:r w:rsidRPr="00D962D2">
              <w:rPr>
                <w:rFonts w:ascii="Gill Sans MT" w:eastAsia="Gill Sans MT" w:hAnsi="Gill Sans MT" w:cs="Gill Sans MT"/>
                <w:sz w:val="20"/>
                <w:szCs w:val="20"/>
                <w:lang w:val="sq-AL"/>
              </w:rPr>
              <w:t>sex</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1"/>
                <w:sz w:val="20"/>
                <w:szCs w:val="20"/>
                <w:lang w:val="sq-AL"/>
              </w:rPr>
              <w:t>l</w:t>
            </w:r>
            <w:r w:rsidRPr="00D962D2">
              <w:rPr>
                <w:rFonts w:ascii="Gill Sans MT" w:eastAsia="Gill Sans MT" w:hAnsi="Gill Sans MT" w:cs="Gill Sans MT"/>
                <w:sz w:val="20"/>
                <w:szCs w:val="20"/>
                <w:lang w:val="sq-AL"/>
              </w:rPr>
              <w:t>ly</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sz w:val="20"/>
                <w:szCs w:val="20"/>
                <w:lang w:val="sq-AL"/>
              </w:rPr>
              <w:t>active</w:t>
            </w:r>
            <w:proofErr w:type="spellEnd"/>
            <w:r w:rsidRPr="00D962D2">
              <w:rPr>
                <w:rFonts w:ascii="Gill Sans MT" w:eastAsia="Gill Sans MT" w:hAnsi="Gill Sans MT" w:cs="Gill Sans MT"/>
                <w:spacing w:val="15"/>
                <w:sz w:val="20"/>
                <w:szCs w:val="20"/>
                <w:lang w:val="sq-AL"/>
              </w:rPr>
              <w:t xml:space="preserve"> </w:t>
            </w:r>
            <w:proofErr w:type="spellStart"/>
            <w:r w:rsidRPr="00D962D2">
              <w:rPr>
                <w:rFonts w:ascii="Gill Sans MT" w:eastAsia="Gill Sans MT" w:hAnsi="Gill Sans MT" w:cs="Gill Sans MT"/>
                <w:sz w:val="20"/>
                <w:szCs w:val="20"/>
                <w:lang w:val="sq-AL"/>
              </w:rPr>
              <w:t>and</w:t>
            </w:r>
            <w:proofErr w:type="spellEnd"/>
            <w:r w:rsidRPr="00D962D2">
              <w:rPr>
                <w:rFonts w:ascii="Gill Sans MT" w:eastAsia="Gill Sans MT" w:hAnsi="Gill Sans MT" w:cs="Gill Sans MT"/>
                <w:spacing w:val="12"/>
                <w:sz w:val="20"/>
                <w:szCs w:val="20"/>
                <w:lang w:val="sq-AL"/>
              </w:rPr>
              <w:t xml:space="preserve"> </w:t>
            </w:r>
            <w:proofErr w:type="spellStart"/>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ho</w:t>
            </w:r>
            <w:proofErr w:type="spellEnd"/>
            <w:r w:rsidRPr="00D962D2">
              <w:rPr>
                <w:rFonts w:ascii="Gill Sans MT" w:eastAsia="Gill Sans MT" w:hAnsi="Gill Sans MT" w:cs="Gill Sans MT"/>
                <w:spacing w:val="13"/>
                <w:sz w:val="20"/>
                <w:szCs w:val="20"/>
                <w:lang w:val="sq-AL"/>
              </w:rPr>
              <w:t xml:space="preserve"> </w:t>
            </w:r>
            <w:r w:rsidRPr="00D962D2">
              <w:rPr>
                <w:rFonts w:ascii="Gill Sans MT" w:eastAsia="Gill Sans MT" w:hAnsi="Gill Sans MT" w:cs="Gill Sans MT"/>
                <w:sz w:val="20"/>
                <w:szCs w:val="20"/>
                <w:lang w:val="sq-AL"/>
              </w:rPr>
              <w:t>do</w:t>
            </w:r>
            <w:r w:rsidRPr="00D962D2">
              <w:rPr>
                <w:rFonts w:ascii="Gill Sans MT" w:eastAsia="Gill Sans MT" w:hAnsi="Gill Sans MT" w:cs="Gill Sans MT"/>
                <w:spacing w:val="9"/>
                <w:sz w:val="20"/>
                <w:szCs w:val="20"/>
                <w:lang w:val="sq-AL"/>
              </w:rPr>
              <w:t xml:space="preserve"> </w:t>
            </w:r>
            <w:r w:rsidRPr="00D962D2">
              <w:rPr>
                <w:rFonts w:ascii="Gill Sans MT" w:eastAsia="Gill Sans MT" w:hAnsi="Gill Sans MT" w:cs="Gill Sans MT"/>
                <w:w w:val="103"/>
                <w:sz w:val="20"/>
                <w:szCs w:val="20"/>
                <w:lang w:val="sq-AL"/>
              </w:rPr>
              <w:t xml:space="preserve">not </w:t>
            </w:r>
            <w:proofErr w:type="spellStart"/>
            <w:r w:rsidR="00EF1B08" w:rsidRPr="00D962D2">
              <w:rPr>
                <w:rFonts w:ascii="Gill Sans MT" w:eastAsia="Gill Sans MT" w:hAnsi="Gill Sans MT" w:cs="Gill Sans MT"/>
                <w:spacing w:val="1"/>
                <w:w w:val="103"/>
                <w:sz w:val="20"/>
                <w:szCs w:val="20"/>
                <w:lang w:val="sq-AL"/>
              </w:rPr>
              <w:t>ë</w:t>
            </w:r>
            <w:r w:rsidRPr="00D962D2">
              <w:rPr>
                <w:rFonts w:ascii="Gill Sans MT" w:eastAsia="Gill Sans MT" w:hAnsi="Gill Sans MT" w:cs="Gill Sans MT"/>
                <w:spacing w:val="-1"/>
                <w:w w:val="103"/>
                <w:sz w:val="20"/>
                <w:szCs w:val="20"/>
                <w:lang w:val="sq-AL"/>
              </w:rPr>
              <w:t>a</w:t>
            </w:r>
            <w:r w:rsidRPr="00D962D2">
              <w:rPr>
                <w:rFonts w:ascii="Gill Sans MT" w:eastAsia="Gill Sans MT" w:hAnsi="Gill Sans MT" w:cs="Gill Sans MT"/>
                <w:w w:val="103"/>
                <w:sz w:val="20"/>
                <w:szCs w:val="20"/>
                <w:lang w:val="sq-AL"/>
              </w:rPr>
              <w:t>nt</w:t>
            </w:r>
            <w:proofErr w:type="spellEnd"/>
            <w:r w:rsidRPr="00D962D2">
              <w:rPr>
                <w:rFonts w:ascii="Gill Sans MT" w:eastAsia="Gill Sans MT" w:hAnsi="Gill Sans MT" w:cs="Gill Sans MT"/>
                <w:spacing w:val="2"/>
                <w:sz w:val="20"/>
                <w:szCs w:val="20"/>
                <w:lang w:val="sq-AL"/>
              </w:rPr>
              <w:t xml:space="preserve"> </w:t>
            </w:r>
            <w:r w:rsidRPr="00D962D2">
              <w:rPr>
                <w:rFonts w:ascii="Gill Sans MT" w:eastAsia="Gill Sans MT" w:hAnsi="Gill Sans MT" w:cs="Gill Sans MT"/>
                <w:sz w:val="20"/>
                <w:szCs w:val="20"/>
                <w:lang w:val="sq-AL"/>
              </w:rPr>
              <w:t>to</w:t>
            </w:r>
            <w:r w:rsidRPr="00D962D2">
              <w:rPr>
                <w:rFonts w:ascii="Gill Sans MT" w:eastAsia="Gill Sans MT" w:hAnsi="Gill Sans MT" w:cs="Gill Sans MT"/>
                <w:spacing w:val="8"/>
                <w:sz w:val="20"/>
                <w:szCs w:val="20"/>
                <w:lang w:val="sq-AL"/>
              </w:rPr>
              <w:t xml:space="preserve"> </w:t>
            </w:r>
            <w:proofErr w:type="spellStart"/>
            <w:r w:rsidRPr="00D962D2">
              <w:rPr>
                <w:rFonts w:ascii="Gill Sans MT" w:eastAsia="Gill Sans MT" w:hAnsi="Gill Sans MT" w:cs="Gill Sans MT"/>
                <w:sz w:val="20"/>
                <w:szCs w:val="20"/>
                <w:lang w:val="sq-AL"/>
              </w:rPr>
              <w:t>bec</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me</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sz w:val="20"/>
                <w:szCs w:val="20"/>
                <w:lang w:val="sq-AL"/>
              </w:rPr>
              <w:t>p</w:t>
            </w:r>
            <w:r w:rsidRPr="00D962D2">
              <w:rPr>
                <w:rFonts w:ascii="Gill Sans MT" w:eastAsia="Gill Sans MT" w:hAnsi="Gill Sans MT" w:cs="Gill Sans MT"/>
                <w:spacing w:val="1"/>
                <w:sz w:val="20"/>
                <w:szCs w:val="20"/>
                <w:lang w:val="sq-AL"/>
              </w:rPr>
              <w:t>r</w:t>
            </w:r>
            <w:r w:rsidRPr="00D962D2">
              <w:rPr>
                <w:rFonts w:ascii="Gill Sans MT" w:eastAsia="Gill Sans MT" w:hAnsi="Gill Sans MT" w:cs="Gill Sans MT"/>
                <w:sz w:val="20"/>
                <w:szCs w:val="20"/>
                <w:lang w:val="sq-AL"/>
              </w:rPr>
              <w:t>egna</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pacing w:val="1"/>
                <w:sz w:val="20"/>
                <w:szCs w:val="20"/>
                <w:lang w:val="sq-AL"/>
              </w:rPr>
              <w:t>t</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25"/>
                <w:sz w:val="20"/>
                <w:szCs w:val="20"/>
                <w:lang w:val="sq-AL"/>
              </w:rPr>
              <w:t xml:space="preserve"> </w:t>
            </w:r>
            <w:r w:rsidRPr="00D962D2">
              <w:rPr>
                <w:rFonts w:ascii="Gill Sans MT" w:eastAsia="Gill Sans MT" w:hAnsi="Gill Sans MT" w:cs="Gill Sans MT"/>
                <w:w w:val="103"/>
                <w:sz w:val="20"/>
                <w:szCs w:val="20"/>
                <w:lang w:val="sq-AL"/>
              </w:rPr>
              <w:t>t</w:t>
            </w:r>
            <w:r w:rsidRPr="00D962D2">
              <w:rPr>
                <w:rFonts w:ascii="Gill Sans MT" w:eastAsia="Gill Sans MT" w:hAnsi="Gill Sans MT" w:cs="Gill Sans MT"/>
                <w:spacing w:val="-1"/>
                <w:w w:val="103"/>
                <w:sz w:val="20"/>
                <w:szCs w:val="20"/>
                <w:lang w:val="sq-AL"/>
              </w:rPr>
              <w:t>h</w:t>
            </w:r>
            <w:r w:rsidRPr="00D962D2">
              <w:rPr>
                <w:rFonts w:ascii="Gill Sans MT" w:eastAsia="Gill Sans MT" w:hAnsi="Gill Sans MT" w:cs="Gill Sans MT"/>
                <w:w w:val="103"/>
                <w:sz w:val="20"/>
                <w:szCs w:val="20"/>
                <w:lang w:val="sq-AL"/>
              </w:rPr>
              <w:t xml:space="preserve">e </w:t>
            </w:r>
            <w:proofErr w:type="spellStart"/>
            <w:r w:rsidRPr="00D962D2">
              <w:rPr>
                <w:rFonts w:ascii="Gill Sans MT" w:eastAsia="Gill Sans MT" w:hAnsi="Gill Sans MT" w:cs="Gill Sans MT"/>
                <w:sz w:val="20"/>
                <w:szCs w:val="20"/>
                <w:lang w:val="sq-AL"/>
              </w:rPr>
              <w:t>healthcare</w:t>
            </w:r>
            <w:proofErr w:type="spellEnd"/>
            <w:r w:rsidRPr="00D962D2">
              <w:rPr>
                <w:rFonts w:ascii="Gill Sans MT" w:eastAsia="Gill Sans MT" w:hAnsi="Gill Sans MT" w:cs="Gill Sans MT"/>
                <w:spacing w:val="27"/>
                <w:sz w:val="20"/>
                <w:szCs w:val="20"/>
                <w:lang w:val="sq-AL"/>
              </w:rPr>
              <w:t xml:space="preserve"> </w:t>
            </w:r>
            <w:proofErr w:type="spellStart"/>
            <w:r w:rsidRPr="00D962D2">
              <w:rPr>
                <w:rFonts w:ascii="Gill Sans MT" w:eastAsia="Gill Sans MT" w:hAnsi="Gill Sans MT" w:cs="Gill Sans MT"/>
                <w:sz w:val="20"/>
                <w:szCs w:val="20"/>
                <w:lang w:val="sq-AL"/>
              </w:rPr>
              <w:t>provi</w:t>
            </w:r>
            <w:r w:rsidRPr="00D962D2">
              <w:rPr>
                <w:rFonts w:ascii="Gill Sans MT" w:eastAsia="Gill Sans MT" w:hAnsi="Gill Sans MT" w:cs="Gill Sans MT"/>
                <w:spacing w:val="1"/>
                <w:sz w:val="20"/>
                <w:szCs w:val="20"/>
                <w:lang w:val="sq-AL"/>
              </w:rPr>
              <w:t>d</w:t>
            </w:r>
            <w:r w:rsidRPr="00D962D2">
              <w:rPr>
                <w:rFonts w:ascii="Gill Sans MT" w:eastAsia="Gill Sans MT" w:hAnsi="Gill Sans MT" w:cs="Gill Sans MT"/>
                <w:sz w:val="20"/>
                <w:szCs w:val="20"/>
                <w:lang w:val="sq-AL"/>
              </w:rPr>
              <w:t>er</w:t>
            </w:r>
            <w:proofErr w:type="spellEnd"/>
            <w:r w:rsidRPr="00D962D2">
              <w:rPr>
                <w:rFonts w:ascii="Gill Sans MT" w:eastAsia="Gill Sans MT" w:hAnsi="Gill Sans MT" w:cs="Gill Sans MT"/>
                <w:spacing w:val="23"/>
                <w:sz w:val="20"/>
                <w:szCs w:val="20"/>
                <w:lang w:val="sq-AL"/>
              </w:rPr>
              <w:t xml:space="preserve"> </w:t>
            </w:r>
            <w:r w:rsidRPr="00D962D2">
              <w:rPr>
                <w:rFonts w:ascii="Gill Sans MT" w:eastAsia="Gill Sans MT" w:hAnsi="Gill Sans MT" w:cs="Gill Sans MT"/>
                <w:spacing w:val="18"/>
                <w:sz w:val="20"/>
                <w:szCs w:val="20"/>
                <w:lang w:val="sq-AL"/>
              </w:rPr>
              <w:t xml:space="preserve"> </w:t>
            </w:r>
            <w:proofErr w:type="spellStart"/>
            <w:r w:rsidRPr="00D962D2">
              <w:rPr>
                <w:rFonts w:ascii="Gill Sans MT" w:eastAsia="Gill Sans MT" w:hAnsi="Gill Sans MT" w:cs="Gill Sans MT"/>
                <w:w w:val="103"/>
                <w:sz w:val="20"/>
                <w:szCs w:val="20"/>
                <w:lang w:val="sq-AL"/>
              </w:rPr>
              <w:t>address</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z w:val="20"/>
                <w:szCs w:val="20"/>
                <w:lang w:val="sq-AL"/>
              </w:rPr>
              <w:t>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z w:val="20"/>
                <w:szCs w:val="20"/>
                <w:lang w:val="sq-AL"/>
              </w:rPr>
              <w:t>issue</w:t>
            </w:r>
            <w:proofErr w:type="spellEnd"/>
            <w:r w:rsidRPr="00D962D2">
              <w:rPr>
                <w:rFonts w:ascii="Gill Sans MT" w:eastAsia="Gill Sans MT" w:hAnsi="Gill Sans MT" w:cs="Gill Sans MT"/>
                <w:spacing w:val="14"/>
                <w:sz w:val="20"/>
                <w:szCs w:val="20"/>
                <w:lang w:val="sq-AL"/>
              </w:rPr>
              <w:t xml:space="preserve"> </w:t>
            </w:r>
            <w:r w:rsidRPr="00D962D2">
              <w:rPr>
                <w:rFonts w:ascii="Gill Sans MT" w:eastAsia="Gill Sans MT" w:hAnsi="Gill Sans MT" w:cs="Gill Sans MT"/>
                <w:sz w:val="20"/>
                <w:szCs w:val="20"/>
                <w:lang w:val="sq-AL"/>
              </w:rPr>
              <w:t>of</w:t>
            </w:r>
            <w:r w:rsidRPr="00D962D2">
              <w:rPr>
                <w:rFonts w:ascii="Gill Sans MT" w:eastAsia="Gill Sans MT" w:hAnsi="Gill Sans MT" w:cs="Gill Sans MT"/>
                <w:spacing w:val="7"/>
                <w:sz w:val="20"/>
                <w:szCs w:val="20"/>
                <w:lang w:val="sq-AL"/>
              </w:rPr>
              <w:t xml:space="preserve"> </w:t>
            </w:r>
            <w:proofErr w:type="spellStart"/>
            <w:r w:rsidRPr="00D962D2">
              <w:rPr>
                <w:rFonts w:ascii="Gill Sans MT" w:eastAsia="Gill Sans MT" w:hAnsi="Gill Sans MT" w:cs="Gill Sans MT"/>
                <w:sz w:val="20"/>
                <w:szCs w:val="20"/>
                <w:lang w:val="sq-AL"/>
              </w:rPr>
              <w:t>cont</w:t>
            </w:r>
            <w:r w:rsidRPr="00D962D2">
              <w:rPr>
                <w:rFonts w:ascii="Gill Sans MT" w:eastAsia="Gill Sans MT" w:hAnsi="Gill Sans MT" w:cs="Gill Sans MT"/>
                <w:spacing w:val="1"/>
                <w:sz w:val="20"/>
                <w:szCs w:val="20"/>
                <w:lang w:val="sq-AL"/>
              </w:rPr>
              <w:t>ra</w:t>
            </w:r>
            <w:r w:rsidRPr="00D962D2">
              <w:rPr>
                <w:rFonts w:ascii="Gill Sans MT" w:eastAsia="Gill Sans MT" w:hAnsi="Gill Sans MT" w:cs="Gill Sans MT"/>
                <w:sz w:val="20"/>
                <w:szCs w:val="20"/>
                <w:lang w:val="sq-AL"/>
              </w:rPr>
              <w:t>cepti</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n</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37"/>
                <w:sz w:val="20"/>
                <w:szCs w:val="20"/>
                <w:lang w:val="sq-AL"/>
              </w:rPr>
              <w:t xml:space="preserve"> </w:t>
            </w:r>
            <w:proofErr w:type="spellStart"/>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f</w:t>
            </w:r>
            <w:proofErr w:type="spellEnd"/>
            <w:r w:rsidRPr="00D962D2">
              <w:rPr>
                <w:rFonts w:ascii="Gill Sans MT" w:eastAsia="Gill Sans MT" w:hAnsi="Gill Sans MT" w:cs="Gill Sans MT"/>
                <w:spacing w:val="5"/>
                <w:sz w:val="20"/>
                <w:szCs w:val="20"/>
                <w:lang w:val="sq-AL"/>
              </w:rPr>
              <w:t xml:space="preserve"> </w:t>
            </w:r>
            <w:r w:rsidRPr="00D962D2">
              <w:rPr>
                <w:rFonts w:ascii="Gill Sans MT" w:eastAsia="Gill Sans MT" w:hAnsi="Gill Sans MT" w:cs="Gill Sans MT"/>
                <w:w w:val="103"/>
                <w:sz w:val="20"/>
                <w:szCs w:val="20"/>
                <w:lang w:val="sq-AL"/>
              </w:rPr>
              <w:t xml:space="preserve">the </w:t>
            </w:r>
            <w:proofErr w:type="spellStart"/>
            <w:r w:rsidRPr="00D962D2">
              <w:rPr>
                <w:rFonts w:ascii="Gill Sans MT" w:eastAsia="Gill Sans MT" w:hAnsi="Gill Sans MT" w:cs="Gill Sans MT"/>
                <w:sz w:val="20"/>
                <w:szCs w:val="20"/>
                <w:lang w:val="sq-AL"/>
              </w:rPr>
              <w:t>s</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rvivor</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spacing w:val="3"/>
                <w:sz w:val="20"/>
                <w:szCs w:val="20"/>
                <w:lang w:val="sq-AL"/>
              </w:rPr>
              <w:t>d</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sires</w:t>
            </w:r>
            <w:proofErr w:type="spellEnd"/>
            <w:r w:rsidRPr="00D962D2">
              <w:rPr>
                <w:rFonts w:ascii="Gill Sans MT" w:eastAsia="Gill Sans MT" w:hAnsi="Gill Sans MT" w:cs="Gill Sans MT"/>
                <w:spacing w:val="19"/>
                <w:sz w:val="20"/>
                <w:szCs w:val="20"/>
                <w:lang w:val="sq-AL"/>
              </w:rPr>
              <w:t xml:space="preserve"> </w:t>
            </w:r>
            <w:r w:rsidRPr="00D962D2">
              <w:rPr>
                <w:rFonts w:ascii="Gill Sans MT" w:eastAsia="Gill Sans MT" w:hAnsi="Gill Sans MT" w:cs="Gill Sans MT"/>
                <w:sz w:val="20"/>
                <w:szCs w:val="20"/>
                <w:lang w:val="sq-AL"/>
              </w:rPr>
              <w:t>a</w:t>
            </w:r>
            <w:r w:rsidRPr="00D962D2">
              <w:rPr>
                <w:rFonts w:ascii="Gill Sans MT" w:eastAsia="Gill Sans MT" w:hAnsi="Gill Sans MT" w:cs="Gill Sans MT"/>
                <w:spacing w:val="5"/>
                <w:sz w:val="20"/>
                <w:szCs w:val="20"/>
                <w:lang w:val="sq-AL"/>
              </w:rPr>
              <w:t xml:space="preserve"> </w:t>
            </w:r>
            <w:proofErr w:type="spellStart"/>
            <w:r w:rsidRPr="00D962D2">
              <w:rPr>
                <w:rFonts w:ascii="Gill Sans MT" w:eastAsia="Gill Sans MT" w:hAnsi="Gill Sans MT" w:cs="Gill Sans MT"/>
                <w:sz w:val="20"/>
                <w:szCs w:val="20"/>
                <w:lang w:val="sq-AL"/>
              </w:rPr>
              <w:t>me</w:t>
            </w:r>
            <w:r w:rsidRPr="00D962D2">
              <w:rPr>
                <w:rFonts w:ascii="Gill Sans MT" w:eastAsia="Gill Sans MT" w:hAnsi="Gill Sans MT" w:cs="Gill Sans MT"/>
                <w:spacing w:val="2"/>
                <w:sz w:val="20"/>
                <w:szCs w:val="20"/>
                <w:lang w:val="sq-AL"/>
              </w:rPr>
              <w:t>t</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o</w:t>
            </w:r>
            <w:r w:rsidRPr="00D962D2">
              <w:rPr>
                <w:rFonts w:ascii="Gill Sans MT" w:eastAsia="Gill Sans MT" w:hAnsi="Gill Sans MT" w:cs="Gill Sans MT"/>
                <w:spacing w:val="3"/>
                <w:sz w:val="20"/>
                <w:szCs w:val="20"/>
                <w:lang w:val="sq-AL"/>
              </w:rPr>
              <w:t>d</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22"/>
                <w:sz w:val="20"/>
                <w:szCs w:val="20"/>
                <w:lang w:val="sq-AL"/>
              </w:rPr>
              <w:t xml:space="preserve"> </w:t>
            </w:r>
            <w:r w:rsidRPr="00D962D2">
              <w:rPr>
                <w:rFonts w:ascii="Gill Sans MT" w:eastAsia="Gill Sans MT" w:hAnsi="Gill Sans MT" w:cs="Gill Sans MT"/>
                <w:spacing w:val="1"/>
                <w:w w:val="103"/>
                <w:sz w:val="20"/>
                <w:szCs w:val="20"/>
                <w:lang w:val="sq-AL"/>
              </w:rPr>
              <w:t>t</w:t>
            </w:r>
            <w:r w:rsidRPr="00D962D2">
              <w:rPr>
                <w:rFonts w:ascii="Gill Sans MT" w:eastAsia="Gill Sans MT" w:hAnsi="Gill Sans MT" w:cs="Gill Sans MT"/>
                <w:w w:val="103"/>
                <w:sz w:val="20"/>
                <w:szCs w:val="20"/>
                <w:lang w:val="sq-AL"/>
              </w:rPr>
              <w:t xml:space="preserve">he </w:t>
            </w:r>
            <w:proofErr w:type="spellStart"/>
            <w:r w:rsidRPr="00D962D2">
              <w:rPr>
                <w:rFonts w:ascii="Gill Sans MT" w:eastAsia="Gill Sans MT" w:hAnsi="Gill Sans MT" w:cs="Gill Sans MT"/>
                <w:sz w:val="20"/>
                <w:szCs w:val="20"/>
                <w:lang w:val="sq-AL"/>
              </w:rPr>
              <w:t>provider</w:t>
            </w:r>
            <w:proofErr w:type="spellEnd"/>
            <w:r w:rsidRPr="00D962D2">
              <w:rPr>
                <w:rFonts w:ascii="Gill Sans MT" w:eastAsia="Gill Sans MT" w:hAnsi="Gill Sans MT" w:cs="Gill Sans MT"/>
                <w:spacing w:val="23"/>
                <w:sz w:val="20"/>
                <w:szCs w:val="20"/>
                <w:lang w:val="sq-AL"/>
              </w:rPr>
              <w:t xml:space="preserve"> </w:t>
            </w:r>
            <w:r w:rsidRPr="00D962D2">
              <w:rPr>
                <w:rFonts w:ascii="Gill Sans MT" w:eastAsia="Gill Sans MT" w:hAnsi="Gill Sans MT" w:cs="Gill Sans MT"/>
                <w:spacing w:val="20"/>
                <w:sz w:val="20"/>
                <w:szCs w:val="20"/>
                <w:lang w:val="sq-AL"/>
              </w:rPr>
              <w:t xml:space="preserve"> </w:t>
            </w:r>
            <w:proofErr w:type="spellStart"/>
            <w:r w:rsidRPr="00D962D2">
              <w:rPr>
                <w:rFonts w:ascii="Gill Sans MT" w:eastAsia="Gill Sans MT" w:hAnsi="Gill Sans MT" w:cs="Gill Sans MT"/>
                <w:sz w:val="20"/>
                <w:szCs w:val="20"/>
                <w:lang w:val="sq-AL"/>
              </w:rPr>
              <w:t>provide</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w w:val="103"/>
                <w:sz w:val="20"/>
                <w:szCs w:val="20"/>
                <w:lang w:val="sq-AL"/>
              </w:rPr>
              <w:t>f</w:t>
            </w:r>
            <w:r w:rsidRPr="00D962D2">
              <w:rPr>
                <w:rFonts w:ascii="Gill Sans MT" w:eastAsia="Gill Sans MT" w:hAnsi="Gill Sans MT" w:cs="Gill Sans MT"/>
                <w:spacing w:val="2"/>
                <w:w w:val="103"/>
                <w:sz w:val="20"/>
                <w:szCs w:val="20"/>
                <w:lang w:val="sq-AL"/>
              </w:rPr>
              <w:t>a</w:t>
            </w:r>
            <w:r w:rsidRPr="00D962D2">
              <w:rPr>
                <w:rFonts w:ascii="Gill Sans MT" w:eastAsia="Gill Sans MT" w:hAnsi="Gill Sans MT" w:cs="Gill Sans MT"/>
                <w:spacing w:val="-1"/>
                <w:w w:val="103"/>
                <w:sz w:val="20"/>
                <w:szCs w:val="20"/>
                <w:lang w:val="sq-AL"/>
              </w:rPr>
              <w:t>m</w:t>
            </w:r>
            <w:r w:rsidRPr="00D962D2">
              <w:rPr>
                <w:rFonts w:ascii="Gill Sans MT" w:eastAsia="Gill Sans MT" w:hAnsi="Gill Sans MT" w:cs="Gill Sans MT"/>
                <w:w w:val="103"/>
                <w:sz w:val="20"/>
                <w:szCs w:val="20"/>
                <w:lang w:val="sq-AL"/>
              </w:rPr>
              <w:t>ily</w:t>
            </w:r>
            <w:proofErr w:type="spellEnd"/>
            <w:r w:rsidRPr="00D962D2">
              <w:rPr>
                <w:rFonts w:ascii="Gill Sans MT" w:eastAsia="Gill Sans MT" w:hAnsi="Gill Sans MT" w:cs="Gill Sans MT"/>
                <w:w w:val="103"/>
                <w:sz w:val="20"/>
                <w:szCs w:val="20"/>
                <w:lang w:val="sq-AL"/>
              </w:rPr>
              <w:t xml:space="preserve"> </w:t>
            </w:r>
            <w:proofErr w:type="spellStart"/>
            <w:r w:rsidRPr="00D962D2">
              <w:rPr>
                <w:rFonts w:ascii="Gill Sans MT" w:eastAsia="Gill Sans MT" w:hAnsi="Gill Sans MT" w:cs="Gill Sans MT"/>
                <w:sz w:val="20"/>
                <w:szCs w:val="20"/>
                <w:lang w:val="sq-AL"/>
              </w:rPr>
              <w:t>planning</w:t>
            </w:r>
            <w:proofErr w:type="spellEnd"/>
            <w:r w:rsidRPr="00D962D2">
              <w:rPr>
                <w:rFonts w:ascii="Gill Sans MT" w:eastAsia="Gill Sans MT" w:hAnsi="Gill Sans MT" w:cs="Gill Sans MT"/>
                <w:spacing w:val="22"/>
                <w:sz w:val="20"/>
                <w:szCs w:val="20"/>
                <w:lang w:val="sq-AL"/>
              </w:rPr>
              <w:t xml:space="preserve"> </w:t>
            </w:r>
            <w:proofErr w:type="spellStart"/>
            <w:r w:rsidRPr="00D962D2">
              <w:rPr>
                <w:rFonts w:ascii="Gill Sans MT" w:eastAsia="Gill Sans MT" w:hAnsi="Gill Sans MT" w:cs="Gill Sans MT"/>
                <w:sz w:val="20"/>
                <w:szCs w:val="20"/>
                <w:lang w:val="sq-AL"/>
              </w:rPr>
              <w:t>c</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unseli</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g</w:t>
            </w:r>
            <w:proofErr w:type="spellEnd"/>
            <w:r w:rsidRPr="00D962D2">
              <w:rPr>
                <w:rFonts w:ascii="Gill Sans MT" w:eastAsia="Gill Sans MT" w:hAnsi="Gill Sans MT" w:cs="Gill Sans MT"/>
                <w:spacing w:val="27"/>
                <w:sz w:val="20"/>
                <w:szCs w:val="20"/>
                <w:lang w:val="sq-AL"/>
              </w:rPr>
              <w:t xml:space="preserve"> </w:t>
            </w:r>
            <w:proofErr w:type="spellStart"/>
            <w:r w:rsidRPr="00D962D2">
              <w:rPr>
                <w:rFonts w:ascii="Gill Sans MT" w:eastAsia="Gill Sans MT" w:hAnsi="Gill Sans MT" w:cs="Gill Sans MT"/>
                <w:sz w:val="20"/>
                <w:szCs w:val="20"/>
                <w:lang w:val="sq-AL"/>
              </w:rPr>
              <w:t>and</w:t>
            </w:r>
            <w:proofErr w:type="spellEnd"/>
            <w:r w:rsidRPr="00D962D2">
              <w:rPr>
                <w:rFonts w:ascii="Gill Sans MT" w:eastAsia="Gill Sans MT" w:hAnsi="Gill Sans MT" w:cs="Gill Sans MT"/>
                <w:spacing w:val="11"/>
                <w:sz w:val="20"/>
                <w:szCs w:val="20"/>
                <w:lang w:val="sq-AL"/>
              </w:rPr>
              <w:t xml:space="preserve"> </w:t>
            </w:r>
            <w:r w:rsidRPr="00D962D2">
              <w:rPr>
                <w:rFonts w:ascii="Gill Sans MT" w:eastAsia="Gill Sans MT" w:hAnsi="Gill Sans MT" w:cs="Gill Sans MT"/>
                <w:spacing w:val="2"/>
                <w:sz w:val="20"/>
                <w:szCs w:val="20"/>
                <w:lang w:val="sq-AL"/>
              </w:rPr>
              <w:t>t</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pacing w:val="1"/>
                <w:w w:val="103"/>
                <w:sz w:val="20"/>
                <w:szCs w:val="20"/>
                <w:lang w:val="sq-AL"/>
              </w:rPr>
              <w:t>d</w:t>
            </w:r>
            <w:r w:rsidRPr="00D962D2">
              <w:rPr>
                <w:rFonts w:ascii="Gill Sans MT" w:eastAsia="Gill Sans MT" w:hAnsi="Gill Sans MT" w:cs="Gill Sans MT"/>
                <w:spacing w:val="-2"/>
                <w:w w:val="103"/>
                <w:sz w:val="20"/>
                <w:szCs w:val="20"/>
                <w:lang w:val="sq-AL"/>
              </w:rPr>
              <w:t>e</w:t>
            </w:r>
            <w:r w:rsidRPr="00D962D2">
              <w:rPr>
                <w:rFonts w:ascii="Gill Sans MT" w:eastAsia="Gill Sans MT" w:hAnsi="Gill Sans MT" w:cs="Gill Sans MT"/>
                <w:w w:val="103"/>
                <w:sz w:val="20"/>
                <w:szCs w:val="20"/>
                <w:lang w:val="sq-AL"/>
              </w:rPr>
              <w:t>s</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w w:val="103"/>
                <w:sz w:val="20"/>
                <w:szCs w:val="20"/>
                <w:lang w:val="sq-AL"/>
              </w:rPr>
              <w:t>r</w:t>
            </w:r>
            <w:r w:rsidRPr="00D962D2">
              <w:rPr>
                <w:rFonts w:ascii="Gill Sans MT" w:eastAsia="Gill Sans MT" w:hAnsi="Gill Sans MT" w:cs="Gill Sans MT"/>
                <w:spacing w:val="-2"/>
                <w:w w:val="103"/>
                <w:sz w:val="20"/>
                <w:szCs w:val="20"/>
                <w:lang w:val="sq-AL"/>
              </w:rPr>
              <w:t>e</w:t>
            </w:r>
            <w:r w:rsidRPr="00D962D2">
              <w:rPr>
                <w:rFonts w:ascii="Gill Sans MT" w:eastAsia="Gill Sans MT" w:hAnsi="Gill Sans MT" w:cs="Gill Sans MT"/>
                <w:w w:val="103"/>
                <w:sz w:val="20"/>
                <w:szCs w:val="20"/>
                <w:lang w:val="sq-AL"/>
              </w:rPr>
              <w:t>d</w:t>
            </w:r>
            <w:proofErr w:type="spellEnd"/>
          </w:p>
          <w:p w:rsidR="00A52E7F" w:rsidRPr="00D962D2" w:rsidRDefault="00A52E7F" w:rsidP="002730FF">
            <w:pPr>
              <w:spacing w:before="1" w:after="0" w:line="248" w:lineRule="auto"/>
              <w:ind w:left="102" w:right="73"/>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m</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thod</w:t>
            </w:r>
            <w:proofErr w:type="spellEnd"/>
            <w:r w:rsidRPr="00D962D2">
              <w:rPr>
                <w:rFonts w:ascii="Gill Sans MT" w:eastAsia="Gill Sans MT" w:hAnsi="Gill Sans MT" w:cs="Gill Sans MT"/>
                <w:spacing w:val="22"/>
                <w:sz w:val="20"/>
                <w:szCs w:val="20"/>
                <w:lang w:val="sq-AL"/>
              </w:rPr>
              <w:t xml:space="preserve"> </w:t>
            </w:r>
            <w:r w:rsidRPr="00D962D2">
              <w:rPr>
                <w:rFonts w:ascii="Gill Sans MT" w:eastAsia="Gill Sans MT" w:hAnsi="Gill Sans MT" w:cs="Gill Sans MT"/>
                <w:sz w:val="20"/>
                <w:szCs w:val="20"/>
                <w:lang w:val="sq-AL"/>
              </w:rPr>
              <w:t>as</w:t>
            </w:r>
            <w:r w:rsidRPr="00D962D2">
              <w:rPr>
                <w:rFonts w:ascii="Gill Sans MT" w:eastAsia="Gill Sans MT" w:hAnsi="Gill Sans MT" w:cs="Gill Sans MT"/>
                <w:spacing w:val="9"/>
                <w:sz w:val="20"/>
                <w:szCs w:val="20"/>
                <w:lang w:val="sq-AL"/>
              </w:rPr>
              <w:t xml:space="preserve"> </w:t>
            </w:r>
            <w:r w:rsidRPr="00D962D2">
              <w:rPr>
                <w:rFonts w:ascii="Gill Sans MT" w:eastAsia="Gill Sans MT" w:hAnsi="Gill Sans MT" w:cs="Gill Sans MT"/>
                <w:sz w:val="20"/>
                <w:szCs w:val="20"/>
                <w:lang w:val="sq-AL"/>
              </w:rPr>
              <w:t>per</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pacing w:val="1"/>
                <w:sz w:val="20"/>
                <w:szCs w:val="20"/>
                <w:lang w:val="sq-AL"/>
              </w:rPr>
              <w:t>a</w:t>
            </w:r>
            <w:r w:rsidRPr="00D962D2">
              <w:rPr>
                <w:rFonts w:ascii="Gill Sans MT" w:eastAsia="Gill Sans MT" w:hAnsi="Gill Sans MT" w:cs="Gill Sans MT"/>
                <w:sz w:val="20"/>
                <w:szCs w:val="20"/>
                <w:lang w:val="sq-AL"/>
              </w:rPr>
              <w:t>tional</w:t>
            </w:r>
            <w:proofErr w:type="spellEnd"/>
            <w:r w:rsidRPr="00D962D2">
              <w:rPr>
                <w:rFonts w:ascii="Gill Sans MT" w:eastAsia="Gill Sans MT" w:hAnsi="Gill Sans MT" w:cs="Gill Sans MT"/>
                <w:spacing w:val="20"/>
                <w:sz w:val="20"/>
                <w:szCs w:val="20"/>
                <w:lang w:val="sq-AL"/>
              </w:rPr>
              <w:t xml:space="preserve"> </w:t>
            </w:r>
            <w:proofErr w:type="spellStart"/>
            <w:r w:rsidRPr="00D962D2">
              <w:rPr>
                <w:rFonts w:ascii="Gill Sans MT" w:eastAsia="Gill Sans MT" w:hAnsi="Gill Sans MT" w:cs="Gill Sans MT"/>
                <w:sz w:val="20"/>
                <w:szCs w:val="20"/>
                <w:lang w:val="sq-AL"/>
              </w:rPr>
              <w:t>guid</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l</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
                <w:sz w:val="20"/>
                <w:szCs w:val="20"/>
                <w:lang w:val="sq-AL"/>
              </w:rPr>
              <w:t>s</w:t>
            </w:r>
            <w:proofErr w:type="spellEnd"/>
            <w:r w:rsidRPr="00D962D2">
              <w:rPr>
                <w:rFonts w:ascii="Gill Sans MT" w:eastAsia="Gill Sans MT" w:hAnsi="Gill Sans MT" w:cs="Gill Sans MT"/>
                <w:sz w:val="20"/>
                <w:szCs w:val="20"/>
                <w:lang w:val="sq-AL"/>
              </w:rPr>
              <w:t>.</w:t>
            </w:r>
            <w:r w:rsidRPr="00D962D2">
              <w:rPr>
                <w:rFonts w:ascii="Gill Sans MT" w:eastAsia="Gill Sans MT" w:hAnsi="Gill Sans MT" w:cs="Gill Sans MT"/>
                <w:spacing w:val="27"/>
                <w:sz w:val="20"/>
                <w:szCs w:val="20"/>
                <w:lang w:val="sq-AL"/>
              </w:rPr>
              <w:t xml:space="preserve"> </w:t>
            </w:r>
            <w:proofErr w:type="spellStart"/>
            <w:r w:rsidRPr="00D962D2">
              <w:rPr>
                <w:rFonts w:ascii="Gill Sans MT" w:eastAsia="Gill Sans MT" w:hAnsi="Gill Sans MT" w:cs="Gill Sans MT"/>
                <w:w w:val="103"/>
                <w:sz w:val="20"/>
                <w:szCs w:val="20"/>
                <w:lang w:val="sq-AL"/>
              </w:rPr>
              <w:t>If</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w:t>
            </w:r>
            <w:r w:rsidRPr="00D962D2">
              <w:rPr>
                <w:rFonts w:ascii="Gill Sans MT" w:eastAsia="Gill Sans MT" w:hAnsi="Gill Sans MT" w:cs="Gill Sans MT"/>
                <w:spacing w:val="9"/>
                <w:sz w:val="20"/>
                <w:szCs w:val="20"/>
                <w:lang w:val="sq-AL"/>
              </w:rPr>
              <w:t xml:space="preserve"> </w:t>
            </w:r>
            <w:proofErr w:type="spellStart"/>
            <w:r w:rsidRPr="00D962D2">
              <w:rPr>
                <w:rFonts w:ascii="Gill Sans MT" w:eastAsia="Gill Sans MT" w:hAnsi="Gill Sans MT" w:cs="Gill Sans MT"/>
                <w:spacing w:val="1"/>
                <w:sz w:val="20"/>
                <w:szCs w:val="20"/>
                <w:lang w:val="sq-AL"/>
              </w:rPr>
              <w:t>s</w:t>
            </w:r>
            <w:r w:rsidRPr="00D962D2">
              <w:rPr>
                <w:rFonts w:ascii="Gill Sans MT" w:eastAsia="Gill Sans MT" w:hAnsi="Gill Sans MT" w:cs="Gill Sans MT"/>
                <w:sz w:val="20"/>
                <w:szCs w:val="20"/>
                <w:lang w:val="sq-AL"/>
              </w:rPr>
              <w:t>ur</w:t>
            </w:r>
            <w:r w:rsidRPr="00D962D2">
              <w:rPr>
                <w:rFonts w:ascii="Gill Sans MT" w:eastAsia="Gill Sans MT" w:hAnsi="Gill Sans MT" w:cs="Gill Sans MT"/>
                <w:spacing w:val="1"/>
                <w:sz w:val="20"/>
                <w:szCs w:val="20"/>
                <w:lang w:val="sq-AL"/>
              </w:rPr>
              <w:t>v</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pacing w:val="1"/>
                <w:sz w:val="20"/>
                <w:szCs w:val="20"/>
                <w:lang w:val="sq-AL"/>
              </w:rPr>
              <w:t>v</w:t>
            </w:r>
            <w:r w:rsidRPr="00D962D2">
              <w:rPr>
                <w:rFonts w:ascii="Gill Sans MT" w:eastAsia="Gill Sans MT" w:hAnsi="Gill Sans MT" w:cs="Gill Sans MT"/>
                <w:sz w:val="20"/>
                <w:szCs w:val="20"/>
                <w:lang w:val="sq-AL"/>
              </w:rPr>
              <w:t>or</w:t>
            </w:r>
            <w:proofErr w:type="spellEnd"/>
            <w:r w:rsidRPr="00D962D2">
              <w:rPr>
                <w:rFonts w:ascii="Gill Sans MT" w:eastAsia="Gill Sans MT" w:hAnsi="Gill Sans MT" w:cs="Gill Sans MT"/>
                <w:spacing w:val="23"/>
                <w:sz w:val="20"/>
                <w:szCs w:val="20"/>
                <w:lang w:val="sq-AL"/>
              </w:rPr>
              <w:t xml:space="preserve"> </w:t>
            </w:r>
            <w:proofErr w:type="spellStart"/>
            <w:r w:rsidRPr="00D962D2">
              <w:rPr>
                <w:rFonts w:ascii="Gill Sans MT" w:eastAsia="Gill Sans MT" w:hAnsi="Gill Sans MT" w:cs="Gill Sans MT"/>
                <w:spacing w:val="1"/>
                <w:sz w:val="20"/>
                <w:szCs w:val="20"/>
                <w:lang w:val="sq-AL"/>
              </w:rPr>
              <w:t>d</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d</w:t>
            </w:r>
            <w:proofErr w:type="spellEnd"/>
            <w:r w:rsidRPr="00D962D2">
              <w:rPr>
                <w:rFonts w:ascii="Gill Sans MT" w:eastAsia="Gill Sans MT" w:hAnsi="Gill Sans MT" w:cs="Gill Sans MT"/>
                <w:spacing w:val="10"/>
                <w:sz w:val="20"/>
                <w:szCs w:val="20"/>
                <w:lang w:val="sq-AL"/>
              </w:rPr>
              <w:t xml:space="preserve"> </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ot</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z w:val="20"/>
                <w:szCs w:val="20"/>
                <w:lang w:val="sq-AL"/>
              </w:rPr>
              <w:t>s</w:t>
            </w:r>
            <w:r w:rsidRPr="00D962D2">
              <w:rPr>
                <w:rFonts w:ascii="Gill Sans MT" w:eastAsia="Gill Sans MT" w:hAnsi="Gill Sans MT" w:cs="Gill Sans MT"/>
                <w:spacing w:val="-2"/>
                <w:sz w:val="20"/>
                <w:szCs w:val="20"/>
                <w:lang w:val="sq-AL"/>
              </w:rPr>
              <w:t>e</w:t>
            </w:r>
            <w:r w:rsidRPr="00D962D2">
              <w:rPr>
                <w:rFonts w:ascii="Gill Sans MT" w:eastAsia="Gill Sans MT" w:hAnsi="Gill Sans MT" w:cs="Gill Sans MT"/>
                <w:spacing w:val="1"/>
                <w:sz w:val="20"/>
                <w:szCs w:val="20"/>
                <w:lang w:val="sq-AL"/>
              </w:rPr>
              <w:t>l</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pacing w:val="1"/>
                <w:sz w:val="20"/>
                <w:szCs w:val="20"/>
                <w:lang w:val="sq-AL"/>
              </w:rPr>
              <w:t>c</w:t>
            </w:r>
            <w:r w:rsidRPr="00D962D2">
              <w:rPr>
                <w:rFonts w:ascii="Gill Sans MT" w:eastAsia="Gill Sans MT" w:hAnsi="Gill Sans MT" w:cs="Gill Sans MT"/>
                <w:sz w:val="20"/>
                <w:szCs w:val="20"/>
                <w:lang w:val="sq-AL"/>
              </w:rPr>
              <w:t>t</w:t>
            </w:r>
            <w:proofErr w:type="spellEnd"/>
            <w:r w:rsidRPr="00D962D2">
              <w:rPr>
                <w:rFonts w:ascii="Gill Sans MT" w:eastAsia="Gill Sans MT" w:hAnsi="Gill Sans MT" w:cs="Gill Sans MT"/>
                <w:spacing w:val="17"/>
                <w:sz w:val="20"/>
                <w:szCs w:val="20"/>
                <w:lang w:val="sq-AL"/>
              </w:rPr>
              <w:t xml:space="preserve"> </w:t>
            </w:r>
            <w:r w:rsidRPr="00D962D2">
              <w:rPr>
                <w:rFonts w:ascii="Gill Sans MT" w:eastAsia="Gill Sans MT" w:hAnsi="Gill Sans MT" w:cs="Gill Sans MT"/>
                <w:w w:val="103"/>
                <w:sz w:val="20"/>
                <w:szCs w:val="20"/>
                <w:lang w:val="sq-AL"/>
              </w:rPr>
              <w:t>a</w:t>
            </w:r>
          </w:p>
          <w:p w:rsidR="00A52E7F" w:rsidRPr="00D962D2" w:rsidRDefault="00A52E7F" w:rsidP="002730FF">
            <w:pPr>
              <w:spacing w:after="0" w:line="248" w:lineRule="auto"/>
              <w:ind w:left="102" w:right="115"/>
              <w:rPr>
                <w:rFonts w:ascii="Gill Sans MT" w:eastAsia="Gill Sans MT" w:hAnsi="Gill Sans MT" w:cs="Gill Sans MT"/>
                <w:sz w:val="20"/>
                <w:szCs w:val="20"/>
                <w:lang w:val="sq-AL"/>
              </w:rPr>
            </w:pPr>
            <w:proofErr w:type="spellStart"/>
            <w:r w:rsidRPr="00D962D2">
              <w:rPr>
                <w:rFonts w:ascii="Gill Sans MT" w:eastAsia="Gill Sans MT" w:hAnsi="Gill Sans MT" w:cs="Gill Sans MT"/>
                <w:sz w:val="20"/>
                <w:szCs w:val="20"/>
                <w:lang w:val="sq-AL"/>
              </w:rPr>
              <w:t>method</w:t>
            </w:r>
            <w:proofErr w:type="spellEnd"/>
            <w:r w:rsidRPr="00D962D2">
              <w:rPr>
                <w:rFonts w:ascii="Gill Sans MT" w:eastAsia="Gill Sans MT" w:hAnsi="Gill Sans MT" w:cs="Gill Sans MT"/>
                <w:spacing w:val="21"/>
                <w:sz w:val="20"/>
                <w:szCs w:val="20"/>
                <w:lang w:val="sq-AL"/>
              </w:rPr>
              <w:t xml:space="preserve"> </w:t>
            </w:r>
            <w:r w:rsidRPr="00D962D2">
              <w:rPr>
                <w:rFonts w:ascii="Gill Sans MT" w:eastAsia="Gill Sans MT" w:hAnsi="Gill Sans MT" w:cs="Gill Sans MT"/>
                <w:sz w:val="20"/>
                <w:szCs w:val="20"/>
                <w:lang w:val="sq-AL"/>
              </w:rPr>
              <w:t>at</w:t>
            </w:r>
            <w:r w:rsidRPr="00D962D2">
              <w:rPr>
                <w:rFonts w:ascii="Gill Sans MT" w:eastAsia="Gill Sans MT" w:hAnsi="Gill Sans MT" w:cs="Gill Sans MT"/>
                <w:spacing w:val="7"/>
                <w:sz w:val="20"/>
                <w:szCs w:val="20"/>
                <w:lang w:val="sq-AL"/>
              </w:rPr>
              <w:t xml:space="preserve"> </w:t>
            </w:r>
            <w:r w:rsidRPr="00D962D2">
              <w:rPr>
                <w:rFonts w:ascii="Gill Sans MT" w:eastAsia="Gill Sans MT" w:hAnsi="Gill Sans MT" w:cs="Gill Sans MT"/>
                <w:sz w:val="20"/>
                <w:szCs w:val="20"/>
                <w:lang w:val="sq-AL"/>
              </w:rPr>
              <w:t>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z w:val="20"/>
                <w:szCs w:val="20"/>
                <w:lang w:val="sq-AL"/>
              </w:rPr>
              <w:t>initial</w:t>
            </w:r>
            <w:proofErr w:type="spellEnd"/>
            <w:r w:rsidRPr="00D962D2">
              <w:rPr>
                <w:rFonts w:ascii="Gill Sans MT" w:eastAsia="Gill Sans MT" w:hAnsi="Gill Sans MT" w:cs="Gill Sans MT"/>
                <w:spacing w:val="16"/>
                <w:sz w:val="20"/>
                <w:szCs w:val="20"/>
                <w:lang w:val="sq-AL"/>
              </w:rPr>
              <w:t xml:space="preserve"> </w:t>
            </w:r>
            <w:r w:rsidRPr="00D962D2">
              <w:rPr>
                <w:rFonts w:ascii="Gill Sans MT" w:eastAsia="Gill Sans MT" w:hAnsi="Gill Sans MT" w:cs="Gill Sans MT"/>
                <w:sz w:val="20"/>
                <w:szCs w:val="20"/>
                <w:lang w:val="sq-AL"/>
              </w:rPr>
              <w:t>visit,</w:t>
            </w:r>
            <w:r w:rsidRPr="00D962D2">
              <w:rPr>
                <w:rFonts w:ascii="Gill Sans MT" w:eastAsia="Gill Sans MT" w:hAnsi="Gill Sans MT" w:cs="Gill Sans MT"/>
                <w:spacing w:val="14"/>
                <w:sz w:val="20"/>
                <w:szCs w:val="20"/>
                <w:lang w:val="sq-AL"/>
              </w:rPr>
              <w:t xml:space="preserve"> </w:t>
            </w:r>
            <w:r w:rsidRPr="00D962D2">
              <w:rPr>
                <w:rFonts w:ascii="Gill Sans MT" w:eastAsia="Gill Sans MT" w:hAnsi="Gill Sans MT" w:cs="Gill Sans MT"/>
                <w:w w:val="103"/>
                <w:sz w:val="20"/>
                <w:szCs w:val="20"/>
                <w:lang w:val="sq-AL"/>
              </w:rPr>
              <w:t xml:space="preserve">the </w:t>
            </w:r>
            <w:proofErr w:type="spellStart"/>
            <w:r w:rsidRPr="00D962D2">
              <w:rPr>
                <w:rFonts w:ascii="Gill Sans MT" w:eastAsia="Gill Sans MT" w:hAnsi="Gill Sans MT" w:cs="Gill Sans MT"/>
                <w:sz w:val="20"/>
                <w:szCs w:val="20"/>
                <w:lang w:val="sq-AL"/>
              </w:rPr>
              <w:t>pr</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pacing w:val="-1"/>
                <w:sz w:val="20"/>
                <w:szCs w:val="20"/>
                <w:lang w:val="sq-AL"/>
              </w:rPr>
              <w:t>v</w:t>
            </w:r>
            <w:r w:rsidRPr="00D962D2">
              <w:rPr>
                <w:rFonts w:ascii="Gill Sans MT" w:eastAsia="Gill Sans MT" w:hAnsi="Gill Sans MT" w:cs="Gill Sans MT"/>
                <w:sz w:val="20"/>
                <w:szCs w:val="20"/>
                <w:lang w:val="sq-AL"/>
              </w:rPr>
              <w:t>ider</w:t>
            </w:r>
            <w:proofErr w:type="spellEnd"/>
            <w:r w:rsidRPr="00D962D2">
              <w:rPr>
                <w:rFonts w:ascii="Gill Sans MT" w:eastAsia="Gill Sans MT" w:hAnsi="Gill Sans MT" w:cs="Gill Sans MT"/>
                <w:spacing w:val="23"/>
                <w:sz w:val="20"/>
                <w:szCs w:val="20"/>
                <w:lang w:val="sq-AL"/>
              </w:rPr>
              <w:t xml:space="preserve"> </w:t>
            </w:r>
            <w:proofErr w:type="spellStart"/>
            <w:r w:rsidRPr="00D962D2">
              <w:rPr>
                <w:rFonts w:ascii="Gill Sans MT" w:eastAsia="Gill Sans MT" w:hAnsi="Gill Sans MT" w:cs="Gill Sans MT"/>
                <w:sz w:val="20"/>
                <w:szCs w:val="20"/>
                <w:lang w:val="sq-AL"/>
              </w:rPr>
              <w:t>and</w:t>
            </w:r>
            <w:proofErr w:type="spellEnd"/>
            <w:r w:rsidRPr="00D962D2">
              <w:rPr>
                <w:rFonts w:ascii="Gill Sans MT" w:eastAsia="Gill Sans MT" w:hAnsi="Gill Sans MT" w:cs="Gill Sans MT"/>
                <w:sz w:val="20"/>
                <w:szCs w:val="20"/>
                <w:lang w:val="sq-AL"/>
              </w:rPr>
              <w:t>/or</w:t>
            </w:r>
            <w:r w:rsidRPr="00D962D2">
              <w:rPr>
                <w:rFonts w:ascii="Gill Sans MT" w:eastAsia="Gill Sans MT" w:hAnsi="Gill Sans MT" w:cs="Gill Sans MT"/>
                <w:spacing w:val="18"/>
                <w:sz w:val="20"/>
                <w:szCs w:val="20"/>
                <w:lang w:val="sq-AL"/>
              </w:rPr>
              <w:t xml:space="preserve"> </w:t>
            </w:r>
            <w:proofErr w:type="spellStart"/>
            <w:r w:rsidRPr="00D962D2">
              <w:rPr>
                <w:rFonts w:ascii="Gill Sans MT" w:eastAsia="Gill Sans MT" w:hAnsi="Gill Sans MT" w:cs="Gill Sans MT"/>
                <w:sz w:val="20"/>
                <w:szCs w:val="20"/>
                <w:lang w:val="sq-AL"/>
              </w:rPr>
              <w:t>c</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unsel</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r</w:t>
            </w:r>
            <w:proofErr w:type="spellEnd"/>
            <w:r w:rsidRPr="00D962D2">
              <w:rPr>
                <w:rFonts w:ascii="Gill Sans MT" w:eastAsia="Gill Sans MT" w:hAnsi="Gill Sans MT" w:cs="Gill Sans MT"/>
                <w:spacing w:val="27"/>
                <w:sz w:val="20"/>
                <w:szCs w:val="20"/>
                <w:lang w:val="sq-AL"/>
              </w:rPr>
              <w:t xml:space="preserve"> </w:t>
            </w:r>
            <w:proofErr w:type="spellStart"/>
            <w:r w:rsidRPr="00D962D2">
              <w:rPr>
                <w:rFonts w:ascii="Gill Sans MT" w:eastAsia="Gill Sans MT" w:hAnsi="Gill Sans MT" w:cs="Gill Sans MT"/>
                <w:w w:val="103"/>
                <w:sz w:val="20"/>
                <w:szCs w:val="20"/>
                <w:lang w:val="sq-AL"/>
              </w:rPr>
              <w:t>must</w:t>
            </w:r>
            <w:proofErr w:type="spellEnd"/>
            <w:r w:rsidRPr="00D962D2">
              <w:rPr>
                <w:rFonts w:ascii="Gill Sans MT" w:eastAsia="Gill Sans MT" w:hAnsi="Gill Sans MT" w:cs="Gill Sans MT"/>
                <w:w w:val="103"/>
                <w:sz w:val="20"/>
                <w:szCs w:val="20"/>
                <w:lang w:val="sq-AL"/>
              </w:rPr>
              <w:t xml:space="preserve"> </w:t>
            </w:r>
            <w:proofErr w:type="spellStart"/>
            <w:r w:rsidRPr="00D962D2">
              <w:rPr>
                <w:rFonts w:ascii="Gill Sans MT" w:eastAsia="Gill Sans MT" w:hAnsi="Gill Sans MT" w:cs="Gill Sans MT"/>
                <w:sz w:val="20"/>
                <w:szCs w:val="20"/>
                <w:lang w:val="sq-AL"/>
              </w:rPr>
              <w:t>o</w:t>
            </w:r>
            <w:r w:rsidRPr="00D962D2">
              <w:rPr>
                <w:rFonts w:ascii="Gill Sans MT" w:eastAsia="Gill Sans MT" w:hAnsi="Gill Sans MT" w:cs="Gill Sans MT"/>
                <w:spacing w:val="1"/>
                <w:sz w:val="20"/>
                <w:szCs w:val="20"/>
                <w:lang w:val="sq-AL"/>
              </w:rPr>
              <w:t>f</w:t>
            </w:r>
            <w:r w:rsidRPr="00D962D2">
              <w:rPr>
                <w:rFonts w:ascii="Gill Sans MT" w:eastAsia="Gill Sans MT" w:hAnsi="Gill Sans MT" w:cs="Gill Sans MT"/>
                <w:sz w:val="20"/>
                <w:szCs w:val="20"/>
                <w:lang w:val="sq-AL"/>
              </w:rPr>
              <w:t>fer</w:t>
            </w:r>
            <w:proofErr w:type="spellEnd"/>
            <w:r w:rsidRPr="00D962D2">
              <w:rPr>
                <w:rFonts w:ascii="Gill Sans MT" w:eastAsia="Gill Sans MT" w:hAnsi="Gill Sans MT" w:cs="Gill Sans MT"/>
                <w:spacing w:val="14"/>
                <w:sz w:val="20"/>
                <w:szCs w:val="20"/>
                <w:lang w:val="sq-AL"/>
              </w:rPr>
              <w:t xml:space="preserve"> </w:t>
            </w:r>
            <w:r w:rsidRPr="00D962D2">
              <w:rPr>
                <w:rFonts w:ascii="Gill Sans MT" w:eastAsia="Gill Sans MT" w:hAnsi="Gill Sans MT" w:cs="Gill Sans MT"/>
                <w:sz w:val="20"/>
                <w:szCs w:val="20"/>
                <w:lang w:val="sq-AL"/>
              </w:rPr>
              <w:t>FP</w:t>
            </w:r>
            <w:r w:rsidRPr="00D962D2">
              <w:rPr>
                <w:rFonts w:ascii="Gill Sans MT" w:eastAsia="Gill Sans MT" w:hAnsi="Gill Sans MT" w:cs="Gill Sans MT"/>
                <w:spacing w:val="8"/>
                <w:sz w:val="20"/>
                <w:szCs w:val="20"/>
                <w:lang w:val="sq-AL"/>
              </w:rPr>
              <w:t xml:space="preserve"> </w:t>
            </w:r>
            <w:proofErr w:type="spellStart"/>
            <w:r w:rsidRPr="00D962D2">
              <w:rPr>
                <w:rFonts w:ascii="Gill Sans MT" w:eastAsia="Gill Sans MT" w:hAnsi="Gill Sans MT" w:cs="Gill Sans MT"/>
                <w:sz w:val="20"/>
                <w:szCs w:val="20"/>
                <w:lang w:val="sq-AL"/>
              </w:rPr>
              <w:t>c</w:t>
            </w:r>
            <w:r w:rsidRPr="00D962D2">
              <w:rPr>
                <w:rFonts w:ascii="Gill Sans MT" w:eastAsia="Gill Sans MT" w:hAnsi="Gill Sans MT" w:cs="Gill Sans MT"/>
                <w:spacing w:val="1"/>
                <w:sz w:val="20"/>
                <w:szCs w:val="20"/>
                <w:lang w:val="sq-AL"/>
              </w:rPr>
              <w:t>o</w:t>
            </w:r>
            <w:r w:rsidRPr="00D962D2">
              <w:rPr>
                <w:rFonts w:ascii="Gill Sans MT" w:eastAsia="Gill Sans MT" w:hAnsi="Gill Sans MT" w:cs="Gill Sans MT"/>
                <w:sz w:val="20"/>
                <w:szCs w:val="20"/>
                <w:lang w:val="sq-AL"/>
              </w:rPr>
              <w:t>uns</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li</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g</w:t>
            </w:r>
            <w:proofErr w:type="spellEnd"/>
            <w:r w:rsidRPr="00D962D2">
              <w:rPr>
                <w:rFonts w:ascii="Gill Sans MT" w:eastAsia="Gill Sans MT" w:hAnsi="Gill Sans MT" w:cs="Gill Sans MT"/>
                <w:spacing w:val="27"/>
                <w:sz w:val="20"/>
                <w:szCs w:val="20"/>
                <w:lang w:val="sq-AL"/>
              </w:rPr>
              <w:t xml:space="preserve"> </w:t>
            </w:r>
            <w:proofErr w:type="spellStart"/>
            <w:r w:rsidRPr="00D962D2">
              <w:rPr>
                <w:rFonts w:ascii="Gill Sans MT" w:eastAsia="Gill Sans MT" w:hAnsi="Gill Sans MT" w:cs="Gill Sans MT"/>
                <w:spacing w:val="1"/>
                <w:sz w:val="20"/>
                <w:szCs w:val="20"/>
                <w:lang w:val="sq-AL"/>
              </w:rPr>
              <w:t>a</w:t>
            </w:r>
            <w:r w:rsidRPr="00D962D2">
              <w:rPr>
                <w:rFonts w:ascii="Gill Sans MT" w:eastAsia="Gill Sans MT" w:hAnsi="Gill Sans MT" w:cs="Gill Sans MT"/>
                <w:spacing w:val="-1"/>
                <w:sz w:val="20"/>
                <w:szCs w:val="20"/>
                <w:lang w:val="sq-AL"/>
              </w:rPr>
              <w:t>n</w:t>
            </w:r>
            <w:r w:rsidRPr="00D962D2">
              <w:rPr>
                <w:rFonts w:ascii="Gill Sans MT" w:eastAsia="Gill Sans MT" w:hAnsi="Gill Sans MT" w:cs="Gill Sans MT"/>
                <w:sz w:val="20"/>
                <w:szCs w:val="20"/>
                <w:lang w:val="sq-AL"/>
              </w:rPr>
              <w:t>d</w:t>
            </w:r>
            <w:proofErr w:type="spellEnd"/>
            <w:r w:rsidRPr="00D962D2">
              <w:rPr>
                <w:rFonts w:ascii="Gill Sans MT" w:eastAsia="Gill Sans MT" w:hAnsi="Gill Sans MT" w:cs="Gill Sans MT"/>
                <w:spacing w:val="13"/>
                <w:sz w:val="20"/>
                <w:szCs w:val="20"/>
                <w:lang w:val="sq-AL"/>
              </w:rPr>
              <w:t xml:space="preserve"> </w:t>
            </w:r>
            <w:proofErr w:type="spellStart"/>
            <w:r w:rsidRPr="00D962D2">
              <w:rPr>
                <w:rFonts w:ascii="Gill Sans MT" w:eastAsia="Gill Sans MT" w:hAnsi="Gill Sans MT" w:cs="Gill Sans MT"/>
                <w:sz w:val="20"/>
                <w:szCs w:val="20"/>
                <w:lang w:val="sq-AL"/>
              </w:rPr>
              <w:t>s</w:t>
            </w:r>
            <w:r w:rsidRPr="00D962D2">
              <w:rPr>
                <w:rFonts w:ascii="Gill Sans MT" w:eastAsia="Gill Sans MT" w:hAnsi="Gill Sans MT" w:cs="Gill Sans MT"/>
                <w:spacing w:val="1"/>
                <w:sz w:val="20"/>
                <w:szCs w:val="20"/>
                <w:lang w:val="sq-AL"/>
              </w:rPr>
              <w:t>er</w:t>
            </w:r>
            <w:r w:rsidRPr="00D962D2">
              <w:rPr>
                <w:rFonts w:ascii="Gill Sans MT" w:eastAsia="Gill Sans MT" w:hAnsi="Gill Sans MT" w:cs="Gill Sans MT"/>
                <w:sz w:val="20"/>
                <w:szCs w:val="20"/>
                <w:lang w:val="sq-AL"/>
              </w:rPr>
              <w:t>vi</w:t>
            </w:r>
            <w:r w:rsidRPr="00D962D2">
              <w:rPr>
                <w:rFonts w:ascii="Gill Sans MT" w:eastAsia="Gill Sans MT" w:hAnsi="Gill Sans MT" w:cs="Gill Sans MT"/>
                <w:spacing w:val="1"/>
                <w:sz w:val="20"/>
                <w:szCs w:val="20"/>
                <w:lang w:val="sq-AL"/>
              </w:rPr>
              <w:t>c</w:t>
            </w:r>
            <w:r w:rsidRPr="00D962D2">
              <w:rPr>
                <w:rFonts w:ascii="Gill Sans MT" w:eastAsia="Gill Sans MT" w:hAnsi="Gill Sans MT" w:cs="Gill Sans MT"/>
                <w:sz w:val="20"/>
                <w:szCs w:val="20"/>
                <w:lang w:val="sq-AL"/>
              </w:rPr>
              <w:t>es</w:t>
            </w:r>
            <w:proofErr w:type="spellEnd"/>
            <w:r w:rsidRPr="00D962D2">
              <w:rPr>
                <w:rFonts w:ascii="Gill Sans MT" w:eastAsia="Gill Sans MT" w:hAnsi="Gill Sans MT" w:cs="Gill Sans MT"/>
                <w:spacing w:val="21"/>
                <w:sz w:val="20"/>
                <w:szCs w:val="20"/>
                <w:lang w:val="sq-AL"/>
              </w:rPr>
              <w:t xml:space="preserve"> </w:t>
            </w:r>
            <w:r w:rsidRPr="00D962D2">
              <w:rPr>
                <w:rFonts w:ascii="Gill Sans MT" w:eastAsia="Gill Sans MT" w:hAnsi="Gill Sans MT" w:cs="Gill Sans MT"/>
                <w:w w:val="103"/>
                <w:sz w:val="20"/>
                <w:szCs w:val="20"/>
                <w:lang w:val="sq-AL"/>
              </w:rPr>
              <w:t xml:space="preserve">at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pacing w:val="1"/>
                <w:sz w:val="20"/>
                <w:szCs w:val="20"/>
                <w:lang w:val="sq-AL"/>
              </w:rPr>
              <w:t>f</w:t>
            </w:r>
            <w:r w:rsidRPr="00D962D2">
              <w:rPr>
                <w:rFonts w:ascii="Gill Sans MT" w:eastAsia="Gill Sans MT" w:hAnsi="Gill Sans MT" w:cs="Gill Sans MT"/>
                <w:sz w:val="20"/>
                <w:szCs w:val="20"/>
                <w:lang w:val="sq-AL"/>
              </w:rPr>
              <w:t>ollo</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-up</w:t>
            </w:r>
            <w:proofErr w:type="spellEnd"/>
            <w:r w:rsidRPr="00D962D2">
              <w:rPr>
                <w:rFonts w:ascii="Gill Sans MT" w:eastAsia="Gill Sans MT" w:hAnsi="Gill Sans MT" w:cs="Gill Sans MT"/>
                <w:spacing w:val="26"/>
                <w:sz w:val="20"/>
                <w:szCs w:val="20"/>
                <w:lang w:val="sq-AL"/>
              </w:rPr>
              <w:t xml:space="preserve"> </w:t>
            </w:r>
            <w:r w:rsidRPr="00D962D2">
              <w:rPr>
                <w:rFonts w:ascii="Gill Sans MT" w:eastAsia="Gill Sans MT" w:hAnsi="Gill Sans MT" w:cs="Gill Sans MT"/>
                <w:sz w:val="20"/>
                <w:szCs w:val="20"/>
                <w:lang w:val="sq-AL"/>
              </w:rPr>
              <w:t>visit.</w:t>
            </w:r>
            <w:r w:rsidRPr="00D962D2">
              <w:rPr>
                <w:rFonts w:ascii="Gill Sans MT" w:eastAsia="Gill Sans MT" w:hAnsi="Gill Sans MT" w:cs="Gill Sans MT"/>
                <w:spacing w:val="13"/>
                <w:sz w:val="20"/>
                <w:szCs w:val="20"/>
                <w:lang w:val="sq-AL"/>
              </w:rPr>
              <w:t xml:space="preserve"> </w:t>
            </w:r>
            <w:proofErr w:type="spellStart"/>
            <w:r w:rsidRPr="00D962D2">
              <w:rPr>
                <w:rFonts w:ascii="Gill Sans MT" w:eastAsia="Gill Sans MT" w:hAnsi="Gill Sans MT" w:cs="Gill Sans MT"/>
                <w:spacing w:val="1"/>
                <w:sz w:val="20"/>
                <w:szCs w:val="20"/>
                <w:lang w:val="sq-AL"/>
              </w:rPr>
              <w:t>Th</w:t>
            </w:r>
            <w:r w:rsidRPr="00D962D2">
              <w:rPr>
                <w:rFonts w:ascii="Gill Sans MT" w:eastAsia="Gill Sans MT" w:hAnsi="Gill Sans MT" w:cs="Gill Sans MT"/>
                <w:sz w:val="20"/>
                <w:szCs w:val="20"/>
                <w:lang w:val="sq-AL"/>
              </w:rPr>
              <w:t>ey</w:t>
            </w:r>
            <w:proofErr w:type="spellEnd"/>
            <w:r w:rsidRPr="00D962D2">
              <w:rPr>
                <w:rFonts w:ascii="Gill Sans MT" w:eastAsia="Gill Sans MT" w:hAnsi="Gill Sans MT" w:cs="Gill Sans MT"/>
                <w:spacing w:val="14"/>
                <w:sz w:val="20"/>
                <w:szCs w:val="20"/>
                <w:lang w:val="sq-AL"/>
              </w:rPr>
              <w:t xml:space="preserve"> </w:t>
            </w:r>
            <w:proofErr w:type="spellStart"/>
            <w:r w:rsidRPr="00D962D2">
              <w:rPr>
                <w:rFonts w:ascii="Gill Sans MT" w:eastAsia="Gill Sans MT" w:hAnsi="Gill Sans MT" w:cs="Gill Sans MT"/>
                <w:spacing w:val="1"/>
                <w:sz w:val="20"/>
                <w:szCs w:val="20"/>
                <w:lang w:val="sq-AL"/>
              </w:rPr>
              <w:t>m</w:t>
            </w:r>
            <w:r w:rsidRPr="00D962D2">
              <w:rPr>
                <w:rFonts w:ascii="Gill Sans MT" w:eastAsia="Gill Sans MT" w:hAnsi="Gill Sans MT" w:cs="Gill Sans MT"/>
                <w:spacing w:val="-1"/>
                <w:sz w:val="20"/>
                <w:szCs w:val="20"/>
                <w:lang w:val="sq-AL"/>
              </w:rPr>
              <w:t>u</w:t>
            </w:r>
            <w:r w:rsidRPr="00D962D2">
              <w:rPr>
                <w:rFonts w:ascii="Gill Sans MT" w:eastAsia="Gill Sans MT" w:hAnsi="Gill Sans MT" w:cs="Gill Sans MT"/>
                <w:sz w:val="20"/>
                <w:szCs w:val="20"/>
                <w:lang w:val="sq-AL"/>
              </w:rPr>
              <w:t>st</w:t>
            </w:r>
            <w:proofErr w:type="spellEnd"/>
            <w:r w:rsidRPr="00D962D2">
              <w:rPr>
                <w:rFonts w:ascii="Gill Sans MT" w:eastAsia="Gill Sans MT" w:hAnsi="Gill Sans MT" w:cs="Gill Sans MT"/>
                <w:spacing w:val="15"/>
                <w:sz w:val="20"/>
                <w:szCs w:val="20"/>
                <w:lang w:val="sq-AL"/>
              </w:rPr>
              <w:t xml:space="preserve"> </w:t>
            </w:r>
            <w:proofErr w:type="spellStart"/>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spacing w:val="-1"/>
                <w:w w:val="103"/>
                <w:sz w:val="20"/>
                <w:szCs w:val="20"/>
                <w:lang w:val="sq-AL"/>
              </w:rPr>
              <w:t>e</w:t>
            </w:r>
            <w:r w:rsidRPr="00D962D2">
              <w:rPr>
                <w:rFonts w:ascii="Gill Sans MT" w:eastAsia="Gill Sans MT" w:hAnsi="Gill Sans MT" w:cs="Gill Sans MT"/>
                <w:w w:val="103"/>
                <w:sz w:val="20"/>
                <w:szCs w:val="20"/>
                <w:lang w:val="sq-AL"/>
              </w:rPr>
              <w:t>f</w:t>
            </w:r>
            <w:r w:rsidRPr="00D962D2">
              <w:rPr>
                <w:rFonts w:ascii="Gill Sans MT" w:eastAsia="Gill Sans MT" w:hAnsi="Gill Sans MT" w:cs="Gill Sans MT"/>
                <w:spacing w:val="1"/>
                <w:w w:val="103"/>
                <w:sz w:val="20"/>
                <w:szCs w:val="20"/>
                <w:lang w:val="sq-AL"/>
              </w:rPr>
              <w:t>e</w:t>
            </w:r>
            <w:r w:rsidRPr="00D962D2">
              <w:rPr>
                <w:rFonts w:ascii="Gill Sans MT" w:eastAsia="Gill Sans MT" w:hAnsi="Gill Sans MT" w:cs="Gill Sans MT"/>
                <w:w w:val="103"/>
                <w:sz w:val="20"/>
                <w:szCs w:val="20"/>
                <w:lang w:val="sq-AL"/>
              </w:rPr>
              <w:t>r</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pacing w:val="1"/>
                <w:sz w:val="20"/>
                <w:szCs w:val="20"/>
                <w:lang w:val="sq-AL"/>
              </w:rPr>
              <w:t>c</w:t>
            </w:r>
            <w:r w:rsidRPr="00D962D2">
              <w:rPr>
                <w:rFonts w:ascii="Gill Sans MT" w:eastAsia="Gill Sans MT" w:hAnsi="Gill Sans MT" w:cs="Gill Sans MT"/>
                <w:spacing w:val="-1"/>
                <w:sz w:val="20"/>
                <w:szCs w:val="20"/>
                <w:lang w:val="sq-AL"/>
              </w:rPr>
              <w:t>l</w:t>
            </w:r>
            <w:r w:rsidRPr="00D962D2">
              <w:rPr>
                <w:rFonts w:ascii="Gill Sans MT" w:eastAsia="Gill Sans MT" w:hAnsi="Gill Sans MT" w:cs="Gill Sans MT"/>
                <w:spacing w:val="2"/>
                <w:sz w:val="20"/>
                <w:szCs w:val="20"/>
                <w:lang w:val="sq-AL"/>
              </w:rPr>
              <w:t>i</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nt</w:t>
            </w:r>
            <w:proofErr w:type="spellEnd"/>
            <w:r w:rsidRPr="00D962D2">
              <w:rPr>
                <w:rFonts w:ascii="Gill Sans MT" w:eastAsia="Gill Sans MT" w:hAnsi="Gill Sans MT" w:cs="Gill Sans MT"/>
                <w:spacing w:val="16"/>
                <w:sz w:val="20"/>
                <w:szCs w:val="20"/>
                <w:lang w:val="sq-AL"/>
              </w:rPr>
              <w:t xml:space="preserve"> </w:t>
            </w:r>
            <w:proofErr w:type="spellStart"/>
            <w:r w:rsidRPr="00D962D2">
              <w:rPr>
                <w:rFonts w:ascii="Gill Sans MT" w:eastAsia="Gill Sans MT" w:hAnsi="Gill Sans MT" w:cs="Gill Sans MT"/>
                <w:sz w:val="20"/>
                <w:szCs w:val="20"/>
                <w:lang w:val="sq-AL"/>
              </w:rPr>
              <w:t>if</w:t>
            </w:r>
            <w:proofErr w:type="spellEnd"/>
            <w:r w:rsidRPr="00D962D2">
              <w:rPr>
                <w:rFonts w:ascii="Gill Sans MT" w:eastAsia="Gill Sans MT" w:hAnsi="Gill Sans MT" w:cs="Gill Sans MT"/>
                <w:spacing w:val="5"/>
                <w:sz w:val="20"/>
                <w:szCs w:val="20"/>
                <w:lang w:val="sq-AL"/>
              </w:rPr>
              <w:t xml:space="preserve"> </w:t>
            </w:r>
            <w:r w:rsidRPr="00D962D2">
              <w:rPr>
                <w:rFonts w:ascii="Gill Sans MT" w:eastAsia="Gill Sans MT" w:hAnsi="Gill Sans MT" w:cs="Gill Sans MT"/>
                <w:spacing w:val="2"/>
                <w:sz w:val="20"/>
                <w:szCs w:val="20"/>
                <w:lang w:val="sq-AL"/>
              </w:rPr>
              <w:t>t</w:t>
            </w:r>
            <w:r w:rsidRPr="00D962D2">
              <w:rPr>
                <w:rFonts w:ascii="Gill Sans MT" w:eastAsia="Gill Sans MT" w:hAnsi="Gill Sans MT" w:cs="Gill Sans MT"/>
                <w:spacing w:val="-1"/>
                <w:sz w:val="20"/>
                <w:szCs w:val="20"/>
                <w:lang w:val="sq-AL"/>
              </w:rPr>
              <w:t>h</w:t>
            </w:r>
            <w:r w:rsidRPr="00D962D2">
              <w:rPr>
                <w:rFonts w:ascii="Gill Sans MT" w:eastAsia="Gill Sans MT" w:hAnsi="Gill Sans MT" w:cs="Gill Sans MT"/>
                <w:sz w:val="20"/>
                <w:szCs w:val="20"/>
                <w:lang w:val="sq-AL"/>
              </w:rPr>
              <w:t>e</w:t>
            </w:r>
            <w:r w:rsidRPr="00D962D2">
              <w:rPr>
                <w:rFonts w:ascii="Gill Sans MT" w:eastAsia="Gill Sans MT" w:hAnsi="Gill Sans MT" w:cs="Gill Sans MT"/>
                <w:spacing w:val="11"/>
                <w:sz w:val="20"/>
                <w:szCs w:val="20"/>
                <w:lang w:val="sq-AL"/>
              </w:rPr>
              <w:t xml:space="preserve"> </w:t>
            </w:r>
            <w:proofErr w:type="spellStart"/>
            <w:r w:rsidRPr="00D962D2">
              <w:rPr>
                <w:rFonts w:ascii="Gill Sans MT" w:eastAsia="Gill Sans MT" w:hAnsi="Gill Sans MT" w:cs="Gill Sans MT"/>
                <w:spacing w:val="1"/>
                <w:sz w:val="20"/>
                <w:szCs w:val="20"/>
                <w:lang w:val="sq-AL"/>
              </w:rPr>
              <w:t>s</w:t>
            </w:r>
            <w:r w:rsidRPr="00D962D2">
              <w:rPr>
                <w:rFonts w:ascii="Gill Sans MT" w:eastAsia="Gill Sans MT" w:hAnsi="Gill Sans MT" w:cs="Gill Sans MT"/>
                <w:spacing w:val="-1"/>
                <w:sz w:val="20"/>
                <w:szCs w:val="20"/>
                <w:lang w:val="sq-AL"/>
              </w:rPr>
              <w:t>e</w:t>
            </w:r>
            <w:r w:rsidRPr="00D962D2">
              <w:rPr>
                <w:rFonts w:ascii="Gill Sans MT" w:eastAsia="Gill Sans MT" w:hAnsi="Gill Sans MT" w:cs="Gill Sans MT"/>
                <w:sz w:val="20"/>
                <w:szCs w:val="20"/>
                <w:lang w:val="sq-AL"/>
              </w:rPr>
              <w:t>lec</w:t>
            </w:r>
            <w:r w:rsidRPr="00D962D2">
              <w:rPr>
                <w:rFonts w:ascii="Gill Sans MT" w:eastAsia="Gill Sans MT" w:hAnsi="Gill Sans MT" w:cs="Gill Sans MT"/>
                <w:spacing w:val="2"/>
                <w:sz w:val="20"/>
                <w:szCs w:val="20"/>
                <w:lang w:val="sq-AL"/>
              </w:rPr>
              <w:t>t</w:t>
            </w:r>
            <w:r w:rsidRPr="00D962D2">
              <w:rPr>
                <w:rFonts w:ascii="Gill Sans MT" w:eastAsia="Gill Sans MT" w:hAnsi="Gill Sans MT" w:cs="Gill Sans MT"/>
                <w:sz w:val="20"/>
                <w:szCs w:val="20"/>
                <w:lang w:val="sq-AL"/>
              </w:rPr>
              <w:t>ed</w:t>
            </w:r>
            <w:proofErr w:type="spellEnd"/>
            <w:r w:rsidRPr="00D962D2">
              <w:rPr>
                <w:rFonts w:ascii="Gill Sans MT" w:eastAsia="Gill Sans MT" w:hAnsi="Gill Sans MT" w:cs="Gill Sans MT"/>
                <w:spacing w:val="22"/>
                <w:sz w:val="20"/>
                <w:szCs w:val="20"/>
                <w:lang w:val="sq-AL"/>
              </w:rPr>
              <w:t xml:space="preserve"> </w:t>
            </w:r>
            <w:proofErr w:type="spellStart"/>
            <w:r w:rsidRPr="00D962D2">
              <w:rPr>
                <w:rFonts w:ascii="Gill Sans MT" w:eastAsia="Gill Sans MT" w:hAnsi="Gill Sans MT" w:cs="Gill Sans MT"/>
                <w:sz w:val="20"/>
                <w:szCs w:val="20"/>
                <w:lang w:val="sq-AL"/>
              </w:rPr>
              <w:t>me</w:t>
            </w:r>
            <w:r w:rsidRPr="00D962D2">
              <w:rPr>
                <w:rFonts w:ascii="Gill Sans MT" w:eastAsia="Gill Sans MT" w:hAnsi="Gill Sans MT" w:cs="Gill Sans MT"/>
                <w:spacing w:val="1"/>
                <w:sz w:val="20"/>
                <w:szCs w:val="20"/>
                <w:lang w:val="sq-AL"/>
              </w:rPr>
              <w:t>t</w:t>
            </w:r>
            <w:r w:rsidRPr="00D962D2">
              <w:rPr>
                <w:rFonts w:ascii="Gill Sans MT" w:eastAsia="Gill Sans MT" w:hAnsi="Gill Sans MT" w:cs="Gill Sans MT"/>
                <w:sz w:val="20"/>
                <w:szCs w:val="20"/>
                <w:lang w:val="sq-AL"/>
              </w:rPr>
              <w:t>hod</w:t>
            </w:r>
            <w:proofErr w:type="spellEnd"/>
            <w:r w:rsidRPr="00D962D2">
              <w:rPr>
                <w:rFonts w:ascii="Gill Sans MT" w:eastAsia="Gill Sans MT" w:hAnsi="Gill Sans MT" w:cs="Gill Sans MT"/>
                <w:spacing w:val="21"/>
                <w:sz w:val="20"/>
                <w:szCs w:val="20"/>
                <w:lang w:val="sq-AL"/>
              </w:rPr>
              <w:t xml:space="preserve"> </w:t>
            </w:r>
            <w:proofErr w:type="spellStart"/>
            <w:r w:rsidRPr="00D962D2">
              <w:rPr>
                <w:rFonts w:ascii="Gill Sans MT" w:eastAsia="Gill Sans MT" w:hAnsi="Gill Sans MT" w:cs="Gill Sans MT"/>
                <w:w w:val="103"/>
                <w:sz w:val="20"/>
                <w:szCs w:val="20"/>
                <w:lang w:val="sq-AL"/>
              </w:rPr>
              <w:t>is</w:t>
            </w:r>
            <w:proofErr w:type="spellEnd"/>
            <w:r w:rsidRPr="00D962D2">
              <w:rPr>
                <w:rFonts w:ascii="Gill Sans MT" w:eastAsia="Gill Sans MT" w:hAnsi="Gill Sans MT" w:cs="Gill Sans MT"/>
                <w:w w:val="103"/>
                <w:sz w:val="20"/>
                <w:szCs w:val="20"/>
                <w:lang w:val="sq-AL"/>
              </w:rPr>
              <w:t xml:space="preserve"> </w:t>
            </w:r>
            <w:r w:rsidRPr="00D962D2">
              <w:rPr>
                <w:rFonts w:ascii="Gill Sans MT" w:eastAsia="Gill Sans MT" w:hAnsi="Gill Sans MT" w:cs="Gill Sans MT"/>
                <w:sz w:val="20"/>
                <w:szCs w:val="20"/>
                <w:lang w:val="sq-AL"/>
              </w:rPr>
              <w:t>not</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sz w:val="20"/>
                <w:szCs w:val="20"/>
                <w:lang w:val="sq-AL"/>
              </w:rPr>
              <w:t>available</w:t>
            </w:r>
            <w:proofErr w:type="spellEnd"/>
            <w:r w:rsidRPr="00D962D2">
              <w:rPr>
                <w:rFonts w:ascii="Gill Sans MT" w:eastAsia="Gill Sans MT" w:hAnsi="Gill Sans MT" w:cs="Gill Sans MT"/>
                <w:spacing w:val="22"/>
                <w:sz w:val="20"/>
                <w:szCs w:val="20"/>
                <w:lang w:val="sq-AL"/>
              </w:rPr>
              <w:t xml:space="preserve"> </w:t>
            </w:r>
            <w:r w:rsidRPr="00D962D2">
              <w:rPr>
                <w:rFonts w:ascii="Gill Sans MT" w:eastAsia="Gill Sans MT" w:hAnsi="Gill Sans MT" w:cs="Gill Sans MT"/>
                <w:spacing w:val="1"/>
                <w:sz w:val="20"/>
                <w:szCs w:val="20"/>
                <w:lang w:val="sq-AL"/>
              </w:rPr>
              <w:t>i</w:t>
            </w:r>
            <w:r w:rsidRPr="00D962D2">
              <w:rPr>
                <w:rFonts w:ascii="Gill Sans MT" w:eastAsia="Gill Sans MT" w:hAnsi="Gill Sans MT" w:cs="Gill Sans MT"/>
                <w:sz w:val="20"/>
                <w:szCs w:val="20"/>
                <w:lang w:val="sq-AL"/>
              </w:rPr>
              <w:t>n</w:t>
            </w:r>
            <w:r w:rsidRPr="00D962D2">
              <w:rPr>
                <w:rFonts w:ascii="Gill Sans MT" w:eastAsia="Gill Sans MT" w:hAnsi="Gill Sans MT" w:cs="Gill Sans MT"/>
                <w:spacing w:val="5"/>
                <w:sz w:val="20"/>
                <w:szCs w:val="20"/>
                <w:lang w:val="sq-AL"/>
              </w:rPr>
              <w:t xml:space="preserve"> </w:t>
            </w:r>
            <w:r w:rsidRPr="00D962D2">
              <w:rPr>
                <w:rFonts w:ascii="Gill Sans MT" w:eastAsia="Gill Sans MT" w:hAnsi="Gill Sans MT" w:cs="Gill Sans MT"/>
                <w:sz w:val="20"/>
                <w:szCs w:val="20"/>
                <w:lang w:val="sq-AL"/>
              </w:rPr>
              <w:t>the</w:t>
            </w:r>
            <w:r w:rsidRPr="00D962D2">
              <w:rPr>
                <w:rFonts w:ascii="Gill Sans MT" w:eastAsia="Gill Sans MT" w:hAnsi="Gill Sans MT" w:cs="Gill Sans MT"/>
                <w:spacing w:val="10"/>
                <w:sz w:val="20"/>
                <w:szCs w:val="20"/>
                <w:lang w:val="sq-AL"/>
              </w:rPr>
              <w:t xml:space="preserve"> </w:t>
            </w:r>
            <w:proofErr w:type="spellStart"/>
            <w:r w:rsidRPr="00D962D2">
              <w:rPr>
                <w:rFonts w:ascii="Gill Sans MT" w:eastAsia="Gill Sans MT" w:hAnsi="Gill Sans MT" w:cs="Gill Sans MT"/>
                <w:w w:val="103"/>
                <w:sz w:val="20"/>
                <w:szCs w:val="20"/>
                <w:lang w:val="sq-AL"/>
              </w:rPr>
              <w:t>facility</w:t>
            </w:r>
            <w:proofErr w:type="spellEnd"/>
            <w:r w:rsidRPr="00D962D2">
              <w:rPr>
                <w:rFonts w:ascii="Gill Sans MT" w:eastAsia="Gill Sans MT" w:hAnsi="Gill Sans MT" w:cs="Gill Sans MT"/>
                <w:w w:val="103"/>
                <w:sz w:val="20"/>
                <w:szCs w:val="20"/>
                <w:lang w:val="sq-AL"/>
              </w:rPr>
              <w:t>.</w:t>
            </w: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0" w:lineRule="auto"/>
              <w:ind w:left="103" w:right="-20"/>
              <w:rPr>
                <w:rFonts w:ascii="Gill Sans MT" w:eastAsia="Gill Sans MT" w:hAnsi="Gill Sans MT" w:cs="Gill Sans MT"/>
                <w:b/>
                <w:bCs/>
                <w:spacing w:val="1"/>
                <w:w w:val="103"/>
                <w:sz w:val="20"/>
                <w:szCs w:val="20"/>
                <w:lang w:val="sq-AL"/>
              </w:rPr>
            </w:pP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8" w:lineRule="auto"/>
              <w:ind w:left="102" w:right="192"/>
              <w:rPr>
                <w:rFonts w:ascii="Gill Sans MT" w:eastAsia="Gill Sans MT" w:hAnsi="Gill Sans MT" w:cs="Gill Sans MT"/>
                <w:spacing w:val="1"/>
                <w:sz w:val="20"/>
                <w:szCs w:val="20"/>
                <w:lang w:val="sq-AL"/>
              </w:rPr>
            </w:pP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7" w:lineRule="auto"/>
              <w:ind w:left="103" w:right="74"/>
              <w:rPr>
                <w:rFonts w:ascii="Gill Sans MT" w:eastAsia="Gill Sans MT" w:hAnsi="Gill Sans MT" w:cs="Gill Sans MT"/>
                <w:sz w:val="20"/>
                <w:szCs w:val="20"/>
                <w:lang w:val="sq-AL"/>
              </w:rPr>
            </w:pPr>
          </w:p>
        </w:tc>
      </w:tr>
      <w:tr w:rsidR="00A52E7F" w:rsidRPr="00D962D2" w:rsidTr="00A52E7F">
        <w:trPr>
          <w:trHeight w:hRule="exact" w:val="1264"/>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C556AC" w:rsidRPr="00D962D2" w:rsidRDefault="008F361A" w:rsidP="008F361A">
            <w:pPr>
              <w:spacing w:before="12" w:after="0" w:line="240" w:lineRule="auto"/>
              <w:ind w:left="103" w:right="-20"/>
              <w:rPr>
                <w:rFonts w:ascii="Gill Sans MT" w:eastAsia="Gill Sans MT" w:hAnsi="Gill Sans MT" w:cs="Gill Sans MT"/>
                <w:bCs/>
                <w:spacing w:val="1"/>
                <w:w w:val="103"/>
                <w:sz w:val="20"/>
                <w:szCs w:val="20"/>
                <w:lang w:val="sq-AL"/>
              </w:rPr>
            </w:pPr>
            <w:r w:rsidRPr="00D962D2">
              <w:rPr>
                <w:rFonts w:ascii="Gill Sans MT" w:eastAsia="Gill Sans MT" w:hAnsi="Gill Sans MT" w:cs="Gill Sans MT"/>
                <w:bCs/>
                <w:spacing w:val="1"/>
                <w:w w:val="103"/>
                <w:sz w:val="20"/>
                <w:szCs w:val="20"/>
                <w:lang w:val="sq-AL"/>
              </w:rPr>
              <w:t>KOK me doz</w:t>
            </w:r>
            <w:r w:rsidR="009716EE"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t</w:t>
            </w:r>
            <w:r w:rsidR="009716EE"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ul</w:t>
            </w:r>
            <w:r w:rsidR="009716EE"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t t</w:t>
            </w:r>
            <w:r w:rsidR="009716EE" w:rsidRPr="00D962D2">
              <w:rPr>
                <w:rFonts w:ascii="Gill Sans MT" w:eastAsia="Gill Sans MT" w:hAnsi="Gill Sans MT" w:cs="Gill Sans MT"/>
                <w:bCs/>
                <w:spacing w:val="1"/>
                <w:w w:val="103"/>
                <w:sz w:val="20"/>
                <w:szCs w:val="20"/>
                <w:lang w:val="sq-AL"/>
              </w:rPr>
              <w:t>ë</w:t>
            </w:r>
            <w:r w:rsidRPr="00D962D2">
              <w:rPr>
                <w:rFonts w:ascii="Gill Sans MT" w:eastAsia="Gill Sans MT" w:hAnsi="Gill Sans MT" w:cs="Gill Sans MT"/>
                <w:bCs/>
                <w:spacing w:val="1"/>
                <w:w w:val="103"/>
                <w:sz w:val="20"/>
                <w:szCs w:val="20"/>
                <w:lang w:val="sq-AL"/>
              </w:rPr>
              <w:t xml:space="preserve"> estrogjenit </w:t>
            </w:r>
          </w:p>
          <w:p w:rsidR="00C556AC" w:rsidRPr="00D962D2" w:rsidRDefault="00C556AC" w:rsidP="00C556AC">
            <w:pPr>
              <w:pStyle w:val="Default"/>
              <w:rPr>
                <w:color w:val="auto"/>
                <w:sz w:val="20"/>
                <w:szCs w:val="20"/>
              </w:rPr>
            </w:pPr>
            <w:r w:rsidRPr="00D962D2">
              <w:rPr>
                <w:color w:val="auto"/>
                <w:sz w:val="20"/>
                <w:szCs w:val="20"/>
              </w:rPr>
              <w:t xml:space="preserve">   (30</w:t>
            </w:r>
            <w:r w:rsidRPr="00D962D2">
              <w:rPr>
                <w:rFonts w:ascii="Arial" w:hAnsi="Arial" w:cs="Arial"/>
                <w:color w:val="auto"/>
                <w:sz w:val="20"/>
                <w:szCs w:val="20"/>
              </w:rPr>
              <w:t>μ</w:t>
            </w:r>
            <w:r w:rsidRPr="00D962D2">
              <w:rPr>
                <w:color w:val="auto"/>
                <w:sz w:val="20"/>
                <w:szCs w:val="20"/>
              </w:rPr>
              <w:t xml:space="preserve">g): </w:t>
            </w:r>
          </w:p>
          <w:p w:rsidR="00A52E7F" w:rsidRPr="00D962D2" w:rsidRDefault="00A52E7F" w:rsidP="008F361A">
            <w:pPr>
              <w:spacing w:before="12" w:after="0" w:line="240" w:lineRule="auto"/>
              <w:ind w:left="103" w:right="-20"/>
              <w:rPr>
                <w:rFonts w:ascii="Gill Sans MT" w:eastAsia="Gill Sans MT" w:hAnsi="Gill Sans MT" w:cs="Gill Sans MT"/>
                <w:b/>
                <w:bCs/>
                <w:spacing w:val="1"/>
                <w:w w:val="103"/>
                <w:sz w:val="20"/>
                <w:szCs w:val="20"/>
                <w:lang w:val="sq-AL"/>
              </w:rPr>
            </w:pPr>
            <w:r w:rsidRPr="00D962D2">
              <w:rPr>
                <w:rFonts w:ascii="Gill Sans MT" w:eastAsia="Gill Sans MT" w:hAnsi="Gill Sans MT" w:cs="Gill Sans MT"/>
                <w:b/>
                <w:bCs/>
                <w:spacing w:val="1"/>
                <w:w w:val="103"/>
                <w:sz w:val="20"/>
                <w:szCs w:val="20"/>
                <w:lang w:val="sq-AL"/>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C556AC">
            <w:pPr>
              <w:spacing w:before="12" w:after="0" w:line="248" w:lineRule="auto"/>
              <w:ind w:left="102" w:right="192"/>
              <w:rPr>
                <w:rFonts w:ascii="Gill Sans MT" w:eastAsia="Gill Sans MT" w:hAnsi="Gill Sans MT" w:cs="Gill Sans MT"/>
                <w:spacing w:val="1"/>
                <w:sz w:val="20"/>
                <w:szCs w:val="20"/>
                <w:lang w:val="sq-AL"/>
              </w:rPr>
            </w:pPr>
            <w:r w:rsidRPr="00D962D2">
              <w:rPr>
                <w:rFonts w:ascii="Gill Sans MT" w:eastAsia="Gill Sans MT" w:hAnsi="Gill Sans MT" w:cs="Gill Sans MT"/>
                <w:spacing w:val="1"/>
                <w:sz w:val="20"/>
                <w:szCs w:val="20"/>
                <w:lang w:val="sq-AL"/>
              </w:rPr>
              <w:t>4</w:t>
            </w:r>
            <w:r w:rsidR="00C556AC" w:rsidRPr="00D962D2">
              <w:rPr>
                <w:rFonts w:ascii="Gill Sans MT" w:eastAsia="Gill Sans MT" w:hAnsi="Gill Sans MT" w:cs="Gill Sans MT"/>
                <w:spacing w:val="1"/>
                <w:sz w:val="20"/>
                <w:szCs w:val="20"/>
                <w:lang w:val="sq-AL"/>
              </w:rPr>
              <w:t>-tabl</w:t>
            </w:r>
            <w:r w:rsidRPr="00D962D2">
              <w:rPr>
                <w:rFonts w:ascii="Gill Sans MT" w:eastAsia="Gill Sans MT" w:hAnsi="Gill Sans MT" w:cs="Gill Sans MT"/>
                <w:spacing w:val="1"/>
                <w:sz w:val="20"/>
                <w:szCs w:val="20"/>
                <w:lang w:val="sq-AL"/>
              </w:rPr>
              <w:t xml:space="preserve"> 12 </w:t>
            </w:r>
            <w:r w:rsidR="00C556AC" w:rsidRPr="00D962D2">
              <w:rPr>
                <w:rFonts w:ascii="Gill Sans MT" w:eastAsia="Gill Sans MT" w:hAnsi="Gill Sans MT" w:cs="Gill Sans MT"/>
                <w:spacing w:val="1"/>
                <w:sz w:val="20"/>
                <w:szCs w:val="20"/>
                <w:lang w:val="sq-AL"/>
              </w:rPr>
              <w:t>çdo 12 or</w:t>
            </w:r>
            <w:r w:rsidR="009716EE" w:rsidRPr="00D962D2">
              <w:rPr>
                <w:rFonts w:ascii="Gill Sans MT" w:eastAsia="Gill Sans MT" w:hAnsi="Gill Sans MT" w:cs="Gill Sans MT"/>
                <w:spacing w:val="1"/>
                <w:sz w:val="20"/>
                <w:szCs w:val="20"/>
                <w:lang w:val="sq-AL"/>
              </w:rPr>
              <w:t>ë</w:t>
            </w:r>
            <w:r w:rsidR="00C556AC" w:rsidRPr="00D962D2">
              <w:rPr>
                <w:rFonts w:ascii="Gill Sans MT" w:eastAsia="Gill Sans MT" w:hAnsi="Gill Sans MT" w:cs="Gill Sans MT"/>
                <w:spacing w:val="1"/>
                <w:sz w:val="20"/>
                <w:szCs w:val="20"/>
                <w:lang w:val="sq-AL"/>
              </w:rPr>
              <w:t xml:space="preserve"> (total 8 </w:t>
            </w:r>
            <w:proofErr w:type="spellStart"/>
            <w:r w:rsidR="00C556AC" w:rsidRPr="00D962D2">
              <w:rPr>
                <w:rFonts w:ascii="Gill Sans MT" w:eastAsia="Gill Sans MT" w:hAnsi="Gill Sans MT" w:cs="Gill Sans MT"/>
                <w:spacing w:val="1"/>
                <w:sz w:val="20"/>
                <w:szCs w:val="20"/>
                <w:lang w:val="sq-AL"/>
              </w:rPr>
              <w:t>tabl</w:t>
            </w:r>
            <w:proofErr w:type="spellEnd"/>
            <w:r w:rsidRPr="00D962D2">
              <w:rPr>
                <w:rFonts w:ascii="Gill Sans MT" w:eastAsia="Gill Sans MT" w:hAnsi="Gill Sans MT" w:cs="Gill Sans MT"/>
                <w:spacing w:val="1"/>
                <w:sz w:val="20"/>
                <w:szCs w:val="20"/>
                <w:lang w:val="sq-AL"/>
              </w:rPr>
              <w:t>)</w:t>
            </w: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7" w:lineRule="auto"/>
              <w:ind w:left="103" w:right="74"/>
              <w:rPr>
                <w:rFonts w:ascii="Gill Sans MT" w:eastAsia="Gill Sans MT" w:hAnsi="Gill Sans MT" w:cs="Gill Sans MT"/>
                <w:sz w:val="20"/>
                <w:szCs w:val="20"/>
                <w:lang w:val="sq-AL"/>
              </w:rPr>
            </w:pPr>
          </w:p>
        </w:tc>
      </w:tr>
      <w:tr w:rsidR="00A52E7F" w:rsidRPr="00BC239E" w:rsidTr="008F361A">
        <w:trPr>
          <w:trHeight w:hRule="exact" w:val="2773"/>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C556AC" w:rsidP="00C556AC">
            <w:pPr>
              <w:spacing w:before="12" w:after="0" w:line="240" w:lineRule="auto"/>
              <w:ind w:left="103" w:right="-20"/>
              <w:rPr>
                <w:rFonts w:ascii="Gill Sans MT" w:eastAsia="Gill Sans MT" w:hAnsi="Gill Sans MT" w:cs="Gill Sans MT"/>
                <w:b/>
                <w:bCs/>
                <w:spacing w:val="1"/>
                <w:w w:val="103"/>
                <w:sz w:val="20"/>
                <w:szCs w:val="20"/>
                <w:lang w:val="sq-AL"/>
              </w:rPr>
            </w:pPr>
            <w:r w:rsidRPr="00D962D2">
              <w:rPr>
                <w:rFonts w:ascii="Gill Sans MT" w:eastAsia="Gill Sans MT" w:hAnsi="Gill Sans MT" w:cs="Gill Sans MT"/>
                <w:b/>
                <w:bCs/>
                <w:spacing w:val="1"/>
                <w:w w:val="103"/>
                <w:sz w:val="20"/>
                <w:szCs w:val="20"/>
                <w:lang w:val="sq-AL"/>
              </w:rPr>
              <w:t>N</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 xml:space="preserve"> kushte ideale duhet dh</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n</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 xml:space="preserve"> nj</w:t>
            </w:r>
            <w:r w:rsidR="009716EE" w:rsidRPr="00D962D2">
              <w:rPr>
                <w:rFonts w:ascii="Gill Sans MT" w:eastAsia="Gill Sans MT" w:hAnsi="Gill Sans MT" w:cs="Gill Sans MT"/>
                <w:b/>
                <w:bCs/>
                <w:spacing w:val="1"/>
                <w:w w:val="103"/>
                <w:sz w:val="20"/>
                <w:szCs w:val="20"/>
                <w:lang w:val="sq-AL"/>
              </w:rPr>
              <w:t>ë</w:t>
            </w:r>
            <w:r w:rsidRPr="00D962D2">
              <w:rPr>
                <w:rFonts w:ascii="Gill Sans MT" w:eastAsia="Gill Sans MT" w:hAnsi="Gill Sans MT" w:cs="Gill Sans MT"/>
                <w:b/>
                <w:bCs/>
                <w:spacing w:val="1"/>
                <w:w w:val="103"/>
                <w:sz w:val="20"/>
                <w:szCs w:val="20"/>
                <w:lang w:val="sq-AL"/>
              </w:rPr>
              <w:t xml:space="preserve"> </w:t>
            </w:r>
            <w:proofErr w:type="spellStart"/>
            <w:r w:rsidRPr="00D962D2">
              <w:rPr>
                <w:rFonts w:ascii="Gill Sans MT" w:eastAsia="Gill Sans MT" w:hAnsi="Gill Sans MT" w:cs="Gill Sans MT"/>
                <w:b/>
                <w:bCs/>
                <w:spacing w:val="1"/>
                <w:w w:val="103"/>
                <w:sz w:val="20"/>
                <w:szCs w:val="20"/>
                <w:lang w:val="sq-AL"/>
              </w:rPr>
              <w:t>antiemetik</w:t>
            </w:r>
            <w:proofErr w:type="spellEnd"/>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8" w:lineRule="auto"/>
              <w:ind w:left="102" w:right="192"/>
              <w:rPr>
                <w:rFonts w:ascii="Gill Sans MT" w:eastAsia="Gill Sans MT" w:hAnsi="Gill Sans MT" w:cs="Gill Sans MT"/>
                <w:spacing w:val="1"/>
                <w:sz w:val="20"/>
                <w:szCs w:val="20"/>
                <w:lang w:val="sq-AL"/>
              </w:rPr>
            </w:pP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7" w:lineRule="auto"/>
              <w:ind w:left="103" w:right="74"/>
              <w:rPr>
                <w:rFonts w:ascii="Gill Sans MT" w:eastAsia="Gill Sans MT" w:hAnsi="Gill Sans MT" w:cs="Gill Sans MT"/>
                <w:sz w:val="20"/>
                <w:szCs w:val="20"/>
                <w:lang w:val="sq-AL"/>
              </w:rPr>
            </w:pPr>
          </w:p>
        </w:tc>
      </w:tr>
      <w:tr w:rsidR="00A52E7F" w:rsidRPr="00D962D2" w:rsidTr="009716EE">
        <w:trPr>
          <w:trHeight w:hRule="exact" w:val="460"/>
        </w:trPr>
        <w:tc>
          <w:tcPr>
            <w:tcW w:w="1232" w:type="dxa"/>
            <w:vMerge/>
            <w:tcBorders>
              <w:left w:val="single" w:sz="4" w:space="0" w:color="000000"/>
              <w:bottom w:val="single" w:sz="4" w:space="0" w:color="000000"/>
              <w:right w:val="single" w:sz="4" w:space="0" w:color="000000"/>
            </w:tcBorders>
          </w:tcPr>
          <w:p w:rsidR="00A52E7F" w:rsidRPr="00D962D2" w:rsidRDefault="00A52E7F" w:rsidP="002730FF">
            <w:pPr>
              <w:spacing w:before="11"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w w:val="103"/>
                <w:sz w:val="20"/>
                <w:szCs w:val="20"/>
                <w:lang w:val="sq-AL"/>
              </w:rPr>
              <w:t>Tet</w:t>
            </w:r>
            <w:r w:rsidRPr="00D962D2">
              <w:rPr>
                <w:rFonts w:ascii="Gill Sans MT" w:eastAsia="Gill Sans MT" w:hAnsi="Gill Sans MT" w:cs="Gill Sans MT"/>
                <w:b/>
                <w:bCs/>
                <w:spacing w:val="1"/>
                <w:w w:val="103"/>
                <w:sz w:val="20"/>
                <w:szCs w:val="20"/>
                <w:lang w:val="sq-AL"/>
              </w:rPr>
              <w:t>a</w:t>
            </w:r>
            <w:r w:rsidRPr="00D962D2">
              <w:rPr>
                <w:rFonts w:ascii="Gill Sans MT" w:eastAsia="Gill Sans MT" w:hAnsi="Gill Sans MT" w:cs="Gill Sans MT"/>
                <w:b/>
                <w:bCs/>
                <w:w w:val="103"/>
                <w:sz w:val="20"/>
                <w:szCs w:val="20"/>
                <w:lang w:val="sq-AL"/>
              </w:rPr>
              <w:t>nus</w:t>
            </w:r>
          </w:p>
        </w:tc>
        <w:tc>
          <w:tcPr>
            <w:tcW w:w="3255" w:type="dxa"/>
            <w:vMerge/>
            <w:tcBorders>
              <w:left w:val="single" w:sz="4" w:space="0" w:color="000000"/>
              <w:bottom w:val="single" w:sz="4" w:space="0" w:color="000000"/>
              <w:right w:val="single" w:sz="4" w:space="0" w:color="000000"/>
            </w:tcBorders>
          </w:tcPr>
          <w:p w:rsidR="00A52E7F" w:rsidRPr="00D962D2" w:rsidRDefault="00A52E7F" w:rsidP="002730FF">
            <w:pPr>
              <w:rPr>
                <w:lang w:val="sq-AL"/>
              </w:rPr>
            </w:pPr>
          </w:p>
        </w:tc>
        <w:tc>
          <w:tcPr>
            <w:tcW w:w="1598"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0" w:lineRule="auto"/>
              <w:ind w:left="103" w:right="-20"/>
              <w:rPr>
                <w:rFonts w:ascii="Gill Sans MT" w:eastAsia="Gill Sans MT" w:hAnsi="Gill Sans MT" w:cs="Gill Sans MT"/>
                <w:b/>
                <w:bCs/>
                <w:spacing w:val="1"/>
                <w:w w:val="103"/>
                <w:sz w:val="20"/>
                <w:szCs w:val="20"/>
                <w:lang w:val="sq-AL"/>
              </w:rPr>
            </w:pPr>
          </w:p>
        </w:tc>
        <w:tc>
          <w:tcPr>
            <w:tcW w:w="1367"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8" w:lineRule="auto"/>
              <w:ind w:left="102" w:right="192"/>
              <w:rPr>
                <w:rFonts w:ascii="Gill Sans MT" w:eastAsia="Gill Sans MT" w:hAnsi="Gill Sans MT" w:cs="Gill Sans MT"/>
                <w:spacing w:val="1"/>
                <w:sz w:val="20"/>
                <w:szCs w:val="20"/>
                <w:lang w:val="sq-AL"/>
              </w:rPr>
            </w:pPr>
          </w:p>
        </w:tc>
        <w:tc>
          <w:tcPr>
            <w:tcW w:w="1260"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12" w:after="0" w:line="247" w:lineRule="auto"/>
              <w:ind w:left="103" w:right="74"/>
              <w:rPr>
                <w:rFonts w:ascii="Gill Sans MT" w:eastAsia="Gill Sans MT" w:hAnsi="Gill Sans MT" w:cs="Gill Sans MT"/>
                <w:sz w:val="20"/>
                <w:szCs w:val="20"/>
                <w:lang w:val="sq-AL"/>
              </w:rPr>
            </w:pPr>
          </w:p>
        </w:tc>
      </w:tr>
    </w:tbl>
    <w:p w:rsidR="006C700A" w:rsidRPr="00D962D2" w:rsidRDefault="006C700A" w:rsidP="00D173D6">
      <w:pPr>
        <w:jc w:val="both"/>
        <w:rPr>
          <w:rFonts w:ascii="Times New Roman" w:hAnsi="Times New Roman" w:cs="Times New Roman"/>
          <w:lang w:val="sq-AL"/>
        </w:rPr>
      </w:pPr>
    </w:p>
    <w:p w:rsidR="008F361A" w:rsidRPr="00D962D2" w:rsidRDefault="008F361A" w:rsidP="00D173D6">
      <w:pPr>
        <w:jc w:val="both"/>
        <w:rPr>
          <w:rFonts w:ascii="Times New Roman" w:hAnsi="Times New Roman" w:cs="Times New Roman"/>
          <w:lang w:val="sq-AL"/>
        </w:rPr>
      </w:pPr>
    </w:p>
    <w:p w:rsidR="009716EE" w:rsidRPr="00D962D2" w:rsidRDefault="009716EE" w:rsidP="00D173D6">
      <w:pPr>
        <w:jc w:val="both"/>
        <w:rPr>
          <w:rFonts w:ascii="Times New Roman" w:hAnsi="Times New Roman" w:cs="Times New Roman"/>
          <w:lang w:val="sq-AL"/>
        </w:rPr>
      </w:pPr>
    </w:p>
    <w:p w:rsidR="009716EE" w:rsidRPr="00D962D2" w:rsidRDefault="009716EE" w:rsidP="00D173D6">
      <w:pPr>
        <w:jc w:val="both"/>
        <w:rPr>
          <w:rFonts w:ascii="Times New Roman" w:hAnsi="Times New Roman" w:cs="Times New Roman"/>
          <w:lang w:val="sq-AL"/>
        </w:rPr>
      </w:pPr>
    </w:p>
    <w:p w:rsidR="009716EE" w:rsidRPr="00D962D2" w:rsidRDefault="009716EE" w:rsidP="00D173D6">
      <w:pPr>
        <w:jc w:val="both"/>
        <w:rPr>
          <w:rFonts w:ascii="Times New Roman" w:hAnsi="Times New Roman" w:cs="Times New Roman"/>
          <w:lang w:val="sq-AL"/>
        </w:rPr>
      </w:pPr>
    </w:p>
    <w:p w:rsidR="009716EE" w:rsidRPr="00D962D2" w:rsidRDefault="009716EE" w:rsidP="00D173D6">
      <w:pPr>
        <w:jc w:val="both"/>
        <w:rPr>
          <w:rFonts w:ascii="Times New Roman" w:hAnsi="Times New Roman" w:cs="Times New Roman"/>
          <w:lang w:val="sq-AL"/>
        </w:rPr>
      </w:pPr>
    </w:p>
    <w:p w:rsidR="009716EE" w:rsidRPr="00D962D2" w:rsidRDefault="009716EE" w:rsidP="00D173D6">
      <w:pPr>
        <w:jc w:val="both"/>
        <w:rPr>
          <w:rFonts w:ascii="Times New Roman" w:hAnsi="Times New Roman" w:cs="Times New Roman"/>
          <w:lang w:val="sq-AL"/>
        </w:rPr>
      </w:pPr>
    </w:p>
    <w:p w:rsidR="006C700A" w:rsidRPr="00D962D2" w:rsidRDefault="006C700A" w:rsidP="00D173D6">
      <w:pPr>
        <w:jc w:val="both"/>
        <w:rPr>
          <w:rFonts w:ascii="Times New Roman" w:hAnsi="Times New Roman" w:cs="Times New Roman"/>
          <w:lang w:val="sq-AL"/>
        </w:rPr>
      </w:pPr>
    </w:p>
    <w:p w:rsidR="00A52E7F" w:rsidRPr="00D962D2" w:rsidRDefault="00A52E7F" w:rsidP="00207555">
      <w:pPr>
        <w:pStyle w:val="Heading2"/>
        <w:rPr>
          <w:rFonts w:ascii="Times New Roman" w:hAnsi="Times New Roman" w:cs="Times New Roman"/>
          <w:color w:val="auto"/>
          <w:sz w:val="24"/>
          <w:lang w:val="sq-AL"/>
        </w:rPr>
      </w:pPr>
      <w:bookmarkStart w:id="110" w:name="_Toc364947037"/>
      <w:bookmarkStart w:id="111" w:name="_Toc366537963"/>
      <w:r w:rsidRPr="00D962D2">
        <w:rPr>
          <w:rFonts w:ascii="Times New Roman" w:hAnsi="Times New Roman" w:cs="Times New Roman"/>
          <w:b/>
          <w:bCs/>
          <w:color w:val="auto"/>
          <w:sz w:val="24"/>
          <w:lang w:val="sq-AL"/>
        </w:rPr>
        <w:t>ANEKSI 10: INDIKATOR</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T E DHBGJ</w:t>
      </w:r>
      <w:r w:rsidR="00904F43" w:rsidRPr="00D962D2">
        <w:rPr>
          <w:rFonts w:ascii="Times New Roman" w:hAnsi="Times New Roman" w:cs="Times New Roman"/>
          <w:b/>
          <w:bCs/>
          <w:color w:val="auto"/>
          <w:sz w:val="24"/>
          <w:lang w:val="sq-AL"/>
        </w:rPr>
        <w:fldChar w:fldCharType="begin"/>
      </w:r>
      <w:r w:rsidR="00B42222" w:rsidRPr="00D962D2">
        <w:rPr>
          <w:rFonts w:ascii="Times New Roman" w:hAnsi="Times New Roman" w:cs="Times New Roman"/>
          <w:color w:val="auto"/>
          <w:lang w:val="de-DE"/>
        </w:rPr>
        <w:instrText xml:space="preserve"> XE "</w:instrText>
      </w:r>
      <w:r w:rsidR="00B42222" w:rsidRPr="00D962D2">
        <w:rPr>
          <w:rFonts w:ascii="Times New Roman" w:hAnsi="Times New Roman" w:cs="Times New Roman"/>
          <w:color w:val="auto"/>
          <w:lang w:val="sq-AL"/>
        </w:rPr>
        <w:instrText>DHBGJ</w:instrText>
      </w:r>
      <w:r w:rsidR="00B42222" w:rsidRPr="00D962D2">
        <w:rPr>
          <w:rFonts w:ascii="Times New Roman" w:hAnsi="Times New Roman" w:cs="Times New Roman"/>
          <w:color w:val="auto"/>
          <w:lang w:val="de-DE"/>
        </w:rPr>
        <w:instrText xml:space="preserve">" </w:instrText>
      </w:r>
      <w:r w:rsidR="00904F43" w:rsidRPr="00D962D2">
        <w:rPr>
          <w:rFonts w:ascii="Times New Roman" w:hAnsi="Times New Roman" w:cs="Times New Roman"/>
          <w:b/>
          <w:bCs/>
          <w:color w:val="auto"/>
          <w:sz w:val="24"/>
          <w:lang w:val="sq-AL"/>
        </w:rPr>
        <w:fldChar w:fldCharType="end"/>
      </w:r>
      <w:r w:rsidRPr="00D962D2">
        <w:rPr>
          <w:rFonts w:ascii="Times New Roman" w:hAnsi="Times New Roman" w:cs="Times New Roman"/>
          <w:b/>
          <w:bCs/>
          <w:color w:val="auto"/>
          <w:sz w:val="24"/>
          <w:lang w:val="sq-AL"/>
        </w:rPr>
        <w:t xml:space="preserve"> P</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R SEKTORIN SH</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NDET</w:t>
      </w:r>
      <w:r w:rsidR="00EF1B08" w:rsidRPr="00D962D2">
        <w:rPr>
          <w:rFonts w:ascii="Times New Roman" w:hAnsi="Times New Roman" w:cs="Times New Roman"/>
          <w:b/>
          <w:bCs/>
          <w:color w:val="auto"/>
          <w:sz w:val="24"/>
          <w:lang w:val="sq-AL"/>
        </w:rPr>
        <w:t>Ë</w:t>
      </w:r>
      <w:r w:rsidRPr="00D962D2">
        <w:rPr>
          <w:rFonts w:ascii="Times New Roman" w:hAnsi="Times New Roman" w:cs="Times New Roman"/>
          <w:b/>
          <w:bCs/>
          <w:color w:val="auto"/>
          <w:sz w:val="24"/>
          <w:lang w:val="sq-AL"/>
        </w:rPr>
        <w:t>SOR</w:t>
      </w:r>
      <w:r w:rsidR="00EF1B08" w:rsidRPr="00D962D2">
        <w:rPr>
          <w:rFonts w:ascii="Times New Roman" w:hAnsi="Times New Roman" w:cs="Times New Roman"/>
          <w:b/>
          <w:bCs/>
          <w:color w:val="auto"/>
          <w:sz w:val="24"/>
          <w:lang w:val="sq-AL"/>
        </w:rPr>
        <w:t>Ë</w:t>
      </w:r>
      <w:bookmarkEnd w:id="110"/>
      <w:bookmarkEnd w:id="111"/>
    </w:p>
    <w:p w:rsidR="00A52E7F" w:rsidRPr="00D962D2" w:rsidRDefault="00A52E7F" w:rsidP="00A52E7F">
      <w:pPr>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1.   Niveli i institucionit</w:t>
      </w:r>
    </w:p>
    <w:p w:rsidR="00A52E7F" w:rsidRPr="00D962D2" w:rsidRDefault="00A52E7F" w:rsidP="00B861CE">
      <w:pPr>
        <w:numPr>
          <w:ilvl w:val="1"/>
          <w:numId w:val="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Numri i personave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institucionin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sipas llojit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dhe gjinis</w:t>
      </w:r>
      <w:r w:rsidR="00EF1B08" w:rsidRPr="00D962D2">
        <w:rPr>
          <w:rFonts w:ascii="Times New Roman" w:hAnsi="Times New Roman" w:cs="Times New Roman"/>
          <w:lang w:val="sq-AL"/>
        </w:rPr>
        <w:t>ë</w:t>
      </w:r>
      <w:r w:rsidR="00191CE2">
        <w:rPr>
          <w:rFonts w:ascii="Times New Roman" w:hAnsi="Times New Roman" w:cs="Times New Roman"/>
          <w:lang w:val="sq-AL"/>
        </w:rPr>
        <w:t>;</w:t>
      </w:r>
    </w:p>
    <w:p w:rsidR="00A52E7F" w:rsidRPr="00D962D2" w:rsidRDefault="00A52E7F" w:rsidP="00B861CE">
      <w:pPr>
        <w:numPr>
          <w:ilvl w:val="1"/>
          <w:numId w:val="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 xml:space="preserve">Numri i </w:t>
      </w:r>
      <w:r w:rsidR="007F047E" w:rsidRPr="00D962D2">
        <w:rPr>
          <w:rFonts w:ascii="Times New Roman" w:hAnsi="Times New Roman" w:cs="Times New Roman"/>
          <w:lang w:val="sq-AL"/>
        </w:rPr>
        <w:t>ofrueseve</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trajnuar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191CE2">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A52E7F" w:rsidRPr="00D962D2" w:rsidRDefault="00A52E7F" w:rsidP="00B861CE">
      <w:pPr>
        <w:numPr>
          <w:ilvl w:val="1"/>
          <w:numId w:val="8"/>
        </w:numPr>
        <w:spacing w:after="80" w:line="240" w:lineRule="auto"/>
        <w:ind w:left="1080"/>
        <w:jc w:val="both"/>
        <w:rPr>
          <w:rFonts w:ascii="Times New Roman" w:hAnsi="Times New Roman" w:cs="Times New Roman"/>
          <w:lang w:val="sq-AL"/>
        </w:rPr>
      </w:pPr>
      <w:r w:rsidRPr="00D962D2">
        <w:rPr>
          <w:rFonts w:ascii="Times New Roman" w:hAnsi="Times New Roman" w:cs="Times New Roman"/>
          <w:lang w:val="sq-AL"/>
        </w:rPr>
        <w:t>Numri i ofruesve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orientuar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Pr="00D962D2">
        <w:rPr>
          <w:rFonts w:ascii="Times New Roman" w:hAnsi="Times New Roman" w:cs="Times New Roman"/>
          <w:lang w:val="sq-AL"/>
        </w:rPr>
        <w:t>fyesit e menaxhimit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w:t>
      </w:r>
    </w:p>
    <w:p w:rsidR="00BF4090" w:rsidRPr="00D962D2" w:rsidRDefault="00BF4090" w:rsidP="00BF4090">
      <w:pPr>
        <w:ind w:left="849"/>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2.   Niveli komunal</w:t>
      </w:r>
    </w:p>
    <w:p w:rsidR="00A52E7F" w:rsidRPr="00D962D2" w:rsidRDefault="00A52E7F" w:rsidP="00B861CE">
      <w:pPr>
        <w:numPr>
          <w:ilvl w:val="1"/>
          <w:numId w:val="9"/>
        </w:numPr>
        <w:spacing w:after="60"/>
        <w:ind w:left="1080"/>
        <w:jc w:val="both"/>
        <w:rPr>
          <w:rFonts w:ascii="Times New Roman" w:hAnsi="Times New Roman" w:cs="Times New Roman"/>
          <w:lang w:val="sq-AL"/>
        </w:rPr>
      </w:pPr>
      <w:r w:rsidRPr="00D962D2">
        <w:rPr>
          <w:rFonts w:ascii="Times New Roman" w:hAnsi="Times New Roman" w:cs="Times New Roman"/>
          <w:lang w:val="sq-AL"/>
        </w:rPr>
        <w:t xml:space="preserve"> Numri i personave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institucionin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sipas llojit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dhe gjinis</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 xml:space="preserve"> sipas institucioneve</w:t>
      </w:r>
      <w:r w:rsidR="00191CE2">
        <w:rPr>
          <w:rFonts w:ascii="Times New Roman" w:hAnsi="Times New Roman" w:cs="Times New Roman"/>
          <w:lang w:val="sq-AL"/>
        </w:rPr>
        <w:t>;</w:t>
      </w:r>
    </w:p>
    <w:p w:rsidR="00A52E7F" w:rsidRPr="00D962D2" w:rsidRDefault="00A52E7F" w:rsidP="00B861CE">
      <w:pPr>
        <w:numPr>
          <w:ilvl w:val="1"/>
          <w:numId w:val="9"/>
        </w:numPr>
        <w:spacing w:after="60"/>
        <w:ind w:left="1080"/>
        <w:jc w:val="both"/>
        <w:rPr>
          <w:rFonts w:ascii="Times New Roman" w:hAnsi="Times New Roman" w:cs="Times New Roman"/>
          <w:lang w:val="sq-AL"/>
        </w:rPr>
      </w:pPr>
      <w:r w:rsidRPr="00D962D2">
        <w:rPr>
          <w:rFonts w:ascii="Times New Roman" w:hAnsi="Times New Roman" w:cs="Times New Roman"/>
          <w:lang w:val="sq-AL"/>
        </w:rPr>
        <w:t xml:space="preserve">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sh</w:t>
      </w:r>
      <w:r w:rsidR="00EF1B08" w:rsidRPr="00D962D2">
        <w:rPr>
          <w:rFonts w:ascii="Times New Roman" w:hAnsi="Times New Roman" w:cs="Times New Roman"/>
          <w:lang w:val="sq-AL"/>
        </w:rPr>
        <w:t>ë</w:t>
      </w:r>
      <w:r w:rsidRPr="00D962D2">
        <w:rPr>
          <w:rFonts w:ascii="Times New Roman" w:hAnsi="Times New Roman" w:cs="Times New Roman"/>
          <w:lang w:val="sq-AL"/>
        </w:rPr>
        <w:t>rbimesh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trajnuar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191CE2">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A52E7F" w:rsidRPr="00D962D2" w:rsidRDefault="00A52E7F" w:rsidP="00B861CE">
      <w:pPr>
        <w:numPr>
          <w:ilvl w:val="1"/>
          <w:numId w:val="9"/>
        </w:numPr>
        <w:spacing w:after="60"/>
        <w:ind w:left="1080"/>
        <w:jc w:val="both"/>
        <w:rPr>
          <w:rFonts w:ascii="Times New Roman" w:hAnsi="Times New Roman" w:cs="Times New Roman"/>
          <w:lang w:val="sq-AL"/>
        </w:rPr>
      </w:pPr>
      <w:r w:rsidRPr="00D962D2">
        <w:rPr>
          <w:rFonts w:ascii="Times New Roman" w:hAnsi="Times New Roman" w:cs="Times New Roman"/>
          <w:lang w:val="sq-AL"/>
        </w:rPr>
        <w:t xml:space="preserve">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rbimeve </w:t>
      </w:r>
      <w:r w:rsidR="007F047E" w:rsidRPr="00D962D2">
        <w:rPr>
          <w:rFonts w:ascii="Times New Roman" w:hAnsi="Times New Roman" w:cs="Times New Roman"/>
          <w:lang w:val="sq-AL"/>
        </w:rPr>
        <w:t>shëndetësorë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orientuar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Pr="00D962D2">
        <w:rPr>
          <w:rFonts w:ascii="Times New Roman" w:hAnsi="Times New Roman" w:cs="Times New Roman"/>
          <w:lang w:val="sq-AL"/>
        </w:rPr>
        <w:t>fyesit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menaxhimin e DHBGJ</w:t>
      </w:r>
      <w:r w:rsidR="00191CE2">
        <w:rPr>
          <w:rFonts w:ascii="Times New Roman" w:hAnsi="Times New Roman" w:cs="Times New Roman"/>
          <w:lang w:val="sq-AL"/>
        </w:rPr>
        <w:t>;</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p>
    <w:p w:rsidR="00A52E7F" w:rsidRPr="00D962D2" w:rsidRDefault="00A52E7F" w:rsidP="00B861CE">
      <w:pPr>
        <w:numPr>
          <w:ilvl w:val="1"/>
          <w:numId w:val="9"/>
        </w:numPr>
        <w:spacing w:after="60"/>
        <w:ind w:left="1080"/>
        <w:jc w:val="both"/>
        <w:rPr>
          <w:rFonts w:ascii="Times New Roman" w:hAnsi="Times New Roman" w:cs="Times New Roman"/>
          <w:lang w:val="sq-AL"/>
        </w:rPr>
      </w:pPr>
      <w:r w:rsidRPr="00D962D2">
        <w:rPr>
          <w:rFonts w:ascii="Times New Roman" w:hAnsi="Times New Roman" w:cs="Times New Roman"/>
          <w:lang w:val="sq-AL"/>
        </w:rPr>
        <w:t xml:space="preserve">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dokumentuar dhe adaptuar k</w:t>
      </w:r>
      <w:r w:rsidR="00EF1B08" w:rsidRPr="00D962D2">
        <w:rPr>
          <w:rFonts w:ascii="Times New Roman" w:hAnsi="Times New Roman" w:cs="Times New Roman"/>
          <w:lang w:val="sq-AL"/>
        </w:rPr>
        <w:t>ë</w:t>
      </w:r>
      <w:r w:rsidRPr="00D962D2">
        <w:rPr>
          <w:rFonts w:ascii="Times New Roman" w:hAnsi="Times New Roman" w:cs="Times New Roman"/>
          <w:lang w:val="sq-AL"/>
        </w:rPr>
        <w:t>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fyes</w:t>
      </w:r>
      <w:r w:rsidR="00191CE2">
        <w:rPr>
          <w:rFonts w:ascii="Times New Roman" w:hAnsi="Times New Roman" w:cs="Times New Roman"/>
          <w:lang w:val="sq-AL"/>
        </w:rPr>
        <w:t>;</w:t>
      </w:r>
    </w:p>
    <w:p w:rsidR="00A52E7F" w:rsidRPr="00D962D2" w:rsidRDefault="00A52E7F" w:rsidP="00B861CE">
      <w:pPr>
        <w:numPr>
          <w:ilvl w:val="1"/>
          <w:numId w:val="9"/>
        </w:numPr>
        <w:spacing w:after="60"/>
        <w:ind w:left="1080"/>
        <w:jc w:val="both"/>
        <w:rPr>
          <w:rFonts w:ascii="Times New Roman" w:hAnsi="Times New Roman" w:cs="Times New Roman"/>
          <w:lang w:val="sq-AL"/>
        </w:rPr>
      </w:pPr>
      <w:r w:rsidRPr="00D962D2">
        <w:rPr>
          <w:rFonts w:ascii="Times New Roman" w:hAnsi="Times New Roman" w:cs="Times New Roman"/>
          <w:lang w:val="sq-AL"/>
        </w:rPr>
        <w:t>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pajisjet esenciale p</w:t>
      </w:r>
      <w:r w:rsidR="00EF1B08" w:rsidRPr="00D962D2">
        <w:rPr>
          <w:rFonts w:ascii="Times New Roman" w:hAnsi="Times New Roman" w:cs="Times New Roman"/>
          <w:lang w:val="sq-AL"/>
        </w:rPr>
        <w:t>ë</w:t>
      </w:r>
      <w:r w:rsidRPr="00D962D2">
        <w:rPr>
          <w:rFonts w:ascii="Times New Roman" w:hAnsi="Times New Roman" w:cs="Times New Roman"/>
          <w:lang w:val="sq-AL"/>
        </w:rPr>
        <w:t>r menaxhimin e DHBGJ</w:t>
      </w:r>
      <w:r w:rsidR="00904F43" w:rsidRPr="00D962D2">
        <w:rPr>
          <w:rFonts w:ascii="Times New Roman" w:hAnsi="Times New Roman" w:cs="Times New Roman"/>
          <w:lang w:val="sq-AL"/>
        </w:rPr>
        <w:fldChar w:fldCharType="begin"/>
      </w:r>
      <w:r w:rsidR="00B42222" w:rsidRPr="00D962D2">
        <w:rPr>
          <w:rFonts w:ascii="Times New Roman" w:hAnsi="Times New Roman" w:cs="Times New Roman"/>
          <w:lang w:val="sq-AL"/>
        </w:rPr>
        <w:instrText xml:space="preserve"> XE "DHBGJ"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w:t>
      </w:r>
    </w:p>
    <w:p w:rsidR="00A52E7F" w:rsidRPr="00D962D2" w:rsidRDefault="00A52E7F" w:rsidP="00A52E7F">
      <w:pPr>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3.   Niveli rajonal</w:t>
      </w:r>
    </w:p>
    <w:p w:rsidR="00A52E7F" w:rsidRPr="00D962D2" w:rsidRDefault="00A52E7F" w:rsidP="00B861CE">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3.1 Numri i personave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institucionin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sipas llojit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dhe gjinis</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 xml:space="preserve"> sipas komunave</w:t>
      </w:r>
      <w:r w:rsidR="00191CE2">
        <w:rPr>
          <w:rFonts w:ascii="Times New Roman" w:hAnsi="Times New Roman" w:cs="Times New Roman"/>
          <w:lang w:val="sq-AL"/>
        </w:rPr>
        <w:t>;</w:t>
      </w:r>
    </w:p>
    <w:p w:rsidR="00A52E7F" w:rsidRPr="00D962D2" w:rsidRDefault="00A52E7F" w:rsidP="00B861CE">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3.2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sh</w:t>
      </w:r>
      <w:r w:rsidR="00EF1B08" w:rsidRPr="00D962D2">
        <w:rPr>
          <w:rFonts w:ascii="Times New Roman" w:hAnsi="Times New Roman" w:cs="Times New Roman"/>
          <w:lang w:val="sq-AL"/>
        </w:rPr>
        <w:t>ë</w:t>
      </w:r>
      <w:r w:rsidRPr="00D962D2">
        <w:rPr>
          <w:rFonts w:ascii="Times New Roman" w:hAnsi="Times New Roman" w:cs="Times New Roman"/>
          <w:lang w:val="sq-AL"/>
        </w:rPr>
        <w:t>rbimesh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trajnuar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00B861CE" w:rsidRPr="00D962D2">
        <w:rPr>
          <w:rFonts w:ascii="Times New Roman" w:hAnsi="Times New Roman" w:cs="Times New Roman"/>
          <w:lang w:val="sq-AL"/>
        </w:rPr>
        <w:t xml:space="preserve"> sipas komunave</w:t>
      </w:r>
      <w:r w:rsidR="00191CE2">
        <w:rPr>
          <w:rFonts w:ascii="Times New Roman" w:hAnsi="Times New Roman" w:cs="Times New Roman"/>
          <w:lang w:val="sq-AL"/>
        </w:rPr>
        <w:t>;</w:t>
      </w:r>
    </w:p>
    <w:p w:rsidR="00A52E7F" w:rsidRPr="00D962D2" w:rsidRDefault="00A52E7F" w:rsidP="00B861CE">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3.3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rbimeve </w:t>
      </w:r>
      <w:r w:rsidR="007F047E" w:rsidRPr="00D962D2">
        <w:rPr>
          <w:rFonts w:ascii="Times New Roman" w:hAnsi="Times New Roman" w:cs="Times New Roman"/>
          <w:lang w:val="sq-AL"/>
        </w:rPr>
        <w:t>shëndetësorë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orientuar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Pr="00D962D2">
        <w:rPr>
          <w:rFonts w:ascii="Times New Roman" w:hAnsi="Times New Roman" w:cs="Times New Roman"/>
          <w:lang w:val="sq-AL"/>
        </w:rPr>
        <w:t>fyesit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menaxhimin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00B861CE" w:rsidRPr="00D962D2">
        <w:rPr>
          <w:rFonts w:ascii="Times New Roman" w:hAnsi="Times New Roman" w:cs="Times New Roman"/>
          <w:lang w:val="sq-AL"/>
        </w:rPr>
        <w:t xml:space="preserve"> sipas komunave</w:t>
      </w:r>
      <w:r w:rsidR="00191CE2">
        <w:rPr>
          <w:rFonts w:ascii="Times New Roman" w:hAnsi="Times New Roman" w:cs="Times New Roman"/>
          <w:lang w:val="sq-AL"/>
        </w:rPr>
        <w:t>;</w:t>
      </w:r>
    </w:p>
    <w:p w:rsidR="00A52E7F" w:rsidRPr="00D962D2" w:rsidRDefault="00A52E7F" w:rsidP="00B861CE">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3.4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dokumentuar dhe adaptuar k</w:t>
      </w:r>
      <w:r w:rsidR="00EF1B08" w:rsidRPr="00D962D2">
        <w:rPr>
          <w:rFonts w:ascii="Times New Roman" w:hAnsi="Times New Roman" w:cs="Times New Roman"/>
          <w:lang w:val="sq-AL"/>
        </w:rPr>
        <w:t>ë</w:t>
      </w:r>
      <w:r w:rsidRPr="00D962D2">
        <w:rPr>
          <w:rFonts w:ascii="Times New Roman" w:hAnsi="Times New Roman" w:cs="Times New Roman"/>
          <w:lang w:val="sq-AL"/>
        </w:rPr>
        <w:t>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00B861CE" w:rsidRPr="00D962D2">
        <w:rPr>
          <w:rFonts w:ascii="Times New Roman" w:hAnsi="Times New Roman" w:cs="Times New Roman"/>
          <w:lang w:val="sq-AL"/>
        </w:rPr>
        <w:t>fyes sipas komunave</w:t>
      </w:r>
      <w:r w:rsidR="00191CE2">
        <w:rPr>
          <w:rFonts w:ascii="Times New Roman" w:hAnsi="Times New Roman" w:cs="Times New Roman"/>
          <w:lang w:val="sq-AL"/>
        </w:rPr>
        <w:t>;</w:t>
      </w:r>
    </w:p>
    <w:p w:rsidR="00A52E7F" w:rsidRPr="00D962D2" w:rsidRDefault="00A52E7F" w:rsidP="00B861CE">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3.5.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pajisjet esenciale p</w:t>
      </w:r>
      <w:r w:rsidR="00EF1B08" w:rsidRPr="00D962D2">
        <w:rPr>
          <w:rFonts w:ascii="Times New Roman" w:hAnsi="Times New Roman" w:cs="Times New Roman"/>
          <w:lang w:val="sq-AL"/>
        </w:rPr>
        <w:t>ë</w:t>
      </w:r>
      <w:r w:rsidRPr="00D962D2">
        <w:rPr>
          <w:rFonts w:ascii="Times New Roman" w:hAnsi="Times New Roman" w:cs="Times New Roman"/>
          <w:lang w:val="sq-AL"/>
        </w:rPr>
        <w:t>r menaxhimin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sipas komunave</w:t>
      </w:r>
      <w:r w:rsidR="00B861CE" w:rsidRPr="00D962D2">
        <w:rPr>
          <w:rFonts w:ascii="Times New Roman" w:hAnsi="Times New Roman" w:cs="Times New Roman"/>
          <w:lang w:val="sq-AL"/>
        </w:rPr>
        <w:t>.</w:t>
      </w:r>
    </w:p>
    <w:p w:rsidR="00BF4090" w:rsidRPr="00D962D2" w:rsidRDefault="00BF4090" w:rsidP="00BF4090">
      <w:pPr>
        <w:ind w:left="630"/>
        <w:jc w:val="both"/>
        <w:rPr>
          <w:rFonts w:ascii="Times New Roman" w:hAnsi="Times New Roman" w:cs="Times New Roman"/>
          <w:lang w:val="sq-AL"/>
        </w:rPr>
      </w:pPr>
    </w:p>
    <w:p w:rsidR="00A52E7F" w:rsidRPr="00D962D2" w:rsidRDefault="00A52E7F" w:rsidP="00A52E7F">
      <w:pPr>
        <w:jc w:val="both"/>
        <w:rPr>
          <w:rFonts w:ascii="Times New Roman" w:hAnsi="Times New Roman" w:cs="Times New Roman"/>
          <w:lang w:val="sq-AL"/>
        </w:rPr>
      </w:pPr>
      <w:r w:rsidRPr="00D962D2">
        <w:rPr>
          <w:rFonts w:ascii="Times New Roman" w:hAnsi="Times New Roman" w:cs="Times New Roman"/>
          <w:b/>
          <w:bCs/>
          <w:lang w:val="sq-AL"/>
        </w:rPr>
        <w:t>4.   Niveli ministror</w:t>
      </w:r>
      <w:r w:rsidR="00EF1B08" w:rsidRPr="00D962D2">
        <w:rPr>
          <w:rFonts w:ascii="Times New Roman" w:hAnsi="Times New Roman" w:cs="Times New Roman"/>
          <w:b/>
          <w:bCs/>
          <w:lang w:val="sq-AL"/>
        </w:rPr>
        <w:t>ë</w:t>
      </w:r>
    </w:p>
    <w:p w:rsidR="00A52E7F" w:rsidRPr="00D962D2" w:rsidRDefault="00A52E7F" w:rsidP="00E6336C">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4.1 Numri i personave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 jan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ofruar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institucionin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sipas llojit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rbimeve dhe gjinis</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sipas rajoneve</w:t>
      </w:r>
      <w:r w:rsidR="00191CE2">
        <w:rPr>
          <w:rFonts w:ascii="Times New Roman" w:hAnsi="Times New Roman" w:cs="Times New Roman"/>
          <w:lang w:val="sq-AL"/>
        </w:rPr>
        <w:t>;</w:t>
      </w:r>
    </w:p>
    <w:p w:rsidR="00A52E7F" w:rsidRPr="00D962D2" w:rsidRDefault="00A52E7F" w:rsidP="00E6336C">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4.2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sh</w:t>
      </w:r>
      <w:r w:rsidR="00EF1B08" w:rsidRPr="00D962D2">
        <w:rPr>
          <w:rFonts w:ascii="Times New Roman" w:hAnsi="Times New Roman" w:cs="Times New Roman"/>
          <w:lang w:val="sq-AL"/>
        </w:rPr>
        <w:t>ë</w:t>
      </w:r>
      <w:r w:rsidRPr="00D962D2">
        <w:rPr>
          <w:rFonts w:ascii="Times New Roman" w:hAnsi="Times New Roman" w:cs="Times New Roman"/>
          <w:lang w:val="sq-AL"/>
        </w:rPr>
        <w:t>rbimesh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trajnuar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ofrojn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rbime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sipas rajoneve</w:t>
      </w:r>
      <w:r w:rsidR="00191CE2">
        <w:rPr>
          <w:rFonts w:ascii="Times New Roman" w:hAnsi="Times New Roman" w:cs="Times New Roman"/>
          <w:lang w:val="sq-AL"/>
        </w:rPr>
        <w:t>;</w:t>
      </w:r>
    </w:p>
    <w:p w:rsidR="00A52E7F" w:rsidRPr="00D962D2" w:rsidRDefault="00A52E7F" w:rsidP="00E6336C">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4.3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me ofrues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sh</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rbimeve </w:t>
      </w:r>
      <w:r w:rsidR="007F047E" w:rsidRPr="00D962D2">
        <w:rPr>
          <w:rFonts w:ascii="Times New Roman" w:hAnsi="Times New Roman" w:cs="Times New Roman"/>
          <w:lang w:val="sq-AL"/>
        </w:rPr>
        <w:t>shëndetësorë</w:t>
      </w:r>
      <w:r w:rsidRPr="00D962D2">
        <w:rPr>
          <w:rFonts w:ascii="Times New Roman" w:hAnsi="Times New Roman" w:cs="Times New Roman"/>
          <w:lang w:val="sq-AL"/>
        </w:rPr>
        <w:t xml:space="preserve"> 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orientuar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Pr="00D962D2">
        <w:rPr>
          <w:rFonts w:ascii="Times New Roman" w:hAnsi="Times New Roman" w:cs="Times New Roman"/>
          <w:lang w:val="sq-AL"/>
        </w:rPr>
        <w:t>fyesit 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menaxhimin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sipas rajoneve</w:t>
      </w:r>
      <w:r w:rsidR="00191CE2">
        <w:rPr>
          <w:rFonts w:ascii="Times New Roman" w:hAnsi="Times New Roman" w:cs="Times New Roman"/>
          <w:lang w:val="sq-AL"/>
        </w:rPr>
        <w:t>;</w:t>
      </w:r>
      <w:r w:rsidRPr="00D962D2">
        <w:rPr>
          <w:rFonts w:ascii="Times New Roman" w:hAnsi="Times New Roman" w:cs="Times New Roman"/>
          <w:lang w:val="sq-AL"/>
        </w:rPr>
        <w:t xml:space="preserve"> </w:t>
      </w:r>
    </w:p>
    <w:p w:rsidR="00A52E7F" w:rsidRPr="00D962D2" w:rsidRDefault="00A52E7F" w:rsidP="00E6336C">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4.4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dokumentuar dhe adaptuar k</w:t>
      </w:r>
      <w:r w:rsidR="00EF1B08" w:rsidRPr="00D962D2">
        <w:rPr>
          <w:rFonts w:ascii="Times New Roman" w:hAnsi="Times New Roman" w:cs="Times New Roman"/>
          <w:lang w:val="sq-AL"/>
        </w:rPr>
        <w:t>ë</w:t>
      </w:r>
      <w:r w:rsidRPr="00D962D2">
        <w:rPr>
          <w:rFonts w:ascii="Times New Roman" w:hAnsi="Times New Roman" w:cs="Times New Roman"/>
          <w:lang w:val="sq-AL"/>
        </w:rPr>
        <w:t>t</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udh</w:t>
      </w:r>
      <w:r w:rsidR="00EF1B08" w:rsidRPr="00D962D2">
        <w:rPr>
          <w:rFonts w:ascii="Times New Roman" w:hAnsi="Times New Roman" w:cs="Times New Roman"/>
          <w:lang w:val="sq-AL"/>
        </w:rPr>
        <w:t>ë</w:t>
      </w:r>
      <w:r w:rsidRPr="00D962D2">
        <w:rPr>
          <w:rFonts w:ascii="Times New Roman" w:hAnsi="Times New Roman" w:cs="Times New Roman"/>
          <w:lang w:val="sq-AL"/>
        </w:rPr>
        <w:t>rr</w:t>
      </w:r>
      <w:r w:rsidR="00EF1B08" w:rsidRPr="00D962D2">
        <w:rPr>
          <w:rFonts w:ascii="Times New Roman" w:hAnsi="Times New Roman" w:cs="Times New Roman"/>
          <w:lang w:val="sq-AL"/>
        </w:rPr>
        <w:t>ë</w:t>
      </w:r>
      <w:r w:rsidRPr="00D962D2">
        <w:rPr>
          <w:rFonts w:ascii="Times New Roman" w:hAnsi="Times New Roman" w:cs="Times New Roman"/>
          <w:lang w:val="sq-AL"/>
        </w:rPr>
        <w:t>fyes sipas rajoneve</w:t>
      </w:r>
      <w:r w:rsidR="00191CE2">
        <w:rPr>
          <w:rFonts w:ascii="Times New Roman" w:hAnsi="Times New Roman" w:cs="Times New Roman"/>
          <w:lang w:val="sq-AL"/>
        </w:rPr>
        <w:t>;</w:t>
      </w:r>
    </w:p>
    <w:p w:rsidR="00A52E7F" w:rsidRPr="00D962D2" w:rsidRDefault="00A52E7F" w:rsidP="00E6336C">
      <w:pPr>
        <w:spacing w:after="80" w:line="240" w:lineRule="auto"/>
        <w:ind w:left="1080" w:hanging="360"/>
        <w:jc w:val="both"/>
        <w:rPr>
          <w:rFonts w:ascii="Times New Roman" w:hAnsi="Times New Roman" w:cs="Times New Roman"/>
          <w:lang w:val="sq-AL"/>
        </w:rPr>
      </w:pPr>
      <w:r w:rsidRPr="00D962D2">
        <w:rPr>
          <w:rFonts w:ascii="Times New Roman" w:hAnsi="Times New Roman" w:cs="Times New Roman"/>
          <w:lang w:val="sq-AL"/>
        </w:rPr>
        <w:t>4.5 Proporcioni i institucioneve sh</w:t>
      </w:r>
      <w:r w:rsidR="00EF1B08" w:rsidRPr="00D962D2">
        <w:rPr>
          <w:rFonts w:ascii="Times New Roman" w:hAnsi="Times New Roman" w:cs="Times New Roman"/>
          <w:lang w:val="sq-AL"/>
        </w:rPr>
        <w:t>ë</w:t>
      </w:r>
      <w:r w:rsidRPr="00D962D2">
        <w:rPr>
          <w:rFonts w:ascii="Times New Roman" w:hAnsi="Times New Roman" w:cs="Times New Roman"/>
          <w:lang w:val="sq-AL"/>
        </w:rPr>
        <w:t>ndet</w:t>
      </w:r>
      <w:r w:rsidR="00EF1B08" w:rsidRPr="00D962D2">
        <w:rPr>
          <w:rFonts w:ascii="Times New Roman" w:hAnsi="Times New Roman" w:cs="Times New Roman"/>
          <w:lang w:val="sq-AL"/>
        </w:rPr>
        <w:t>ë</w:t>
      </w:r>
      <w:r w:rsidRPr="00D962D2">
        <w:rPr>
          <w:rFonts w:ascii="Times New Roman" w:hAnsi="Times New Roman" w:cs="Times New Roman"/>
          <w:lang w:val="sq-AL"/>
        </w:rPr>
        <w:t>sore q</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kan</w:t>
      </w:r>
      <w:r w:rsidR="00EF1B08" w:rsidRPr="00D962D2">
        <w:rPr>
          <w:rFonts w:ascii="Times New Roman" w:hAnsi="Times New Roman" w:cs="Times New Roman"/>
          <w:lang w:val="sq-AL"/>
        </w:rPr>
        <w:t>ë</w:t>
      </w:r>
      <w:r w:rsidRPr="00D962D2">
        <w:rPr>
          <w:rFonts w:ascii="Times New Roman" w:hAnsi="Times New Roman" w:cs="Times New Roman"/>
          <w:lang w:val="sq-AL"/>
        </w:rPr>
        <w:t xml:space="preserve"> pajisjet esenciale p</w:t>
      </w:r>
      <w:r w:rsidR="00EF1B08" w:rsidRPr="00D962D2">
        <w:rPr>
          <w:rFonts w:ascii="Times New Roman" w:hAnsi="Times New Roman" w:cs="Times New Roman"/>
          <w:lang w:val="sq-AL"/>
        </w:rPr>
        <w:t>ë</w:t>
      </w:r>
      <w:r w:rsidRPr="00D962D2">
        <w:rPr>
          <w:rFonts w:ascii="Times New Roman" w:hAnsi="Times New Roman" w:cs="Times New Roman"/>
          <w:lang w:val="sq-AL"/>
        </w:rPr>
        <w:t>r menaxhimin e       DHBGJ</w:t>
      </w:r>
      <w:r w:rsidR="00904F43" w:rsidRPr="00D962D2">
        <w:rPr>
          <w:rFonts w:ascii="Times New Roman" w:hAnsi="Times New Roman" w:cs="Times New Roman"/>
          <w:lang w:val="sq-AL"/>
        </w:rPr>
        <w:fldChar w:fldCharType="begin"/>
      </w:r>
      <w:r w:rsidR="00B42222" w:rsidRPr="00D962D2">
        <w:rPr>
          <w:lang w:val="sq-AL"/>
        </w:rPr>
        <w:instrText xml:space="preserve"> XE "</w:instrText>
      </w:r>
      <w:r w:rsidR="00B42222" w:rsidRPr="00D962D2">
        <w:rPr>
          <w:rFonts w:ascii="Times New Roman" w:hAnsi="Times New Roman" w:cs="Times New Roman"/>
          <w:lang w:val="sq-AL"/>
        </w:rPr>
        <w:instrText>DHBGJ</w:instrText>
      </w:r>
      <w:r w:rsidR="00B42222" w:rsidRPr="00D962D2">
        <w:rPr>
          <w:lang w:val="sq-AL"/>
        </w:rPr>
        <w:instrText xml:space="preserve">" </w:instrText>
      </w:r>
      <w:r w:rsidR="00904F43" w:rsidRPr="00D962D2">
        <w:rPr>
          <w:rFonts w:ascii="Times New Roman" w:hAnsi="Times New Roman" w:cs="Times New Roman"/>
          <w:lang w:val="sq-AL"/>
        </w:rPr>
        <w:fldChar w:fldCharType="end"/>
      </w:r>
      <w:r w:rsidRPr="00D962D2">
        <w:rPr>
          <w:rFonts w:ascii="Times New Roman" w:hAnsi="Times New Roman" w:cs="Times New Roman"/>
          <w:lang w:val="sq-AL"/>
        </w:rPr>
        <w:t xml:space="preserve"> sipas rajoneve.</w:t>
      </w:r>
    </w:p>
    <w:p w:rsidR="00A52E7F" w:rsidRPr="00D962D2" w:rsidRDefault="00A52E7F" w:rsidP="00BF4090">
      <w:pPr>
        <w:ind w:left="630"/>
        <w:jc w:val="both"/>
        <w:rPr>
          <w:rFonts w:ascii="Times New Roman" w:hAnsi="Times New Roman" w:cs="Times New Roman"/>
          <w:lang w:val="sq-AL"/>
        </w:rPr>
        <w:sectPr w:rsidR="00A52E7F" w:rsidRPr="00D962D2">
          <w:pgSz w:w="12240" w:h="15840"/>
          <w:pgMar w:top="1260" w:right="1720" w:bottom="920" w:left="1720" w:header="0" w:footer="721" w:gutter="0"/>
          <w:cols w:space="720"/>
        </w:sectPr>
      </w:pPr>
    </w:p>
    <w:p w:rsidR="00A52E7F" w:rsidRPr="00D962D2" w:rsidRDefault="00A52E7F" w:rsidP="00A52E7F">
      <w:pPr>
        <w:keepNext/>
        <w:keepLines/>
        <w:spacing w:before="40" w:after="0"/>
        <w:outlineLvl w:val="1"/>
        <w:rPr>
          <w:rFonts w:ascii="Times New Roman" w:eastAsia="Gill Sans MT" w:hAnsi="Times New Roman" w:cs="Times New Roman"/>
          <w:b/>
          <w:bCs/>
          <w:spacing w:val="10"/>
          <w:sz w:val="26"/>
          <w:szCs w:val="26"/>
          <w:lang w:val="sq-AL"/>
        </w:rPr>
      </w:pPr>
      <w:bookmarkStart w:id="112" w:name="_Toc364947038"/>
      <w:bookmarkStart w:id="113" w:name="_Toc366537964"/>
      <w:r w:rsidRPr="00D962D2">
        <w:rPr>
          <w:rFonts w:ascii="Times New Roman" w:eastAsia="Gill Sans MT" w:hAnsi="Times New Roman" w:cs="Times New Roman"/>
          <w:b/>
          <w:bCs/>
          <w:sz w:val="26"/>
          <w:szCs w:val="26"/>
          <w:lang w:val="sq-AL"/>
        </w:rPr>
        <w:t>A</w:t>
      </w:r>
      <w:r w:rsidRPr="00D962D2">
        <w:rPr>
          <w:rFonts w:ascii="Times New Roman" w:eastAsia="Gill Sans MT" w:hAnsi="Times New Roman" w:cs="Times New Roman"/>
          <w:b/>
          <w:bCs/>
          <w:spacing w:val="1"/>
          <w:sz w:val="26"/>
          <w:szCs w:val="26"/>
          <w:lang w:val="sq-AL"/>
        </w:rPr>
        <w:t>N</w:t>
      </w:r>
      <w:r w:rsidRPr="00D962D2">
        <w:rPr>
          <w:rFonts w:ascii="Times New Roman" w:eastAsia="Gill Sans MT" w:hAnsi="Times New Roman" w:cs="Times New Roman"/>
          <w:b/>
          <w:bCs/>
          <w:sz w:val="26"/>
          <w:szCs w:val="26"/>
          <w:lang w:val="sq-AL"/>
        </w:rPr>
        <w:t>EKSI</w:t>
      </w:r>
      <w:r w:rsidRPr="00D962D2">
        <w:rPr>
          <w:rFonts w:ascii="Times New Roman" w:eastAsia="Gill Sans MT" w:hAnsi="Times New Roman" w:cs="Times New Roman"/>
          <w:b/>
          <w:bCs/>
          <w:spacing w:val="25"/>
          <w:sz w:val="26"/>
          <w:szCs w:val="26"/>
          <w:lang w:val="sq-AL"/>
        </w:rPr>
        <w:t xml:space="preserve"> </w:t>
      </w:r>
      <w:r w:rsidRPr="00D962D2">
        <w:rPr>
          <w:rFonts w:ascii="Times New Roman" w:eastAsia="Gill Sans MT" w:hAnsi="Times New Roman" w:cs="Times New Roman"/>
          <w:b/>
          <w:bCs/>
          <w:sz w:val="26"/>
          <w:szCs w:val="26"/>
          <w:lang w:val="sq-AL"/>
        </w:rPr>
        <w:t>1</w:t>
      </w:r>
      <w:r w:rsidRPr="00D962D2">
        <w:rPr>
          <w:rFonts w:ascii="Times New Roman" w:eastAsia="Gill Sans MT" w:hAnsi="Times New Roman" w:cs="Times New Roman"/>
          <w:b/>
          <w:bCs/>
          <w:spacing w:val="1"/>
          <w:sz w:val="26"/>
          <w:szCs w:val="26"/>
          <w:lang w:val="sq-AL"/>
        </w:rPr>
        <w:t>1</w:t>
      </w:r>
      <w:r w:rsidRPr="00D962D2">
        <w:rPr>
          <w:rFonts w:ascii="Times New Roman" w:eastAsia="Gill Sans MT" w:hAnsi="Times New Roman" w:cs="Times New Roman"/>
          <w:b/>
          <w:bCs/>
          <w:sz w:val="26"/>
          <w:szCs w:val="26"/>
          <w:lang w:val="sq-AL"/>
        </w:rPr>
        <w:t>:</w:t>
      </w:r>
      <w:r w:rsidRPr="00D962D2">
        <w:rPr>
          <w:rFonts w:ascii="Times New Roman" w:eastAsia="Gill Sans MT" w:hAnsi="Times New Roman" w:cs="Times New Roman"/>
          <w:b/>
          <w:bCs/>
          <w:spacing w:val="10"/>
          <w:sz w:val="26"/>
          <w:szCs w:val="26"/>
          <w:lang w:val="sq-AL"/>
        </w:rPr>
        <w:t xml:space="preserve"> KLASIFIKIMI I L</w:t>
      </w:r>
      <w:r w:rsidR="00EF1B08" w:rsidRPr="00D962D2">
        <w:rPr>
          <w:rFonts w:ascii="Times New Roman" w:eastAsia="Gill Sans MT" w:hAnsi="Times New Roman" w:cs="Times New Roman"/>
          <w:b/>
          <w:bCs/>
          <w:spacing w:val="10"/>
          <w:sz w:val="26"/>
          <w:szCs w:val="26"/>
          <w:lang w:val="sq-AL"/>
        </w:rPr>
        <w:t>Ë</w:t>
      </w:r>
      <w:r w:rsidRPr="00D962D2">
        <w:rPr>
          <w:rFonts w:ascii="Times New Roman" w:eastAsia="Gill Sans MT" w:hAnsi="Times New Roman" w:cs="Times New Roman"/>
          <w:b/>
          <w:bCs/>
          <w:spacing w:val="10"/>
          <w:sz w:val="26"/>
          <w:szCs w:val="26"/>
          <w:lang w:val="sq-AL"/>
        </w:rPr>
        <w:t>NDIMEVE T</w:t>
      </w:r>
      <w:r w:rsidR="00EF1B08" w:rsidRPr="00D962D2">
        <w:rPr>
          <w:rFonts w:ascii="Times New Roman" w:eastAsia="Gill Sans MT" w:hAnsi="Times New Roman" w:cs="Times New Roman"/>
          <w:b/>
          <w:bCs/>
          <w:spacing w:val="10"/>
          <w:sz w:val="26"/>
          <w:szCs w:val="26"/>
          <w:lang w:val="sq-AL"/>
        </w:rPr>
        <w:t>Ë</w:t>
      </w:r>
      <w:r w:rsidRPr="00D962D2">
        <w:rPr>
          <w:rFonts w:ascii="Times New Roman" w:eastAsia="Gill Sans MT" w:hAnsi="Times New Roman" w:cs="Times New Roman"/>
          <w:b/>
          <w:bCs/>
          <w:spacing w:val="10"/>
          <w:sz w:val="26"/>
          <w:szCs w:val="26"/>
          <w:lang w:val="sq-AL"/>
        </w:rPr>
        <w:t xml:space="preserve"> DHBGJ</w:t>
      </w:r>
      <w:r w:rsidR="00904F43" w:rsidRPr="00D962D2">
        <w:rPr>
          <w:rFonts w:ascii="Times New Roman" w:eastAsia="Gill Sans MT" w:hAnsi="Times New Roman" w:cs="Times New Roman"/>
          <w:b/>
          <w:bCs/>
          <w:spacing w:val="10"/>
          <w:sz w:val="26"/>
          <w:szCs w:val="26"/>
          <w:lang w:val="sq-AL"/>
        </w:rPr>
        <w:fldChar w:fldCharType="begin"/>
      </w:r>
      <w:r w:rsidR="00B42222" w:rsidRPr="00D962D2">
        <w:rPr>
          <w:rFonts w:ascii="Times New Roman" w:hAnsi="Times New Roman" w:cs="Times New Roman"/>
          <w:sz w:val="26"/>
          <w:szCs w:val="26"/>
          <w:lang w:val="sq-AL"/>
        </w:rPr>
        <w:instrText xml:space="preserve"> XE "DHBGJ" </w:instrText>
      </w:r>
      <w:r w:rsidR="00904F43" w:rsidRPr="00D962D2">
        <w:rPr>
          <w:rFonts w:ascii="Times New Roman" w:eastAsia="Gill Sans MT" w:hAnsi="Times New Roman" w:cs="Times New Roman"/>
          <w:b/>
          <w:bCs/>
          <w:spacing w:val="10"/>
          <w:sz w:val="26"/>
          <w:szCs w:val="26"/>
          <w:lang w:val="sq-AL"/>
        </w:rPr>
        <w:fldChar w:fldCharType="end"/>
      </w:r>
      <w:r w:rsidRPr="00D962D2">
        <w:rPr>
          <w:rFonts w:ascii="Times New Roman" w:eastAsia="Gill Sans MT" w:hAnsi="Times New Roman" w:cs="Times New Roman"/>
          <w:b/>
          <w:bCs/>
          <w:spacing w:val="10"/>
          <w:sz w:val="26"/>
          <w:szCs w:val="26"/>
          <w:lang w:val="sq-AL"/>
        </w:rPr>
        <w:t xml:space="preserve"> SIPAS REZULTATIT</w:t>
      </w:r>
      <w:bookmarkEnd w:id="112"/>
      <w:bookmarkEnd w:id="113"/>
    </w:p>
    <w:p w:rsidR="00A52E7F" w:rsidRPr="00D962D2" w:rsidRDefault="00A52E7F" w:rsidP="00A52E7F">
      <w:pPr>
        <w:spacing w:before="14" w:after="0" w:line="260" w:lineRule="exact"/>
        <w:rPr>
          <w:sz w:val="26"/>
          <w:szCs w:val="26"/>
          <w:lang w:val="sq-AL"/>
        </w:rPr>
      </w:pPr>
    </w:p>
    <w:tbl>
      <w:tblPr>
        <w:tblW w:w="0" w:type="auto"/>
        <w:tblInd w:w="113" w:type="dxa"/>
        <w:tblLayout w:type="fixed"/>
        <w:tblCellMar>
          <w:left w:w="0" w:type="dxa"/>
          <w:right w:w="0" w:type="dxa"/>
        </w:tblCellMar>
        <w:tblLook w:val="01E0" w:firstRow="1" w:lastRow="1" w:firstColumn="1" w:lastColumn="1" w:noHBand="0" w:noVBand="0"/>
      </w:tblPr>
      <w:tblGrid>
        <w:gridCol w:w="1653"/>
        <w:gridCol w:w="2239"/>
        <w:gridCol w:w="2675"/>
        <w:gridCol w:w="2145"/>
      </w:tblGrid>
      <w:tr w:rsidR="00A52E7F" w:rsidRPr="00D962D2" w:rsidTr="002730FF">
        <w:trPr>
          <w:trHeight w:hRule="exact" w:val="570"/>
        </w:trPr>
        <w:tc>
          <w:tcPr>
            <w:tcW w:w="1653"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before="8"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Rezultate t</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 xml:space="preserve"> r</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nda fatale</w:t>
            </w:r>
          </w:p>
        </w:tc>
        <w:tc>
          <w:tcPr>
            <w:tcW w:w="2239"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before="8" w:after="0" w:line="240" w:lineRule="auto"/>
              <w:ind w:left="101"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Rezultate mesatarisht t</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 xml:space="preserve"> r</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nda</w:t>
            </w:r>
          </w:p>
        </w:tc>
        <w:tc>
          <w:tcPr>
            <w:tcW w:w="2675"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z w:val="20"/>
                <w:szCs w:val="20"/>
                <w:lang w:val="sq-AL"/>
              </w:rPr>
              <w:t>Rezultate t</w:t>
            </w:r>
            <w:r w:rsidR="00EF1B08" w:rsidRPr="00D962D2">
              <w:rPr>
                <w:rFonts w:ascii="Gill Sans MT" w:eastAsia="Gill Sans MT" w:hAnsi="Gill Sans MT" w:cs="Gill Sans MT"/>
                <w:b/>
                <w:bCs/>
                <w:sz w:val="20"/>
                <w:szCs w:val="20"/>
                <w:lang w:val="sq-AL"/>
              </w:rPr>
              <w:t>ë</w:t>
            </w:r>
            <w:r w:rsidRPr="00D962D2">
              <w:rPr>
                <w:rFonts w:ascii="Gill Sans MT" w:eastAsia="Gill Sans MT" w:hAnsi="Gill Sans MT" w:cs="Gill Sans MT"/>
                <w:b/>
                <w:bCs/>
                <w:sz w:val="20"/>
                <w:szCs w:val="20"/>
                <w:lang w:val="sq-AL"/>
              </w:rPr>
              <w:t xml:space="preserve"> lehta</w:t>
            </w:r>
          </w:p>
        </w:tc>
        <w:tc>
          <w:tcPr>
            <w:tcW w:w="2145" w:type="dxa"/>
            <w:tcBorders>
              <w:top w:val="single" w:sz="4" w:space="0" w:color="000000"/>
              <w:left w:val="single" w:sz="4" w:space="0" w:color="000000"/>
              <w:bottom w:val="single" w:sz="4" w:space="0" w:color="000000"/>
              <w:right w:val="single" w:sz="4" w:space="0" w:color="000000"/>
            </w:tcBorders>
            <w:shd w:val="clear" w:color="auto" w:fill="D9D9D9"/>
          </w:tcPr>
          <w:p w:rsidR="00A52E7F" w:rsidRPr="00D962D2" w:rsidRDefault="00A52E7F" w:rsidP="00A52E7F">
            <w:pPr>
              <w:spacing w:after="0" w:line="240" w:lineRule="auto"/>
              <w:ind w:left="103" w:right="-20"/>
              <w:rPr>
                <w:rFonts w:ascii="Gill Sans MT" w:eastAsia="Gill Sans MT" w:hAnsi="Gill Sans MT" w:cs="Gill Sans MT"/>
                <w:sz w:val="20"/>
                <w:szCs w:val="20"/>
                <w:lang w:val="sq-AL"/>
              </w:rPr>
            </w:pPr>
            <w:r w:rsidRPr="00D962D2">
              <w:rPr>
                <w:rFonts w:ascii="Gill Sans MT" w:eastAsia="Gill Sans MT" w:hAnsi="Gill Sans MT" w:cs="Gill Sans MT"/>
                <w:b/>
                <w:bCs/>
                <w:spacing w:val="1"/>
                <w:sz w:val="20"/>
                <w:szCs w:val="20"/>
                <w:lang w:val="sq-AL"/>
              </w:rPr>
              <w:t>Rezultate jo fatale</w:t>
            </w:r>
          </w:p>
        </w:tc>
      </w:tr>
      <w:tr w:rsidR="00A52E7F" w:rsidRPr="00BC239E" w:rsidTr="002730FF">
        <w:trPr>
          <w:trHeight w:hRule="exact" w:val="6994"/>
        </w:trPr>
        <w:tc>
          <w:tcPr>
            <w:tcW w:w="1653"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26" w:after="0" w:line="240" w:lineRule="auto"/>
              <w:ind w:left="111"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27"/>
                <w:sz w:val="20"/>
                <w:szCs w:val="20"/>
                <w:lang w:val="sq-AL"/>
              </w:rPr>
              <w:t xml:space="preserve"> </w:t>
            </w:r>
            <w:proofErr w:type="spellStart"/>
            <w:r w:rsidRPr="00D962D2">
              <w:rPr>
                <w:rFonts w:ascii="Gill Sans MT" w:eastAsia="Gill Sans MT" w:hAnsi="Gill Sans MT" w:cs="Gill Sans MT"/>
                <w:w w:val="103"/>
                <w:sz w:val="20"/>
                <w:szCs w:val="20"/>
                <w:lang w:val="sq-AL"/>
              </w:rPr>
              <w:t>Fe</w:t>
            </w:r>
            <w:r w:rsidRPr="00D962D2">
              <w:rPr>
                <w:rFonts w:ascii="Gill Sans MT" w:eastAsia="Gill Sans MT" w:hAnsi="Gill Sans MT" w:cs="Gill Sans MT"/>
                <w:spacing w:val="-1"/>
                <w:w w:val="103"/>
                <w:sz w:val="20"/>
                <w:szCs w:val="20"/>
                <w:lang w:val="sq-AL"/>
              </w:rPr>
              <w:t>m</w:t>
            </w:r>
            <w:r w:rsidRPr="00D962D2">
              <w:rPr>
                <w:rFonts w:ascii="Gill Sans MT" w:eastAsia="Gill Sans MT" w:hAnsi="Gill Sans MT" w:cs="Gill Sans MT"/>
                <w:spacing w:val="1"/>
                <w:w w:val="103"/>
                <w:sz w:val="20"/>
                <w:szCs w:val="20"/>
                <w:lang w:val="sq-AL"/>
              </w:rPr>
              <w:t>i</w:t>
            </w:r>
            <w:r w:rsidRPr="00D962D2">
              <w:rPr>
                <w:rFonts w:ascii="Gill Sans MT" w:eastAsia="Gill Sans MT" w:hAnsi="Gill Sans MT" w:cs="Gill Sans MT"/>
                <w:w w:val="103"/>
                <w:sz w:val="20"/>
                <w:szCs w:val="20"/>
                <w:lang w:val="sq-AL"/>
              </w:rPr>
              <w:t>cidi</w:t>
            </w:r>
            <w:proofErr w:type="spellEnd"/>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0" w:lineRule="auto"/>
              <w:ind w:left="111"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27"/>
                <w:sz w:val="20"/>
                <w:szCs w:val="20"/>
                <w:lang w:val="sq-AL"/>
              </w:rPr>
              <w:t xml:space="preserve"> </w:t>
            </w:r>
            <w:proofErr w:type="spellStart"/>
            <w:r w:rsidRPr="00D962D2">
              <w:rPr>
                <w:rFonts w:ascii="Gill Sans MT" w:eastAsia="Gill Sans MT" w:hAnsi="Gill Sans MT" w:cs="Gill Sans MT"/>
                <w:w w:val="103"/>
                <w:sz w:val="20"/>
                <w:szCs w:val="20"/>
                <w:lang w:val="sq-AL"/>
              </w:rPr>
              <w:t>S</w:t>
            </w:r>
            <w:r w:rsidRPr="00D962D2">
              <w:rPr>
                <w:rFonts w:ascii="Gill Sans MT" w:eastAsia="Gill Sans MT" w:hAnsi="Gill Sans MT" w:cs="Gill Sans MT"/>
                <w:spacing w:val="-1"/>
                <w:w w:val="103"/>
                <w:sz w:val="20"/>
                <w:szCs w:val="20"/>
                <w:lang w:val="sq-AL"/>
              </w:rPr>
              <w:t>u</w:t>
            </w:r>
            <w:r w:rsidRPr="00D962D2">
              <w:rPr>
                <w:rFonts w:ascii="Gill Sans MT" w:eastAsia="Gill Sans MT" w:hAnsi="Gill Sans MT" w:cs="Gill Sans MT"/>
                <w:w w:val="103"/>
                <w:sz w:val="20"/>
                <w:szCs w:val="20"/>
                <w:lang w:val="sq-AL"/>
              </w:rPr>
              <w:t>ici</w:t>
            </w:r>
            <w:r w:rsidRPr="00D962D2">
              <w:rPr>
                <w:rFonts w:ascii="Gill Sans MT" w:eastAsia="Gill Sans MT" w:hAnsi="Gill Sans MT" w:cs="Gill Sans MT"/>
                <w:spacing w:val="1"/>
                <w:w w:val="103"/>
                <w:sz w:val="20"/>
                <w:szCs w:val="20"/>
                <w:lang w:val="sq-AL"/>
              </w:rPr>
              <w:t>d</w:t>
            </w:r>
            <w:r w:rsidRPr="00D962D2">
              <w:rPr>
                <w:rFonts w:ascii="Gill Sans MT" w:eastAsia="Gill Sans MT" w:hAnsi="Gill Sans MT" w:cs="Gill Sans MT"/>
                <w:w w:val="103"/>
                <w:sz w:val="20"/>
                <w:szCs w:val="20"/>
                <w:lang w:val="sq-AL"/>
              </w:rPr>
              <w:t>i</w:t>
            </w:r>
            <w:proofErr w:type="spellEnd"/>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7" w:lineRule="auto"/>
              <w:ind w:left="280" w:right="213" w:hanging="169"/>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27"/>
                <w:sz w:val="20"/>
                <w:szCs w:val="20"/>
                <w:lang w:val="sq-AL"/>
              </w:rPr>
              <w:t xml:space="preserve"> </w:t>
            </w:r>
            <w:r w:rsidRPr="00D962D2">
              <w:rPr>
                <w:rFonts w:ascii="Gill Sans MT" w:eastAsia="Gill Sans MT" w:hAnsi="Gill Sans MT" w:cs="Gill Sans MT"/>
                <w:w w:val="103"/>
                <w:sz w:val="20"/>
                <w:szCs w:val="20"/>
                <w:lang w:val="sq-AL"/>
              </w:rPr>
              <w:t>Mortalitet i lidhur me AIDS</w:t>
            </w:r>
          </w:p>
          <w:p w:rsidR="00A52E7F" w:rsidRPr="00D962D2" w:rsidRDefault="00A52E7F" w:rsidP="00A52E7F">
            <w:pPr>
              <w:spacing w:before="4" w:after="0" w:line="110" w:lineRule="exact"/>
              <w:rPr>
                <w:sz w:val="11"/>
                <w:szCs w:val="11"/>
                <w:lang w:val="sq-AL"/>
              </w:rPr>
            </w:pPr>
          </w:p>
          <w:p w:rsidR="00A52E7F" w:rsidRPr="00D962D2" w:rsidRDefault="00A52E7F" w:rsidP="00A52E7F">
            <w:pPr>
              <w:tabs>
                <w:tab w:val="left" w:pos="1108"/>
              </w:tabs>
              <w:spacing w:after="0" w:line="247" w:lineRule="auto"/>
              <w:ind w:left="242" w:right="545" w:hanging="169"/>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27"/>
                <w:sz w:val="20"/>
                <w:szCs w:val="20"/>
                <w:lang w:val="sq-AL"/>
              </w:rPr>
              <w:t xml:space="preserve"> </w:t>
            </w:r>
            <w:r w:rsidRPr="00D962D2">
              <w:rPr>
                <w:rFonts w:ascii="Gill Sans MT" w:eastAsia="Gill Sans MT" w:hAnsi="Gill Sans MT" w:cs="Gill Sans MT"/>
                <w:spacing w:val="-2"/>
                <w:w w:val="103"/>
                <w:sz w:val="20"/>
                <w:szCs w:val="20"/>
                <w:lang w:val="sq-AL"/>
              </w:rPr>
              <w:t>M</w:t>
            </w:r>
            <w:r w:rsidRPr="00D962D2">
              <w:rPr>
                <w:rFonts w:ascii="Gill Sans MT" w:eastAsia="Gill Sans MT" w:hAnsi="Gill Sans MT" w:cs="Gill Sans MT"/>
                <w:spacing w:val="1"/>
                <w:w w:val="103"/>
                <w:sz w:val="20"/>
                <w:szCs w:val="20"/>
                <w:lang w:val="sq-AL"/>
              </w:rPr>
              <w:t xml:space="preserve">ortalitet </w:t>
            </w:r>
            <w:proofErr w:type="spellStart"/>
            <w:r w:rsidRPr="00D962D2">
              <w:rPr>
                <w:rFonts w:ascii="Gill Sans MT" w:eastAsia="Gill Sans MT" w:hAnsi="Gill Sans MT" w:cs="Gill Sans MT"/>
                <w:spacing w:val="1"/>
                <w:w w:val="103"/>
                <w:sz w:val="20"/>
                <w:szCs w:val="20"/>
                <w:lang w:val="sq-AL"/>
              </w:rPr>
              <w:t>maternal</w:t>
            </w:r>
            <w:proofErr w:type="spellEnd"/>
            <w:r w:rsidRPr="00D962D2">
              <w:rPr>
                <w:rFonts w:ascii="Gill Sans MT" w:eastAsia="Gill Sans MT" w:hAnsi="Gill Sans MT" w:cs="Gill Sans MT"/>
                <w:spacing w:val="1"/>
                <w:w w:val="103"/>
                <w:sz w:val="20"/>
                <w:szCs w:val="20"/>
                <w:lang w:val="sq-AL"/>
              </w:rPr>
              <w:t xml:space="preserve"> </w:t>
            </w:r>
          </w:p>
        </w:tc>
        <w:tc>
          <w:tcPr>
            <w:tcW w:w="2239"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26"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sz w:val="20"/>
                <w:szCs w:val="20"/>
                <w:lang w:val="sq-AL"/>
              </w:rPr>
              <w:t>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ndime fizike</w:t>
            </w:r>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sz w:val="20"/>
                <w:szCs w:val="20"/>
                <w:lang w:val="sq-AL"/>
              </w:rPr>
              <w:t>Gjendje kronike</w:t>
            </w:r>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w w:val="103"/>
                <w:sz w:val="20"/>
                <w:szCs w:val="20"/>
                <w:lang w:val="sq-AL"/>
              </w:rPr>
              <w:t>F</w:t>
            </w:r>
            <w:r w:rsidRPr="00D962D2">
              <w:rPr>
                <w:rFonts w:ascii="Gill Sans MT" w:eastAsia="Gill Sans MT" w:hAnsi="Gill Sans MT" w:cs="Gill Sans MT"/>
                <w:spacing w:val="-2"/>
                <w:w w:val="103"/>
                <w:sz w:val="20"/>
                <w:szCs w:val="20"/>
                <w:lang w:val="sq-AL"/>
              </w:rPr>
              <w:t>r</w:t>
            </w:r>
            <w:r w:rsidRPr="00D962D2">
              <w:rPr>
                <w:rFonts w:ascii="Gill Sans MT" w:eastAsia="Gill Sans MT" w:hAnsi="Gill Sans MT" w:cs="Gill Sans MT"/>
                <w:w w:val="103"/>
                <w:sz w:val="20"/>
                <w:szCs w:val="20"/>
                <w:lang w:val="sq-AL"/>
              </w:rPr>
              <w:t>aktura</w:t>
            </w:r>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w w:val="103"/>
                <w:sz w:val="20"/>
                <w:szCs w:val="20"/>
                <w:lang w:val="sq-AL"/>
              </w:rPr>
              <w:t>L</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ndime abdominale/torakale</w:t>
            </w:r>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6" w:lineRule="auto"/>
              <w:ind w:left="346" w:right="745" w:hanging="176"/>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proofErr w:type="spellStart"/>
            <w:r w:rsidRPr="00D962D2">
              <w:rPr>
                <w:rFonts w:ascii="Gill Sans MT" w:eastAsia="Gill Sans MT" w:hAnsi="Gill Sans MT" w:cs="Gill Sans MT"/>
                <w:sz w:val="20"/>
                <w:szCs w:val="20"/>
                <w:lang w:val="sq-AL"/>
              </w:rPr>
              <w:t>Sindroma</w:t>
            </w:r>
            <w:proofErr w:type="spellEnd"/>
            <w:r w:rsidRPr="00D962D2">
              <w:rPr>
                <w:rFonts w:ascii="Gill Sans MT" w:eastAsia="Gill Sans MT" w:hAnsi="Gill Sans MT" w:cs="Gill Sans MT"/>
                <w:sz w:val="20"/>
                <w:szCs w:val="20"/>
                <w:lang w:val="sq-AL"/>
              </w:rPr>
              <w:t xml:space="preserve"> dhembjeje kronike</w:t>
            </w:r>
          </w:p>
          <w:p w:rsidR="00A52E7F" w:rsidRPr="00D962D2" w:rsidRDefault="00A52E7F" w:rsidP="00A52E7F">
            <w:pPr>
              <w:spacing w:before="6" w:after="0" w:line="110" w:lineRule="exact"/>
              <w:rPr>
                <w:sz w:val="11"/>
                <w:szCs w:val="11"/>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proofErr w:type="spellStart"/>
            <w:r w:rsidRPr="00D962D2">
              <w:rPr>
                <w:rFonts w:ascii="Gill Sans MT" w:eastAsia="Gill Sans MT" w:hAnsi="Gill Sans MT" w:cs="Gill Sans MT"/>
                <w:w w:val="103"/>
                <w:sz w:val="20"/>
                <w:szCs w:val="20"/>
                <w:lang w:val="sq-AL"/>
              </w:rPr>
              <w:t>F</w:t>
            </w:r>
            <w:r w:rsidRPr="00D962D2">
              <w:rPr>
                <w:rFonts w:ascii="Gill Sans MT" w:eastAsia="Gill Sans MT" w:hAnsi="Gill Sans MT" w:cs="Gill Sans MT"/>
                <w:spacing w:val="-1"/>
                <w:w w:val="103"/>
                <w:sz w:val="20"/>
                <w:szCs w:val="20"/>
                <w:lang w:val="sq-AL"/>
              </w:rPr>
              <w:t>ib</w:t>
            </w:r>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spacing w:val="-1"/>
                <w:w w:val="103"/>
                <w:sz w:val="20"/>
                <w:szCs w:val="20"/>
                <w:lang w:val="sq-AL"/>
              </w:rPr>
              <w:t>om</w:t>
            </w:r>
            <w:r w:rsidRPr="00D962D2">
              <w:rPr>
                <w:rFonts w:ascii="Gill Sans MT" w:eastAsia="Gill Sans MT" w:hAnsi="Gill Sans MT" w:cs="Gill Sans MT"/>
                <w:spacing w:val="1"/>
                <w:w w:val="103"/>
                <w:sz w:val="20"/>
                <w:szCs w:val="20"/>
                <w:lang w:val="sq-AL"/>
              </w:rPr>
              <w:t>ya</w:t>
            </w:r>
            <w:r w:rsidRPr="00D962D2">
              <w:rPr>
                <w:rFonts w:ascii="Gill Sans MT" w:eastAsia="Gill Sans MT" w:hAnsi="Gill Sans MT" w:cs="Gill Sans MT"/>
                <w:spacing w:val="-1"/>
                <w:w w:val="103"/>
                <w:sz w:val="20"/>
                <w:szCs w:val="20"/>
                <w:lang w:val="sq-AL"/>
              </w:rPr>
              <w:t>l</w:t>
            </w:r>
            <w:r w:rsidRPr="00D962D2">
              <w:rPr>
                <w:rFonts w:ascii="Gill Sans MT" w:eastAsia="Gill Sans MT" w:hAnsi="Gill Sans MT" w:cs="Gill Sans MT"/>
                <w:spacing w:val="1"/>
                <w:w w:val="103"/>
                <w:sz w:val="20"/>
                <w:szCs w:val="20"/>
                <w:lang w:val="sq-AL"/>
              </w:rPr>
              <w:t>g</w:t>
            </w:r>
            <w:r w:rsidRPr="00D962D2">
              <w:rPr>
                <w:rFonts w:ascii="Gill Sans MT" w:eastAsia="Gill Sans MT" w:hAnsi="Gill Sans MT" w:cs="Gill Sans MT"/>
                <w:spacing w:val="-1"/>
                <w:w w:val="103"/>
                <w:sz w:val="20"/>
                <w:szCs w:val="20"/>
                <w:lang w:val="sq-AL"/>
              </w:rPr>
              <w:t>ia</w:t>
            </w:r>
            <w:proofErr w:type="spellEnd"/>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sz w:val="20"/>
                <w:szCs w:val="20"/>
                <w:lang w:val="sq-AL"/>
              </w:rPr>
              <w:t>Invaliditet i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rhersh</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m</w:t>
            </w:r>
          </w:p>
          <w:p w:rsidR="00A52E7F" w:rsidRPr="00D962D2" w:rsidRDefault="00A52E7F" w:rsidP="00A52E7F">
            <w:pPr>
              <w:spacing w:before="10" w:after="0" w:line="110" w:lineRule="exact"/>
              <w:rPr>
                <w:sz w:val="11"/>
                <w:szCs w:val="11"/>
                <w:lang w:val="sq-AL"/>
              </w:rPr>
            </w:pPr>
          </w:p>
          <w:p w:rsidR="00A52E7F" w:rsidRPr="00D962D2" w:rsidRDefault="00A52E7F" w:rsidP="00A52E7F">
            <w:pPr>
              <w:spacing w:after="0" w:line="248" w:lineRule="auto"/>
              <w:ind w:left="346" w:right="494" w:hanging="176"/>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w w:val="103"/>
                <w:sz w:val="20"/>
                <w:szCs w:val="20"/>
                <w:lang w:val="sq-AL"/>
              </w:rPr>
              <w:t xml:space="preserve">Çrregullime </w:t>
            </w:r>
            <w:proofErr w:type="spellStart"/>
            <w:r w:rsidRPr="00D962D2">
              <w:rPr>
                <w:rFonts w:ascii="Gill Sans MT" w:eastAsia="Gill Sans MT" w:hAnsi="Gill Sans MT" w:cs="Gill Sans MT"/>
                <w:w w:val="103"/>
                <w:sz w:val="20"/>
                <w:szCs w:val="20"/>
                <w:lang w:val="sq-AL"/>
              </w:rPr>
              <w:t>gastro</w:t>
            </w:r>
            <w:proofErr w:type="spellEnd"/>
            <w:r w:rsidRPr="00D962D2">
              <w:rPr>
                <w:rFonts w:ascii="Gill Sans MT" w:eastAsia="Gill Sans MT" w:hAnsi="Gill Sans MT" w:cs="Gill Sans MT"/>
                <w:w w:val="103"/>
                <w:sz w:val="20"/>
                <w:szCs w:val="20"/>
                <w:lang w:val="sq-AL"/>
              </w:rPr>
              <w:t xml:space="preserve"> intestinale</w:t>
            </w:r>
          </w:p>
          <w:p w:rsidR="00A52E7F" w:rsidRPr="00D962D2" w:rsidRDefault="00A52E7F" w:rsidP="00A52E7F">
            <w:pPr>
              <w:spacing w:before="3" w:after="0" w:line="110" w:lineRule="exact"/>
              <w:rPr>
                <w:sz w:val="11"/>
                <w:szCs w:val="11"/>
                <w:lang w:val="sq-AL"/>
              </w:rPr>
            </w:pPr>
          </w:p>
          <w:p w:rsidR="00A52E7F" w:rsidRPr="00D962D2" w:rsidRDefault="00A52E7F" w:rsidP="00A52E7F">
            <w:pPr>
              <w:spacing w:after="0" w:line="247" w:lineRule="auto"/>
              <w:ind w:left="346" w:right="594" w:hanging="176"/>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proofErr w:type="spellStart"/>
            <w:r w:rsidR="00E077A9" w:rsidRPr="00D962D2">
              <w:rPr>
                <w:rFonts w:ascii="Gill Sans MT" w:eastAsia="Gill Sans MT" w:hAnsi="Gill Sans MT" w:cs="Gill Sans MT"/>
                <w:sz w:val="20"/>
                <w:szCs w:val="20"/>
                <w:lang w:val="sq-AL"/>
              </w:rPr>
              <w:t>Sindroma</w:t>
            </w:r>
            <w:proofErr w:type="spellEnd"/>
            <w:r w:rsidR="00E077A9" w:rsidRPr="00D962D2">
              <w:rPr>
                <w:rFonts w:ascii="Gill Sans MT" w:eastAsia="Gill Sans MT" w:hAnsi="Gill Sans MT" w:cs="Gill Sans MT"/>
                <w:sz w:val="20"/>
                <w:szCs w:val="20"/>
                <w:lang w:val="sq-AL"/>
              </w:rPr>
              <w:t xml:space="preserve"> e zorrës së irrituar</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7" w:lineRule="auto"/>
              <w:ind w:left="346" w:right="512" w:hanging="176"/>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proofErr w:type="spellStart"/>
            <w:r w:rsidRPr="00D962D2">
              <w:rPr>
                <w:rFonts w:ascii="Gill Sans MT" w:eastAsia="Gill Sans MT" w:hAnsi="Gill Sans MT" w:cs="Gill Sans MT"/>
                <w:spacing w:val="-2"/>
                <w:sz w:val="20"/>
                <w:szCs w:val="20"/>
                <w:lang w:val="sq-AL"/>
              </w:rPr>
              <w:t>Laceracione</w:t>
            </w:r>
            <w:proofErr w:type="spellEnd"/>
            <w:r w:rsidRPr="00D962D2">
              <w:rPr>
                <w:rFonts w:ascii="Gill Sans MT" w:eastAsia="Gill Sans MT" w:hAnsi="Gill Sans MT" w:cs="Gill Sans MT"/>
                <w:spacing w:val="-2"/>
                <w:sz w:val="20"/>
                <w:szCs w:val="20"/>
                <w:lang w:val="sq-AL"/>
              </w:rPr>
              <w:t xml:space="preserve"> dhe abrazione</w:t>
            </w:r>
          </w:p>
          <w:p w:rsidR="00A52E7F" w:rsidRPr="00D962D2" w:rsidRDefault="00A52E7F" w:rsidP="00A52E7F">
            <w:pPr>
              <w:spacing w:before="5" w:after="0" w:line="110" w:lineRule="exact"/>
              <w:rPr>
                <w:sz w:val="11"/>
                <w:szCs w:val="11"/>
                <w:lang w:val="sq-AL"/>
              </w:rPr>
            </w:pPr>
          </w:p>
          <w:p w:rsidR="00A52E7F" w:rsidRPr="00D962D2" w:rsidRDefault="00A52E7F" w:rsidP="00A52E7F">
            <w:pPr>
              <w:spacing w:after="0" w:line="240" w:lineRule="auto"/>
              <w:ind w:left="169"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r w:rsidRPr="00D962D2">
              <w:rPr>
                <w:rFonts w:ascii="Gill Sans MT" w:eastAsia="Gill Sans MT" w:hAnsi="Gill Sans MT" w:cs="Gill Sans MT"/>
                <w:sz w:val="20"/>
                <w:szCs w:val="20"/>
                <w:lang w:val="sq-AL"/>
              </w:rPr>
              <w:t>D</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mtime okulare</w:t>
            </w:r>
          </w:p>
          <w:p w:rsidR="00A52E7F" w:rsidRPr="00D962D2" w:rsidRDefault="00A52E7F" w:rsidP="00A52E7F">
            <w:pPr>
              <w:spacing w:before="10" w:after="0" w:line="110" w:lineRule="exact"/>
              <w:rPr>
                <w:sz w:val="11"/>
                <w:szCs w:val="11"/>
                <w:lang w:val="sq-AL"/>
              </w:rPr>
            </w:pPr>
          </w:p>
          <w:p w:rsidR="00A52E7F" w:rsidRPr="00D962D2" w:rsidRDefault="00A52E7F" w:rsidP="00A52E7F">
            <w:pPr>
              <w:spacing w:after="0" w:line="247" w:lineRule="auto"/>
              <w:ind w:left="339" w:right="751" w:hanging="176"/>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4"/>
                <w:sz w:val="20"/>
                <w:szCs w:val="20"/>
                <w:lang w:val="sq-AL"/>
              </w:rPr>
              <w:t xml:space="preserve"> </w:t>
            </w:r>
            <w:proofErr w:type="spellStart"/>
            <w:r w:rsidRPr="00D962D2">
              <w:rPr>
                <w:rFonts w:ascii="Gill Sans MT" w:eastAsia="Gill Sans MT" w:hAnsi="Gill Sans MT" w:cs="Gill Sans MT"/>
                <w:sz w:val="20"/>
                <w:szCs w:val="20"/>
                <w:lang w:val="sq-AL"/>
              </w:rPr>
              <w:t>Sekuela</w:t>
            </w:r>
            <w:proofErr w:type="spellEnd"/>
            <w:r w:rsidRPr="00D962D2">
              <w:rPr>
                <w:rFonts w:ascii="Gill Sans MT" w:eastAsia="Gill Sans MT" w:hAnsi="Gill Sans MT" w:cs="Gill Sans MT"/>
                <w:sz w:val="20"/>
                <w:szCs w:val="20"/>
                <w:lang w:val="sq-AL"/>
              </w:rPr>
              <w:t xml:space="preserve"> seksuale dhe riprodhuese</w:t>
            </w:r>
          </w:p>
        </w:tc>
        <w:tc>
          <w:tcPr>
            <w:tcW w:w="2675"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26"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z w:val="20"/>
                <w:szCs w:val="20"/>
                <w:lang w:val="sq-AL"/>
              </w:rPr>
              <w:t>Çrregullime gjinekologjike</w:t>
            </w:r>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7" w:lineRule="auto"/>
              <w:ind w:left="347" w:right="625" w:hanging="175"/>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pacing w:val="2"/>
                <w:sz w:val="20"/>
                <w:szCs w:val="20"/>
                <w:lang w:val="sq-AL"/>
              </w:rPr>
              <w:t>S</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 xml:space="preserve">mundje </w:t>
            </w:r>
            <w:proofErr w:type="spellStart"/>
            <w:r w:rsidRPr="00D962D2">
              <w:rPr>
                <w:rFonts w:ascii="Gill Sans MT" w:eastAsia="Gill Sans MT" w:hAnsi="Gill Sans MT" w:cs="Gill Sans MT"/>
                <w:spacing w:val="2"/>
                <w:sz w:val="20"/>
                <w:szCs w:val="20"/>
                <w:lang w:val="sq-AL"/>
              </w:rPr>
              <w:t>inflamatore</w:t>
            </w:r>
            <w:proofErr w:type="spellEnd"/>
            <w:r w:rsidRPr="00D962D2">
              <w:rPr>
                <w:rFonts w:ascii="Gill Sans MT" w:eastAsia="Gill Sans MT" w:hAnsi="Gill Sans MT" w:cs="Gill Sans MT"/>
                <w:spacing w:val="2"/>
                <w:sz w:val="20"/>
                <w:szCs w:val="20"/>
                <w:lang w:val="sq-AL"/>
              </w:rPr>
              <w:t xml:space="preserve"> t</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 xml:space="preserve"> </w:t>
            </w:r>
            <w:proofErr w:type="spellStart"/>
            <w:r w:rsidRPr="00D962D2">
              <w:rPr>
                <w:rFonts w:ascii="Gill Sans MT" w:eastAsia="Gill Sans MT" w:hAnsi="Gill Sans MT" w:cs="Gill Sans MT"/>
                <w:spacing w:val="2"/>
                <w:sz w:val="20"/>
                <w:szCs w:val="20"/>
                <w:lang w:val="sq-AL"/>
              </w:rPr>
              <w:t>pelvikut</w:t>
            </w:r>
            <w:proofErr w:type="spellEnd"/>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7" w:lineRule="auto"/>
              <w:ind w:left="347" w:right="223" w:hanging="175"/>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z w:val="20"/>
                <w:szCs w:val="20"/>
                <w:lang w:val="sq-AL"/>
              </w:rPr>
              <w:t>Infeksione seksualisht transmisive p</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rfshir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HIV</w:t>
            </w:r>
            <w:r w:rsidR="00904F43" w:rsidRPr="00D962D2">
              <w:rPr>
                <w:rFonts w:ascii="Gill Sans MT" w:eastAsia="Gill Sans MT" w:hAnsi="Gill Sans MT" w:cs="Gill Sans MT"/>
                <w:sz w:val="20"/>
                <w:szCs w:val="20"/>
                <w:lang w:val="sq-AL"/>
              </w:rPr>
              <w:fldChar w:fldCharType="begin"/>
            </w:r>
            <w:r w:rsidR="009E39AE" w:rsidRPr="00D962D2">
              <w:instrText xml:space="preserve"> XE "</w:instrText>
            </w:r>
            <w:r w:rsidR="009E39AE" w:rsidRPr="00D962D2">
              <w:rPr>
                <w:rFonts w:ascii="Times New Roman" w:hAnsi="Times New Roman" w:cs="Times New Roman"/>
                <w:lang w:val="sq-AL"/>
              </w:rPr>
              <w:instrText>HIV</w:instrText>
            </w:r>
            <w:r w:rsidR="009E39AE" w:rsidRPr="00D962D2">
              <w:instrText xml:space="preserve">" </w:instrText>
            </w:r>
            <w:r w:rsidR="00904F43" w:rsidRPr="00D962D2">
              <w:rPr>
                <w:rFonts w:ascii="Gill Sans MT" w:eastAsia="Gill Sans MT" w:hAnsi="Gill Sans MT" w:cs="Gill Sans MT"/>
                <w:sz w:val="20"/>
                <w:szCs w:val="20"/>
                <w:lang w:val="sq-AL"/>
              </w:rPr>
              <w:fldChar w:fldCharType="end"/>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proofErr w:type="spellStart"/>
            <w:r w:rsidRPr="00D962D2">
              <w:rPr>
                <w:rFonts w:ascii="Gill Sans MT" w:eastAsia="Gill Sans MT" w:hAnsi="Gill Sans MT" w:cs="Gill Sans MT"/>
                <w:spacing w:val="1"/>
                <w:sz w:val="20"/>
                <w:szCs w:val="20"/>
                <w:lang w:val="sq-AL"/>
              </w:rPr>
              <w:t>Shtatzani</w:t>
            </w:r>
            <w:proofErr w:type="spellEnd"/>
            <w:r w:rsidRPr="00D962D2">
              <w:rPr>
                <w:rFonts w:ascii="Gill Sans MT" w:eastAsia="Gill Sans MT" w:hAnsi="Gill Sans MT" w:cs="Gill Sans MT"/>
                <w:spacing w:val="1"/>
                <w:sz w:val="20"/>
                <w:szCs w:val="20"/>
                <w:lang w:val="sq-AL"/>
              </w:rPr>
              <w:t xml:space="preserve"> t</w:t>
            </w:r>
            <w:r w:rsidR="00EF1B08" w:rsidRPr="00D962D2">
              <w:rPr>
                <w:rFonts w:ascii="Gill Sans MT" w:eastAsia="Gill Sans MT" w:hAnsi="Gill Sans MT" w:cs="Gill Sans MT"/>
                <w:spacing w:val="1"/>
                <w:sz w:val="20"/>
                <w:szCs w:val="20"/>
                <w:lang w:val="sq-AL"/>
              </w:rPr>
              <w:t>ë</w:t>
            </w:r>
            <w:r w:rsidRPr="00D962D2">
              <w:rPr>
                <w:rFonts w:ascii="Gill Sans MT" w:eastAsia="Gill Sans MT" w:hAnsi="Gill Sans MT" w:cs="Gill Sans MT"/>
                <w:spacing w:val="1"/>
                <w:sz w:val="20"/>
                <w:szCs w:val="20"/>
                <w:lang w:val="sq-AL"/>
              </w:rPr>
              <w:t xml:space="preserve"> pa planifikuara</w:t>
            </w:r>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pacing w:val="2"/>
                <w:sz w:val="20"/>
                <w:szCs w:val="20"/>
                <w:lang w:val="sq-AL"/>
              </w:rPr>
              <w:t>Komplikime n</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 xml:space="preserve"> </w:t>
            </w:r>
            <w:proofErr w:type="spellStart"/>
            <w:r w:rsidRPr="00D962D2">
              <w:rPr>
                <w:rFonts w:ascii="Gill Sans MT" w:eastAsia="Gill Sans MT" w:hAnsi="Gill Sans MT" w:cs="Gill Sans MT"/>
                <w:spacing w:val="2"/>
                <w:sz w:val="20"/>
                <w:szCs w:val="20"/>
                <w:lang w:val="sq-AL"/>
              </w:rPr>
              <w:t>shtatzani</w:t>
            </w:r>
            <w:proofErr w:type="spellEnd"/>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7" w:lineRule="auto"/>
              <w:ind w:left="347" w:right="476" w:hanging="175"/>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w w:val="103"/>
                <w:sz w:val="20"/>
                <w:szCs w:val="20"/>
                <w:lang w:val="sq-AL"/>
              </w:rPr>
              <w:t>D</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shtim, lindje me pesh</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t</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ul</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t</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proofErr w:type="spellStart"/>
            <w:r w:rsidRPr="00D962D2">
              <w:rPr>
                <w:rFonts w:ascii="Gill Sans MT" w:eastAsia="Gill Sans MT" w:hAnsi="Gill Sans MT" w:cs="Gill Sans MT"/>
                <w:spacing w:val="1"/>
                <w:sz w:val="20"/>
                <w:szCs w:val="20"/>
                <w:lang w:val="sq-AL"/>
              </w:rPr>
              <w:t>Disfunksion</w:t>
            </w:r>
            <w:proofErr w:type="spellEnd"/>
            <w:r w:rsidRPr="00D962D2">
              <w:rPr>
                <w:rFonts w:ascii="Gill Sans MT" w:eastAsia="Gill Sans MT" w:hAnsi="Gill Sans MT" w:cs="Gill Sans MT"/>
                <w:spacing w:val="1"/>
                <w:sz w:val="20"/>
                <w:szCs w:val="20"/>
                <w:lang w:val="sq-AL"/>
              </w:rPr>
              <w:t xml:space="preserve"> seksual</w:t>
            </w:r>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pacing w:val="1"/>
                <w:w w:val="103"/>
                <w:sz w:val="20"/>
                <w:szCs w:val="20"/>
                <w:lang w:val="sq-AL"/>
              </w:rPr>
              <w:t>A</w:t>
            </w:r>
            <w:r w:rsidRPr="00D962D2">
              <w:rPr>
                <w:rFonts w:ascii="Gill Sans MT" w:eastAsia="Gill Sans MT" w:hAnsi="Gill Sans MT" w:cs="Gill Sans MT"/>
                <w:w w:val="103"/>
                <w:sz w:val="20"/>
                <w:szCs w:val="20"/>
                <w:lang w:val="sq-AL"/>
              </w:rPr>
              <w:t>b</w:t>
            </w:r>
            <w:r w:rsidRPr="00D962D2">
              <w:rPr>
                <w:rFonts w:ascii="Gill Sans MT" w:eastAsia="Gill Sans MT" w:hAnsi="Gill Sans MT" w:cs="Gill Sans MT"/>
                <w:spacing w:val="1"/>
                <w:w w:val="103"/>
                <w:sz w:val="20"/>
                <w:szCs w:val="20"/>
                <w:lang w:val="sq-AL"/>
              </w:rPr>
              <w:t>o</w:t>
            </w:r>
            <w:r w:rsidRPr="00D962D2">
              <w:rPr>
                <w:rFonts w:ascii="Gill Sans MT" w:eastAsia="Gill Sans MT" w:hAnsi="Gill Sans MT" w:cs="Gill Sans MT"/>
                <w:spacing w:val="-1"/>
                <w:w w:val="103"/>
                <w:sz w:val="20"/>
                <w:szCs w:val="20"/>
                <w:lang w:val="sq-AL"/>
              </w:rPr>
              <w:t>r</w:t>
            </w:r>
            <w:r w:rsidRPr="00D962D2">
              <w:rPr>
                <w:rFonts w:ascii="Gill Sans MT" w:eastAsia="Gill Sans MT" w:hAnsi="Gill Sans MT" w:cs="Gill Sans MT"/>
                <w:spacing w:val="1"/>
                <w:w w:val="103"/>
                <w:sz w:val="20"/>
                <w:szCs w:val="20"/>
                <w:lang w:val="sq-AL"/>
              </w:rPr>
              <w:t>t</w:t>
            </w:r>
          </w:p>
          <w:p w:rsidR="00A52E7F" w:rsidRPr="00D962D2" w:rsidRDefault="00A52E7F" w:rsidP="00A52E7F">
            <w:pPr>
              <w:spacing w:before="10" w:after="0" w:line="110" w:lineRule="exact"/>
              <w:rPr>
                <w:sz w:val="11"/>
                <w:szCs w:val="11"/>
                <w:lang w:val="sq-AL"/>
              </w:rPr>
            </w:pPr>
          </w:p>
          <w:p w:rsidR="00A52E7F" w:rsidRPr="00D962D2" w:rsidRDefault="00A52E7F" w:rsidP="00A52E7F">
            <w:pPr>
              <w:spacing w:after="0" w:line="248" w:lineRule="auto"/>
              <w:ind w:left="347" w:right="514" w:hanging="175"/>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pacing w:val="2"/>
                <w:sz w:val="20"/>
                <w:szCs w:val="20"/>
                <w:lang w:val="sq-AL"/>
              </w:rPr>
              <w:t>Çrregullime psikologjike dhe t</w:t>
            </w:r>
            <w:r w:rsidR="00EF1B08" w:rsidRPr="00D962D2">
              <w:rPr>
                <w:rFonts w:ascii="Gill Sans MT" w:eastAsia="Gill Sans MT" w:hAnsi="Gill Sans MT" w:cs="Gill Sans MT"/>
                <w:spacing w:val="2"/>
                <w:sz w:val="20"/>
                <w:szCs w:val="20"/>
                <w:lang w:val="sq-AL"/>
              </w:rPr>
              <w:t>ë</w:t>
            </w:r>
            <w:r w:rsidRPr="00D962D2">
              <w:rPr>
                <w:rFonts w:ascii="Gill Sans MT" w:eastAsia="Gill Sans MT" w:hAnsi="Gill Sans MT" w:cs="Gill Sans MT"/>
                <w:spacing w:val="2"/>
                <w:sz w:val="20"/>
                <w:szCs w:val="20"/>
                <w:lang w:val="sq-AL"/>
              </w:rPr>
              <w:t xml:space="preserve"> sjelljes</w:t>
            </w:r>
          </w:p>
          <w:p w:rsidR="00A52E7F" w:rsidRPr="00D962D2" w:rsidRDefault="00A52E7F" w:rsidP="00A52E7F">
            <w:pPr>
              <w:spacing w:before="3" w:after="0" w:line="110" w:lineRule="exact"/>
              <w:rPr>
                <w:sz w:val="11"/>
                <w:szCs w:val="11"/>
                <w:lang w:val="sq-AL"/>
              </w:rPr>
            </w:pPr>
          </w:p>
          <w:p w:rsidR="00A52E7F" w:rsidRPr="00D962D2" w:rsidRDefault="00A52E7F" w:rsidP="00A52E7F">
            <w:pPr>
              <w:spacing w:after="0" w:line="240" w:lineRule="auto"/>
              <w:ind w:left="172"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pacing w:val="33"/>
                <w:sz w:val="20"/>
                <w:szCs w:val="20"/>
                <w:lang w:val="sq-AL"/>
              </w:rPr>
              <w:t xml:space="preserve"> </w:t>
            </w:r>
            <w:r w:rsidRPr="00D962D2">
              <w:rPr>
                <w:rFonts w:ascii="Gill Sans MT" w:eastAsia="Gill Sans MT" w:hAnsi="Gill Sans MT" w:cs="Gill Sans MT"/>
                <w:sz w:val="20"/>
                <w:szCs w:val="20"/>
                <w:lang w:val="sq-AL"/>
              </w:rPr>
              <w:t>Akthi dhe depresioni</w:t>
            </w:r>
          </w:p>
        </w:tc>
        <w:tc>
          <w:tcPr>
            <w:tcW w:w="2145" w:type="dxa"/>
            <w:tcBorders>
              <w:top w:val="single" w:sz="4" w:space="0" w:color="000000"/>
              <w:left w:val="single" w:sz="4" w:space="0" w:color="000000"/>
              <w:bottom w:val="single" w:sz="4" w:space="0" w:color="000000"/>
              <w:right w:val="single" w:sz="4" w:space="0" w:color="000000"/>
            </w:tcBorders>
          </w:tcPr>
          <w:p w:rsidR="00A52E7F" w:rsidRPr="00D962D2" w:rsidRDefault="00A52E7F" w:rsidP="00A52E7F">
            <w:pPr>
              <w:spacing w:before="26" w:after="0" w:line="247" w:lineRule="auto"/>
              <w:ind w:left="429" w:right="315"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sz w:val="20"/>
                <w:szCs w:val="20"/>
                <w:lang w:val="sq-AL"/>
              </w:rPr>
              <w:t>Çrregullime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w:t>
            </w:r>
            <w:proofErr w:type="spellStart"/>
            <w:r w:rsidRPr="00D962D2">
              <w:rPr>
                <w:rFonts w:ascii="Gill Sans MT" w:eastAsia="Gill Sans MT" w:hAnsi="Gill Sans MT" w:cs="Gill Sans MT"/>
                <w:sz w:val="20"/>
                <w:szCs w:val="20"/>
                <w:lang w:val="sq-AL"/>
              </w:rPr>
              <w:t>t</w:t>
            </w:r>
            <w:r w:rsidR="00EF1B08" w:rsidRPr="00D962D2">
              <w:rPr>
                <w:rFonts w:ascii="Gill Sans MT" w:eastAsia="Gill Sans MT" w:hAnsi="Gill Sans MT" w:cs="Gill Sans MT"/>
                <w:sz w:val="20"/>
                <w:szCs w:val="20"/>
                <w:lang w:val="sq-AL"/>
              </w:rPr>
              <w:t>ë</w:t>
            </w:r>
            <w:proofErr w:type="spellEnd"/>
            <w:r w:rsidRPr="00D962D2">
              <w:rPr>
                <w:rFonts w:ascii="Gill Sans MT" w:eastAsia="Gill Sans MT" w:hAnsi="Gill Sans MT" w:cs="Gill Sans MT"/>
                <w:sz w:val="20"/>
                <w:szCs w:val="20"/>
                <w:lang w:val="sq-AL"/>
              </w:rPr>
              <w:t xml:space="preserve"> ushqyerit dhe gjumit</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7" w:lineRule="auto"/>
              <w:ind w:left="429" w:right="193"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sz w:val="20"/>
                <w:szCs w:val="20"/>
                <w:lang w:val="sq-AL"/>
              </w:rPr>
              <w:t>Abuzim me substanca dhe alkool</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7" w:lineRule="auto"/>
              <w:ind w:left="429" w:right="151"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proofErr w:type="spellStart"/>
            <w:r w:rsidRPr="00D962D2">
              <w:rPr>
                <w:rFonts w:ascii="Gill Sans MT" w:eastAsia="Gill Sans MT" w:hAnsi="Gill Sans MT" w:cs="Gill Sans MT"/>
                <w:sz w:val="20"/>
                <w:szCs w:val="20"/>
                <w:lang w:val="sq-AL"/>
              </w:rPr>
              <w:t>Fobi</w:t>
            </w:r>
            <w:proofErr w:type="spellEnd"/>
            <w:r w:rsidRPr="00D962D2">
              <w:rPr>
                <w:rFonts w:ascii="Gill Sans MT" w:eastAsia="Gill Sans MT" w:hAnsi="Gill Sans MT" w:cs="Gill Sans MT"/>
                <w:sz w:val="20"/>
                <w:szCs w:val="20"/>
                <w:lang w:val="sq-AL"/>
              </w:rPr>
              <w:t xml:space="preserve"> dhe çrregullime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frik</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w:t>
            </w:r>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0" w:lineRule="auto"/>
              <w:ind w:left="211"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sz w:val="20"/>
                <w:szCs w:val="20"/>
                <w:lang w:val="sq-AL"/>
              </w:rPr>
              <w:t>Vet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-vler</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sim i ul</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t</w:t>
            </w:r>
          </w:p>
          <w:p w:rsidR="00A52E7F" w:rsidRPr="00D962D2" w:rsidRDefault="00A52E7F" w:rsidP="00A52E7F">
            <w:pPr>
              <w:spacing w:before="2" w:after="0" w:line="120" w:lineRule="exact"/>
              <w:rPr>
                <w:sz w:val="12"/>
                <w:szCs w:val="12"/>
                <w:lang w:val="sq-AL"/>
              </w:rPr>
            </w:pPr>
          </w:p>
          <w:p w:rsidR="00A52E7F" w:rsidRPr="00D962D2" w:rsidRDefault="00A52E7F" w:rsidP="00A52E7F">
            <w:pPr>
              <w:spacing w:after="0" w:line="247" w:lineRule="auto"/>
              <w:ind w:left="429" w:right="393"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w w:val="103"/>
                <w:sz w:val="20"/>
                <w:szCs w:val="20"/>
                <w:lang w:val="sq-AL"/>
              </w:rPr>
              <w:t>Çrregullime t</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 xml:space="preserve"> stresit post </w:t>
            </w:r>
            <w:proofErr w:type="spellStart"/>
            <w:r w:rsidRPr="00D962D2">
              <w:rPr>
                <w:rFonts w:ascii="Gill Sans MT" w:eastAsia="Gill Sans MT" w:hAnsi="Gill Sans MT" w:cs="Gill Sans MT"/>
                <w:w w:val="103"/>
                <w:sz w:val="20"/>
                <w:szCs w:val="20"/>
                <w:lang w:val="sq-AL"/>
              </w:rPr>
              <w:t>traumatik</w:t>
            </w:r>
            <w:proofErr w:type="spellEnd"/>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7" w:lineRule="auto"/>
              <w:ind w:left="429" w:right="405"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w w:val="103"/>
                <w:sz w:val="20"/>
                <w:szCs w:val="20"/>
                <w:lang w:val="sq-AL"/>
              </w:rPr>
              <w:t xml:space="preserve">Çrregullime psiko </w:t>
            </w:r>
            <w:proofErr w:type="spellStart"/>
            <w:r w:rsidRPr="00D962D2">
              <w:rPr>
                <w:rFonts w:ascii="Gill Sans MT" w:eastAsia="Gill Sans MT" w:hAnsi="Gill Sans MT" w:cs="Gill Sans MT"/>
                <w:w w:val="103"/>
                <w:sz w:val="20"/>
                <w:szCs w:val="20"/>
                <w:lang w:val="sq-AL"/>
              </w:rPr>
              <w:t>somatike</w:t>
            </w:r>
            <w:proofErr w:type="spellEnd"/>
          </w:p>
          <w:p w:rsidR="00A52E7F" w:rsidRPr="00D962D2" w:rsidRDefault="00A52E7F" w:rsidP="00A52E7F">
            <w:pPr>
              <w:spacing w:before="4" w:after="0" w:line="110" w:lineRule="exact"/>
              <w:rPr>
                <w:sz w:val="11"/>
                <w:szCs w:val="11"/>
                <w:lang w:val="sq-AL"/>
              </w:rPr>
            </w:pPr>
          </w:p>
          <w:p w:rsidR="00A52E7F" w:rsidRPr="00D962D2" w:rsidRDefault="00A52E7F" w:rsidP="00A52E7F">
            <w:pPr>
              <w:spacing w:after="0" w:line="240" w:lineRule="auto"/>
              <w:ind w:left="211" w:right="-20"/>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w w:val="103"/>
                <w:sz w:val="20"/>
                <w:szCs w:val="20"/>
                <w:lang w:val="sq-AL"/>
              </w:rPr>
              <w:t>Vet-l</w:t>
            </w:r>
            <w:r w:rsidR="00EF1B08" w:rsidRPr="00D962D2">
              <w:rPr>
                <w:rFonts w:ascii="Gill Sans MT" w:eastAsia="Gill Sans MT" w:hAnsi="Gill Sans MT" w:cs="Gill Sans MT"/>
                <w:w w:val="103"/>
                <w:sz w:val="20"/>
                <w:szCs w:val="20"/>
                <w:lang w:val="sq-AL"/>
              </w:rPr>
              <w:t>ë</w:t>
            </w:r>
            <w:r w:rsidRPr="00D962D2">
              <w:rPr>
                <w:rFonts w:ascii="Gill Sans MT" w:eastAsia="Gill Sans MT" w:hAnsi="Gill Sans MT" w:cs="Gill Sans MT"/>
                <w:w w:val="103"/>
                <w:sz w:val="20"/>
                <w:szCs w:val="20"/>
                <w:lang w:val="sq-AL"/>
              </w:rPr>
              <w:t>ndim</w:t>
            </w:r>
          </w:p>
          <w:p w:rsidR="00A52E7F" w:rsidRPr="00D962D2" w:rsidRDefault="00A52E7F" w:rsidP="00A52E7F">
            <w:pPr>
              <w:spacing w:before="1" w:after="0" w:line="120" w:lineRule="exact"/>
              <w:rPr>
                <w:sz w:val="12"/>
                <w:szCs w:val="12"/>
                <w:lang w:val="sq-AL"/>
              </w:rPr>
            </w:pPr>
          </w:p>
          <w:p w:rsidR="00A52E7F" w:rsidRPr="00D962D2" w:rsidRDefault="00A52E7F" w:rsidP="00A52E7F">
            <w:pPr>
              <w:spacing w:after="0" w:line="248" w:lineRule="auto"/>
              <w:ind w:left="429" w:right="490" w:hanging="217"/>
              <w:rPr>
                <w:rFonts w:ascii="Gill Sans MT" w:eastAsia="Gill Sans MT" w:hAnsi="Gill Sans MT" w:cs="Gill Sans MT"/>
                <w:sz w:val="20"/>
                <w:szCs w:val="20"/>
                <w:lang w:val="sq-AL"/>
              </w:rPr>
            </w:pPr>
            <w:r w:rsidRPr="00D962D2">
              <w:rPr>
                <w:rFonts w:ascii="Symbol" w:eastAsia="Symbol" w:hAnsi="Symbol" w:cs="Symbol"/>
                <w:sz w:val="20"/>
                <w:szCs w:val="20"/>
                <w:lang w:val="sq-AL"/>
              </w:rPr>
              <w:t></w:t>
            </w:r>
            <w:r w:rsidRPr="00D962D2">
              <w:rPr>
                <w:rFonts w:ascii="Times New Roman" w:eastAsia="Times New Roman" w:hAnsi="Times New Roman" w:cs="Times New Roman"/>
                <w:sz w:val="20"/>
                <w:szCs w:val="20"/>
                <w:lang w:val="sq-AL"/>
              </w:rPr>
              <w:t xml:space="preserve"> </w:t>
            </w:r>
            <w:r w:rsidRPr="00D962D2">
              <w:rPr>
                <w:rFonts w:ascii="Times New Roman" w:eastAsia="Times New Roman" w:hAnsi="Times New Roman" w:cs="Times New Roman"/>
                <w:spacing w:val="25"/>
                <w:sz w:val="20"/>
                <w:szCs w:val="20"/>
                <w:lang w:val="sq-AL"/>
              </w:rPr>
              <w:t xml:space="preserve"> </w:t>
            </w:r>
            <w:r w:rsidRPr="00D962D2">
              <w:rPr>
                <w:rFonts w:ascii="Gill Sans MT" w:eastAsia="Gill Sans MT" w:hAnsi="Gill Sans MT" w:cs="Gill Sans MT"/>
                <w:sz w:val="20"/>
                <w:szCs w:val="20"/>
                <w:lang w:val="sq-AL"/>
              </w:rPr>
              <w:t>Sjellje t</w:t>
            </w:r>
            <w:r w:rsidR="00EF1B08" w:rsidRPr="00D962D2">
              <w:rPr>
                <w:rFonts w:ascii="Gill Sans MT" w:eastAsia="Gill Sans MT" w:hAnsi="Gill Sans MT" w:cs="Gill Sans MT"/>
                <w:sz w:val="20"/>
                <w:szCs w:val="20"/>
                <w:lang w:val="sq-AL"/>
              </w:rPr>
              <w:t>ë</w:t>
            </w:r>
            <w:r w:rsidRPr="00D962D2">
              <w:rPr>
                <w:rFonts w:ascii="Gill Sans MT" w:eastAsia="Gill Sans MT" w:hAnsi="Gill Sans MT" w:cs="Gill Sans MT"/>
                <w:sz w:val="20"/>
                <w:szCs w:val="20"/>
                <w:lang w:val="sq-AL"/>
              </w:rPr>
              <w:t xml:space="preserve"> pasigurta seksuale</w:t>
            </w:r>
          </w:p>
        </w:tc>
      </w:tr>
    </w:tbl>
    <w:p w:rsidR="00A52E7F" w:rsidRPr="00D962D2" w:rsidRDefault="00A52E7F" w:rsidP="00D173D6">
      <w:pPr>
        <w:jc w:val="both"/>
        <w:rPr>
          <w:rFonts w:ascii="Times New Roman" w:hAnsi="Times New Roman" w:cs="Times New Roman"/>
          <w:lang w:val="sq-AL"/>
        </w:rPr>
      </w:pPr>
    </w:p>
    <w:p w:rsidR="00FC6EB5" w:rsidRPr="00D962D2" w:rsidRDefault="00FC6EB5" w:rsidP="00D173D6">
      <w:pPr>
        <w:jc w:val="both"/>
        <w:rPr>
          <w:rFonts w:ascii="Times New Roman" w:hAnsi="Times New Roman" w:cs="Times New Roman"/>
          <w:lang w:val="sq-AL"/>
        </w:rPr>
      </w:pPr>
    </w:p>
    <w:p w:rsidR="006C700A" w:rsidRPr="00D962D2" w:rsidRDefault="006C700A" w:rsidP="006C700A">
      <w:pPr>
        <w:jc w:val="both"/>
        <w:rPr>
          <w:rFonts w:ascii="Times New Roman" w:hAnsi="Times New Roman" w:cs="Times New Roman"/>
          <w:lang w:val="sq-AL"/>
        </w:rPr>
      </w:pPr>
    </w:p>
    <w:p w:rsidR="006C700A" w:rsidRPr="00D962D2" w:rsidRDefault="006C700A" w:rsidP="006C700A">
      <w:pPr>
        <w:jc w:val="both"/>
        <w:rPr>
          <w:rFonts w:ascii="Times New Roman" w:hAnsi="Times New Roman" w:cs="Times New Roman"/>
          <w:lang w:val="sq-AL"/>
        </w:rPr>
      </w:pPr>
    </w:p>
    <w:p w:rsidR="00C32BD8" w:rsidRPr="00D962D2" w:rsidRDefault="00C32BD8" w:rsidP="006C700A">
      <w:pPr>
        <w:jc w:val="both"/>
        <w:rPr>
          <w:rFonts w:ascii="Times New Roman" w:hAnsi="Times New Roman" w:cs="Times New Roman"/>
          <w:lang w:val="sq-AL"/>
        </w:rPr>
        <w:sectPr w:rsidR="00C32BD8" w:rsidRPr="00D962D2" w:rsidSect="00A52E7F">
          <w:pgSz w:w="12240" w:h="15840"/>
          <w:pgMar w:top="1440" w:right="1440" w:bottom="1440" w:left="1440" w:header="720" w:footer="720" w:gutter="0"/>
          <w:cols w:space="720"/>
          <w:docGrid w:linePitch="360"/>
        </w:sectPr>
      </w:pPr>
    </w:p>
    <w:p w:rsidR="00C32BD8" w:rsidRPr="00D962D2" w:rsidRDefault="00C32BD8" w:rsidP="006C700A">
      <w:pPr>
        <w:jc w:val="both"/>
        <w:rPr>
          <w:rFonts w:ascii="Times New Roman" w:hAnsi="Times New Roman" w:cs="Times New Roman"/>
          <w:lang w:val="sq-AL"/>
        </w:rPr>
      </w:pPr>
    </w:p>
    <w:p w:rsidR="00C32BD8" w:rsidRPr="00D962D2" w:rsidRDefault="00C32BD8" w:rsidP="00C32BD8">
      <w:pPr>
        <w:pStyle w:val="Heading1"/>
        <w:rPr>
          <w:rFonts w:ascii="Times New Roman" w:hAnsi="Times New Roman" w:cs="Times New Roman"/>
          <w:b/>
          <w:color w:val="auto"/>
          <w:sz w:val="26"/>
          <w:szCs w:val="26"/>
        </w:rPr>
      </w:pPr>
      <w:bookmarkStart w:id="114" w:name="_Toc366537965"/>
      <w:r w:rsidRPr="00D962D2">
        <w:rPr>
          <w:rFonts w:ascii="Times New Roman" w:hAnsi="Times New Roman" w:cs="Times New Roman"/>
          <w:b/>
          <w:color w:val="auto"/>
          <w:sz w:val="26"/>
          <w:szCs w:val="26"/>
        </w:rPr>
        <w:t>ANEKSI 12 KONTAKTE TË RËNDËSISHME</w:t>
      </w:r>
      <w:bookmarkEnd w:id="114"/>
    </w:p>
    <w:tbl>
      <w:tblPr>
        <w:tblStyle w:val="PlainTable11"/>
        <w:tblW w:w="13860" w:type="dxa"/>
        <w:tblInd w:w="-635" w:type="dxa"/>
        <w:tblLook w:val="04A0" w:firstRow="1" w:lastRow="0" w:firstColumn="1" w:lastColumn="0" w:noHBand="0" w:noVBand="1"/>
      </w:tblPr>
      <w:tblGrid>
        <w:gridCol w:w="440"/>
        <w:gridCol w:w="1506"/>
        <w:gridCol w:w="2220"/>
        <w:gridCol w:w="2044"/>
        <w:gridCol w:w="2520"/>
        <w:gridCol w:w="2430"/>
        <w:gridCol w:w="2700"/>
      </w:tblGrid>
      <w:tr w:rsidR="00ED7470" w:rsidRPr="00BC239E" w:rsidTr="009C3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Nr</w:t>
            </w:r>
          </w:p>
        </w:tc>
        <w:tc>
          <w:tcPr>
            <w:tcW w:w="1506" w:type="dxa"/>
          </w:tcPr>
          <w:p w:rsidR="00ED7470" w:rsidRPr="008A7065" w:rsidRDefault="00ED7470" w:rsidP="009C30D4">
            <w:pPr>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Komuna</w:t>
            </w:r>
          </w:p>
        </w:tc>
        <w:tc>
          <w:tcPr>
            <w:tcW w:w="2220" w:type="dxa"/>
          </w:tcPr>
          <w:p w:rsidR="00ED7470" w:rsidRPr="008A7065" w:rsidRDefault="00ED7470" w:rsidP="009C30D4">
            <w:pPr>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Policia e Kosovës</w:t>
            </w:r>
          </w:p>
        </w:tc>
        <w:tc>
          <w:tcPr>
            <w:tcW w:w="2044" w:type="dxa"/>
          </w:tcPr>
          <w:p w:rsidR="00ED7470" w:rsidRPr="008A7065" w:rsidRDefault="00ED7470" w:rsidP="009C30D4">
            <w:pPr>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Strehimoret</w:t>
            </w:r>
          </w:p>
        </w:tc>
        <w:tc>
          <w:tcPr>
            <w:tcW w:w="2520" w:type="dxa"/>
          </w:tcPr>
          <w:p w:rsidR="00ED7470" w:rsidRPr="008A7065" w:rsidRDefault="00ED7470" w:rsidP="009C30D4">
            <w:pPr>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Qendra për punë sociale</w:t>
            </w:r>
          </w:p>
        </w:tc>
        <w:tc>
          <w:tcPr>
            <w:tcW w:w="2430" w:type="dxa"/>
          </w:tcPr>
          <w:p w:rsidR="00ED7470" w:rsidRPr="008A7065" w:rsidRDefault="00ED7470" w:rsidP="009C30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ZKBGJ dhe NJKDNJ</w:t>
            </w:r>
          </w:p>
        </w:tc>
        <w:tc>
          <w:tcPr>
            <w:tcW w:w="2700" w:type="dxa"/>
          </w:tcPr>
          <w:p w:rsidR="00ED7470" w:rsidRPr="008A7065" w:rsidRDefault="00ED7470" w:rsidP="009C30D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Zyrtari për mbrojtjen e viktimave</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Deçan</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92 (fiks); 192 (mobil) </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0390330098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0390361014</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0390361100</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044425469</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Dragash</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192 </w:t>
            </w:r>
            <w:proofErr w:type="spellStart"/>
            <w:r w:rsidRPr="008A7065">
              <w:rPr>
                <w:rFonts w:cstheme="minorHAnsi"/>
                <w:sz w:val="18"/>
                <w:szCs w:val="18"/>
                <w:lang w:val="sq-AL"/>
              </w:rPr>
              <w:t>Ext</w:t>
            </w:r>
            <w:proofErr w:type="spellEnd"/>
            <w:r w:rsidRPr="008A7065">
              <w:rPr>
                <w:rFonts w:cstheme="minorHAnsi"/>
                <w:sz w:val="18"/>
                <w:szCs w:val="18"/>
                <w:lang w:val="sq-AL"/>
              </w:rPr>
              <w:t xml:space="preserve"> 6028</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029281227</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029281543</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Ferizaj</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044125729;  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0290327525</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0290320591</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0290325602;   044352937</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4</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Fushë Kosovë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044508081</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038545476</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038536462</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038537537</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5</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Gjakovë</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0390330098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0390323510</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0390321100</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044418658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6</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Gjilan</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044125729;   0280325700</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0280320140</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0280326428,</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0280320462;   044310467</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7</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Gllogovc</w:t>
            </w:r>
            <w:proofErr w:type="spellEnd"/>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044508081</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038545476</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038584356</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038584353</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8</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Graçanicë</w:t>
            </w:r>
            <w:proofErr w:type="spellEnd"/>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044508081</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038545476</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049776700</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049773289</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9</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Hani i Elezit</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0290385100</w:t>
            </w:r>
          </w:p>
        </w:tc>
        <w:tc>
          <w:tcPr>
            <w:tcW w:w="243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0290385100 (ZKBGJ: 208, (NJKDNJ: 213)</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10</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Istog</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039421398</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044278809</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039451140</w:t>
            </w:r>
          </w:p>
        </w:tc>
        <w:tc>
          <w:tcPr>
            <w:tcW w:w="243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039451202, lokal 106</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044352934</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11</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Junik</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0390330098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0390370547,   044255748</w:t>
            </w:r>
          </w:p>
        </w:tc>
        <w:tc>
          <w:tcPr>
            <w:tcW w:w="2430" w:type="dxa"/>
          </w:tcPr>
          <w:p w:rsidR="00ED7470" w:rsidRPr="008A7065" w:rsidRDefault="00164448"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0390370587;  </w:t>
            </w:r>
            <w:r w:rsidR="00ED7470" w:rsidRPr="008A7065">
              <w:rPr>
                <w:rFonts w:cstheme="minorHAnsi"/>
                <w:sz w:val="18"/>
                <w:szCs w:val="18"/>
                <w:lang w:val="sq-AL"/>
              </w:rPr>
              <w:t>0390370987</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044425469</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12</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Kaçanik</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0290380761</w:t>
            </w:r>
          </w:p>
        </w:tc>
        <w:tc>
          <w:tcPr>
            <w:tcW w:w="2430" w:type="dxa"/>
          </w:tcPr>
          <w:p w:rsidR="00ED7470" w:rsidRPr="008A7065" w:rsidRDefault="00ED7470" w:rsidP="0016444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0290380005;  044225315</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13</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Kamenicë</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0280371099;   044551039</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0280372479,   0280372479</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028070461;   044425473</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14</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Klinë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039421398</w:t>
            </w:r>
          </w:p>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044278809</w:t>
            </w:r>
          </w:p>
        </w:tc>
        <w:tc>
          <w:tcPr>
            <w:tcW w:w="252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039471476;   044278790</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039470163</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044352934</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15</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Kllokot</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0280381660;   044283725</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0280385633</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16</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Leposaviq</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044158686</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02882977</w:t>
            </w:r>
          </w:p>
        </w:tc>
        <w:tc>
          <w:tcPr>
            <w:tcW w:w="243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S’ka</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17</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Lipjan</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044508081</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038545476</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038581454</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038581505</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18</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Malishevë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0390330098</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029269004</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029269003</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19</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Mamushë</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029223451</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029273260</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20</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Mitrovicë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044158686</w:t>
            </w:r>
          </w:p>
        </w:tc>
        <w:tc>
          <w:tcPr>
            <w:tcW w:w="252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028533007;   028497483</w:t>
            </w:r>
          </w:p>
        </w:tc>
        <w:tc>
          <w:tcPr>
            <w:tcW w:w="243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02832104 (ZKBGJ: Lok.229)</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21</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Artanë</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038576213</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038576012</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22</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Obiliq</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038545476</w:t>
            </w:r>
          </w:p>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044508081</w:t>
            </w:r>
          </w:p>
        </w:tc>
        <w:tc>
          <w:tcPr>
            <w:tcW w:w="252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038561322;   044250565</w:t>
            </w:r>
          </w:p>
        </w:tc>
        <w:tc>
          <w:tcPr>
            <w:tcW w:w="243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038561322;   044843344</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23</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Partesh</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0280320140;   045218015</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S’ka</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24</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Pejë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039421398</w:t>
            </w:r>
          </w:p>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044278809</w:t>
            </w:r>
          </w:p>
        </w:tc>
        <w:tc>
          <w:tcPr>
            <w:tcW w:w="252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039433743;   049786522</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039434604</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044348164</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25</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Podujevë </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038545476</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044508081</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038571838;   044283723</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038571962</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26</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Prishtinë</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038545476</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044508081</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038244841;   044278792</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038230900</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038246059;   044278738</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27</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Prizren</w:t>
            </w:r>
          </w:p>
        </w:tc>
        <w:tc>
          <w:tcPr>
            <w:tcW w:w="222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192 (</w:t>
            </w:r>
            <w:proofErr w:type="spellStart"/>
            <w:r w:rsidRPr="008A7065">
              <w:rPr>
                <w:rFonts w:cstheme="minorHAnsi"/>
                <w:sz w:val="18"/>
                <w:szCs w:val="18"/>
                <w:lang w:val="sq-AL"/>
              </w:rPr>
              <w:t>Lok</w:t>
            </w:r>
            <w:proofErr w:type="spellEnd"/>
            <w:r w:rsidRPr="008A7065">
              <w:rPr>
                <w:rFonts w:cstheme="minorHAnsi"/>
                <w:sz w:val="18"/>
                <w:szCs w:val="18"/>
                <w:lang w:val="sq-AL"/>
              </w:rPr>
              <w:t>. 6028)</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029223451</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029241391</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rPr>
          <w:trHeight w:val="35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28</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Ranillug</w:t>
            </w:r>
            <w:proofErr w:type="spellEnd"/>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028075195</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0280375427</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29</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Rahovec</w:t>
            </w:r>
          </w:p>
        </w:tc>
        <w:tc>
          <w:tcPr>
            <w:tcW w:w="222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192 </w:t>
            </w:r>
            <w:proofErr w:type="spellStart"/>
            <w:r w:rsidRPr="008A7065">
              <w:rPr>
                <w:rFonts w:cstheme="minorHAnsi"/>
                <w:sz w:val="18"/>
                <w:szCs w:val="18"/>
                <w:lang w:val="sq-AL"/>
              </w:rPr>
              <w:t>Lok</w:t>
            </w:r>
            <w:proofErr w:type="spellEnd"/>
            <w:r w:rsidRPr="008A7065">
              <w:rPr>
                <w:rFonts w:cstheme="minorHAnsi"/>
                <w:sz w:val="18"/>
                <w:szCs w:val="18"/>
                <w:lang w:val="sq-AL"/>
              </w:rPr>
              <w:t>. 6028</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0390330098</w:t>
            </w:r>
          </w:p>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029276663;   044200658</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029276039</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30</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Shterpce</w:t>
            </w:r>
            <w:proofErr w:type="spellEnd"/>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029370005</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029370005</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0290325602</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31</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Shtime</w:t>
            </w:r>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044125729</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0280325700</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0219389031</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0290389016</w:t>
            </w:r>
          </w:p>
        </w:tc>
        <w:tc>
          <w:tcPr>
            <w:tcW w:w="270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0290325602</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32</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Skenderaj</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0441273818</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028582247;   044278807</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028582522;   028582027</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33</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Suharekë</w:t>
            </w:r>
          </w:p>
        </w:tc>
        <w:tc>
          <w:tcPr>
            <w:tcW w:w="222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 xml:space="preserve">192 </w:t>
            </w:r>
            <w:proofErr w:type="spellStart"/>
            <w:r w:rsidRPr="008A7065">
              <w:rPr>
                <w:rFonts w:cstheme="minorHAnsi"/>
                <w:sz w:val="18"/>
                <w:szCs w:val="18"/>
                <w:lang w:val="sq-AL"/>
              </w:rPr>
              <w:t>Lok</w:t>
            </w:r>
            <w:proofErr w:type="spellEnd"/>
            <w:r w:rsidRPr="008A7065">
              <w:rPr>
                <w:rFonts w:cstheme="minorHAnsi"/>
                <w:sz w:val="18"/>
                <w:szCs w:val="18"/>
                <w:lang w:val="sq-AL"/>
              </w:rPr>
              <w:t>. 6028</w:t>
            </w:r>
          </w:p>
        </w:tc>
        <w:tc>
          <w:tcPr>
            <w:tcW w:w="2044"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0390330098</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029225518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029271165</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029272662</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029241898;   044310468</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34</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Viti</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03850801194</w:t>
            </w:r>
          </w:p>
        </w:tc>
        <w:tc>
          <w:tcPr>
            <w:tcW w:w="2044"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0280325700</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0280325900</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0280381660;   044283725</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0280381612</w:t>
            </w:r>
          </w:p>
        </w:tc>
        <w:tc>
          <w:tcPr>
            <w:tcW w:w="270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044310467</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35</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Vushtri</w:t>
            </w:r>
            <w:proofErr w:type="spellEnd"/>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0441273818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028572006;   045213628</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028571524</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r w:rsidR="00ED7470" w:rsidRPr="008A7065" w:rsidTr="009C30D4">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36</w:t>
            </w:r>
          </w:p>
        </w:tc>
        <w:tc>
          <w:tcPr>
            <w:tcW w:w="1506"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Zubin Potok</w:t>
            </w:r>
          </w:p>
        </w:tc>
        <w:tc>
          <w:tcPr>
            <w:tcW w:w="22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rPr>
              <w:t>0441273818</w:t>
            </w:r>
          </w:p>
        </w:tc>
        <w:tc>
          <w:tcPr>
            <w:tcW w:w="252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028460064</w:t>
            </w:r>
          </w:p>
        </w:tc>
        <w:tc>
          <w:tcPr>
            <w:tcW w:w="2430" w:type="dxa"/>
          </w:tcPr>
          <w:p w:rsidR="00ED7470" w:rsidRPr="008A7065" w:rsidRDefault="00ED7470" w:rsidP="009C30D4">
            <w:pPr>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S’ka</w:t>
            </w:r>
          </w:p>
        </w:tc>
        <w:tc>
          <w:tcPr>
            <w:tcW w:w="2700" w:type="dxa"/>
          </w:tcPr>
          <w:p w:rsidR="00ED7470" w:rsidRPr="008A7065" w:rsidRDefault="00ED7470" w:rsidP="009C30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r w:rsidR="00ED7470" w:rsidRPr="008A7065" w:rsidTr="009C3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D7470" w:rsidRPr="008A7065" w:rsidRDefault="00ED7470" w:rsidP="009C30D4">
            <w:pPr>
              <w:rPr>
                <w:rFonts w:cstheme="minorHAnsi"/>
                <w:sz w:val="18"/>
                <w:szCs w:val="18"/>
                <w:lang w:val="sq-AL"/>
              </w:rPr>
            </w:pPr>
            <w:r w:rsidRPr="008A7065">
              <w:rPr>
                <w:rFonts w:cstheme="minorHAnsi"/>
                <w:sz w:val="18"/>
                <w:szCs w:val="18"/>
                <w:lang w:val="sq-AL"/>
              </w:rPr>
              <w:t>37</w:t>
            </w:r>
          </w:p>
        </w:tc>
        <w:tc>
          <w:tcPr>
            <w:tcW w:w="1506"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proofErr w:type="spellStart"/>
            <w:r w:rsidRPr="008A7065">
              <w:rPr>
                <w:rFonts w:cstheme="minorHAnsi"/>
                <w:sz w:val="18"/>
                <w:szCs w:val="18"/>
                <w:lang w:val="sq-AL"/>
              </w:rPr>
              <w:t>Zveqan</w:t>
            </w:r>
            <w:proofErr w:type="spellEnd"/>
          </w:p>
        </w:tc>
        <w:tc>
          <w:tcPr>
            <w:tcW w:w="22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92 (fiks); 192 (mobil)</w:t>
            </w:r>
          </w:p>
        </w:tc>
        <w:tc>
          <w:tcPr>
            <w:tcW w:w="2044"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A7065">
              <w:rPr>
                <w:rFonts w:cstheme="minorHAnsi"/>
                <w:sz w:val="18"/>
                <w:szCs w:val="18"/>
              </w:rPr>
              <w:t>028534351</w:t>
            </w:r>
          </w:p>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rPr>
              <w:t>0441273818</w:t>
            </w:r>
          </w:p>
        </w:tc>
        <w:tc>
          <w:tcPr>
            <w:tcW w:w="252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028497483</w:t>
            </w:r>
          </w:p>
        </w:tc>
        <w:tc>
          <w:tcPr>
            <w:tcW w:w="2430" w:type="dxa"/>
          </w:tcPr>
          <w:p w:rsidR="00ED7470" w:rsidRPr="008A7065" w:rsidRDefault="00ED7470" w:rsidP="009C30D4">
            <w:pPr>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S’ka</w:t>
            </w:r>
          </w:p>
        </w:tc>
        <w:tc>
          <w:tcPr>
            <w:tcW w:w="2700" w:type="dxa"/>
          </w:tcPr>
          <w:p w:rsidR="00ED7470" w:rsidRPr="008A7065" w:rsidRDefault="00ED7470" w:rsidP="009C30D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lang w:val="sq-AL"/>
              </w:rPr>
            </w:pPr>
            <w:r w:rsidRPr="008A7065">
              <w:rPr>
                <w:rFonts w:cstheme="minorHAnsi"/>
                <w:sz w:val="18"/>
                <w:szCs w:val="18"/>
                <w:lang w:val="sq-AL"/>
              </w:rPr>
              <w:t>028534489,   044310466</w:t>
            </w:r>
          </w:p>
        </w:tc>
      </w:tr>
    </w:tbl>
    <w:p w:rsidR="00C32BD8" w:rsidRPr="00D962D2" w:rsidRDefault="00C32BD8" w:rsidP="00C32BD8">
      <w:pPr>
        <w:rPr>
          <w:lang w:val="sq-AL"/>
        </w:rPr>
      </w:pPr>
    </w:p>
    <w:p w:rsidR="00C32BD8" w:rsidRPr="00D962D2" w:rsidRDefault="00C32BD8" w:rsidP="00C32BD8">
      <w:pPr>
        <w:autoSpaceDE w:val="0"/>
        <w:autoSpaceDN w:val="0"/>
        <w:adjustRightInd w:val="0"/>
        <w:spacing w:after="0" w:line="240" w:lineRule="auto"/>
        <w:rPr>
          <w:rFonts w:cstheme="minorHAnsi"/>
          <w:b/>
          <w:bCs/>
          <w:lang w:val="sq-AL"/>
        </w:rPr>
      </w:pPr>
      <w:r w:rsidRPr="00D962D2">
        <w:rPr>
          <w:rFonts w:cstheme="minorHAnsi"/>
          <w:lang w:val="sq-AL"/>
        </w:rPr>
        <w:t>P</w:t>
      </w:r>
      <w:r w:rsidR="00791C21" w:rsidRPr="00D962D2">
        <w:rPr>
          <w:rFonts w:cstheme="minorHAnsi"/>
          <w:lang w:val="sq-AL"/>
        </w:rPr>
        <w:t>ë</w:t>
      </w:r>
      <w:r w:rsidRPr="00D962D2">
        <w:rPr>
          <w:rFonts w:cstheme="minorHAnsi"/>
          <w:lang w:val="sq-AL"/>
        </w:rPr>
        <w:t>r më shumë detaje</w:t>
      </w:r>
      <w:r w:rsidR="005E1BB3" w:rsidRPr="00D962D2">
        <w:rPr>
          <w:rFonts w:cstheme="minorHAnsi"/>
          <w:lang w:val="sq-AL"/>
        </w:rPr>
        <w:t xml:space="preserve"> për </w:t>
      </w:r>
      <w:r w:rsidRPr="00D962D2">
        <w:rPr>
          <w:rFonts w:cstheme="minorHAnsi"/>
          <w:lang w:val="sq-AL"/>
        </w:rPr>
        <w:t xml:space="preserve">kontaktet shih: </w:t>
      </w:r>
      <w:r w:rsidRPr="00D962D2">
        <w:rPr>
          <w:rFonts w:cstheme="minorHAnsi"/>
          <w:b/>
          <w:bCs/>
          <w:lang w:val="sq-AL"/>
        </w:rPr>
        <w:t>KATALOG PËR KËSHILLA DHE NDIHMË PËR VIKTIMAT E DHUNËS NË FAMILJE</w:t>
      </w:r>
    </w:p>
    <w:p w:rsidR="00C32BD8" w:rsidRPr="00D962D2" w:rsidRDefault="00A207F9" w:rsidP="00C32BD8">
      <w:pPr>
        <w:rPr>
          <w:lang w:val="sq-AL"/>
        </w:rPr>
      </w:pPr>
      <w:hyperlink r:id="rId29" w:history="1">
        <w:r w:rsidR="00C32BD8" w:rsidRPr="00D962D2">
          <w:rPr>
            <w:rStyle w:val="Hyperlink"/>
            <w:color w:val="auto"/>
            <w:lang w:val="sq-AL"/>
          </w:rPr>
          <w:t>http://www.google.com/url?sa=t&amp;rct=j&amp;q=&amp;esrc=s&amp;source=web&amp;cd=1&amp;ved=0CCkQFjAA&amp;url=http%3A%2F%2Fwww.osce.org%2Fsq%2Fkosovo%2F88709&amp;ei=O0cmUoO_CoTpswaetYC4Cw&amp;usg=AFQjCNHE3YJl3QVEnC5rRKIz7Sbz4C543w&amp;sig2=QHpHkm207CcGlwfPp4aGA&amp;bvm=bv.51495398,d.Yms&amp;cad=rja</w:t>
        </w:r>
      </w:hyperlink>
      <w:r w:rsidR="00C32BD8" w:rsidRPr="00D962D2">
        <w:rPr>
          <w:lang w:val="sq-AL"/>
        </w:rPr>
        <w:t xml:space="preserve">   (klikoni mbi </w:t>
      </w:r>
      <w:proofErr w:type="spellStart"/>
      <w:r w:rsidR="00C32BD8" w:rsidRPr="00D962D2">
        <w:rPr>
          <w:lang w:val="sq-AL"/>
        </w:rPr>
        <w:t>link</w:t>
      </w:r>
      <w:proofErr w:type="spellEnd"/>
      <w:r w:rsidR="00C32BD8" w:rsidRPr="00D962D2">
        <w:rPr>
          <w:lang w:val="sq-AL"/>
        </w:rPr>
        <w:t xml:space="preserve">, ose kopjoni dhe vendoseni në </w:t>
      </w:r>
      <w:proofErr w:type="spellStart"/>
      <w:r w:rsidR="00C32BD8" w:rsidRPr="00D962D2">
        <w:rPr>
          <w:lang w:val="sq-AL"/>
        </w:rPr>
        <w:t>adressbar</w:t>
      </w:r>
      <w:proofErr w:type="spellEnd"/>
      <w:r w:rsidR="00C32BD8" w:rsidRPr="00D962D2">
        <w:rPr>
          <w:lang w:val="sq-AL"/>
        </w:rPr>
        <w:t xml:space="preserve"> të shfletuesit</w:t>
      </w:r>
      <w:r w:rsidR="00C34EAA" w:rsidRPr="00D962D2">
        <w:rPr>
          <w:lang w:val="sq-AL"/>
        </w:rPr>
        <w:t xml:space="preserve"> të internetit</w:t>
      </w:r>
      <w:r w:rsidR="00C32BD8" w:rsidRPr="00D962D2">
        <w:rPr>
          <w:lang w:val="sq-AL"/>
        </w:rPr>
        <w:t xml:space="preserve"> tuaj). </w:t>
      </w:r>
    </w:p>
    <w:p w:rsidR="00C32BD8" w:rsidRDefault="00C32BD8"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Default="008A7065" w:rsidP="00C32BD8">
      <w:pPr>
        <w:rPr>
          <w:lang w:val="sq-AL"/>
        </w:rPr>
      </w:pPr>
    </w:p>
    <w:p w:rsidR="008A7065" w:rsidRPr="00D962D2" w:rsidRDefault="008A7065" w:rsidP="00C32BD8">
      <w:pPr>
        <w:rPr>
          <w:lang w:val="sq-AL"/>
        </w:rPr>
      </w:pPr>
      <w:r>
        <w:rPr>
          <w:lang w:val="sq-AL"/>
        </w:rPr>
        <w:t>Logot (</w:t>
      </w:r>
      <w:proofErr w:type="spellStart"/>
      <w:r>
        <w:rPr>
          <w:lang w:val="sq-AL"/>
        </w:rPr>
        <w:t>MeSH</w:t>
      </w:r>
      <w:proofErr w:type="spellEnd"/>
      <w:r>
        <w:rPr>
          <w:lang w:val="sq-AL"/>
        </w:rPr>
        <w:t>, UNFPA dhe logo të tjera)</w:t>
      </w:r>
    </w:p>
    <w:sectPr w:rsidR="008A7065" w:rsidRPr="00D962D2" w:rsidSect="00F611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FD" w:rsidRDefault="00DB27FD" w:rsidP="00D173D6">
      <w:pPr>
        <w:spacing w:after="0" w:line="240" w:lineRule="auto"/>
      </w:pPr>
      <w:r>
        <w:separator/>
      </w:r>
    </w:p>
  </w:endnote>
  <w:endnote w:type="continuationSeparator" w:id="0">
    <w:p w:rsidR="00DB27FD" w:rsidRDefault="00DB27FD" w:rsidP="00D1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Segoe UI"/>
    <w:charset w:val="00"/>
    <w:family w:val="swiss"/>
    <w:pitch w:val="variable"/>
    <w:sig w:usb0="00000001"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075918"/>
      <w:docPartObj>
        <w:docPartGallery w:val="Page Numbers (Bottom of Page)"/>
        <w:docPartUnique/>
      </w:docPartObj>
    </w:sdtPr>
    <w:sdtEndPr>
      <w:rPr>
        <w:noProof/>
      </w:rPr>
    </w:sdtEndPr>
    <w:sdtContent>
      <w:p w:rsidR="00A207F9" w:rsidRDefault="00A207F9">
        <w:pPr>
          <w:pStyle w:val="Footer"/>
          <w:jc w:val="right"/>
        </w:pPr>
        <w:r>
          <w:fldChar w:fldCharType="begin"/>
        </w:r>
        <w:r>
          <w:instrText xml:space="preserve"> PAGE   \* MERGEFORMAT </w:instrText>
        </w:r>
        <w:r>
          <w:fldChar w:fldCharType="separate"/>
        </w:r>
        <w:r w:rsidR="0075746E">
          <w:rPr>
            <w:noProof/>
          </w:rPr>
          <w:t>60</w:t>
        </w:r>
        <w:r>
          <w:rPr>
            <w:noProof/>
          </w:rPr>
          <w:fldChar w:fldCharType="end"/>
        </w:r>
      </w:p>
    </w:sdtContent>
  </w:sdt>
  <w:p w:rsidR="00A207F9" w:rsidRDefault="00A207F9" w:rsidP="002E03D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FD" w:rsidRDefault="00DB27FD" w:rsidP="00D173D6">
      <w:pPr>
        <w:spacing w:after="0" w:line="240" w:lineRule="auto"/>
      </w:pPr>
      <w:r>
        <w:separator/>
      </w:r>
    </w:p>
  </w:footnote>
  <w:footnote w:type="continuationSeparator" w:id="0">
    <w:p w:rsidR="00DB27FD" w:rsidRDefault="00DB27FD" w:rsidP="00D173D6">
      <w:pPr>
        <w:spacing w:after="0" w:line="240" w:lineRule="auto"/>
      </w:pPr>
      <w:r>
        <w:continuationSeparator/>
      </w:r>
    </w:p>
  </w:footnote>
  <w:footnote w:id="1">
    <w:p w:rsidR="00A207F9" w:rsidRPr="008F2ACB" w:rsidRDefault="00A207F9" w:rsidP="00D173D6">
      <w:pPr>
        <w:pStyle w:val="FootnoteText"/>
        <w:rPr>
          <w:lang w:val="sq-AL"/>
        </w:rPr>
      </w:pPr>
      <w:r w:rsidRPr="008F2ACB">
        <w:rPr>
          <w:lang w:val="sq-AL"/>
        </w:rPr>
        <w:footnoteRef/>
      </w:r>
      <w:r w:rsidRPr="008F2ACB">
        <w:rPr>
          <w:lang w:val="sq-AL"/>
        </w:rPr>
        <w:t xml:space="preserve"> Kombet e Bashkuara definojn</w:t>
      </w:r>
      <w:r>
        <w:rPr>
          <w:lang w:val="sq-AL"/>
        </w:rPr>
        <w:t>ë</w:t>
      </w:r>
      <w:r w:rsidRPr="008F2ACB">
        <w:rPr>
          <w:lang w:val="sq-AL"/>
        </w:rPr>
        <w:t xml:space="preserve"> dhun</w:t>
      </w:r>
      <w:r>
        <w:rPr>
          <w:lang w:val="sq-AL"/>
        </w:rPr>
        <w:t>ë</w:t>
      </w:r>
      <w:r w:rsidRPr="008F2ACB">
        <w:rPr>
          <w:lang w:val="sq-AL"/>
        </w:rPr>
        <w:t xml:space="preserve">n </w:t>
      </w:r>
      <w:r>
        <w:rPr>
          <w:lang w:val="sq-AL"/>
        </w:rPr>
        <w:t>ndaj</w:t>
      </w:r>
      <w:r w:rsidRPr="008F2ACB">
        <w:rPr>
          <w:lang w:val="sq-AL"/>
        </w:rPr>
        <w:t xml:space="preserve"> gruas (DH</w:t>
      </w:r>
      <w:r>
        <w:rPr>
          <w:lang w:val="sq-AL"/>
        </w:rPr>
        <w:t>N</w:t>
      </w:r>
      <w:r w:rsidRPr="008F2ACB">
        <w:rPr>
          <w:lang w:val="sq-AL"/>
        </w:rPr>
        <w:t>G) si “çfar</w:t>
      </w:r>
      <w:r>
        <w:rPr>
          <w:lang w:val="sq-AL"/>
        </w:rPr>
        <w:t>ë</w:t>
      </w:r>
      <w:r w:rsidRPr="008F2ACB">
        <w:rPr>
          <w:lang w:val="sq-AL"/>
        </w:rPr>
        <w:t>do akti i dhun</w:t>
      </w:r>
      <w:r>
        <w:rPr>
          <w:lang w:val="sq-AL"/>
        </w:rPr>
        <w:t>ë</w:t>
      </w:r>
      <w:r w:rsidRPr="008F2ACB">
        <w:rPr>
          <w:lang w:val="sq-AL"/>
        </w:rPr>
        <w:t>s s</w:t>
      </w:r>
      <w:r>
        <w:rPr>
          <w:lang w:val="sq-AL"/>
        </w:rPr>
        <w:t>ë</w:t>
      </w:r>
      <w:r w:rsidRPr="008F2ACB">
        <w:rPr>
          <w:lang w:val="sq-AL"/>
        </w:rPr>
        <w:t xml:space="preserve"> bazuar n</w:t>
      </w:r>
      <w:r>
        <w:rPr>
          <w:lang w:val="sq-AL"/>
        </w:rPr>
        <w:t>ë</w:t>
      </w:r>
      <w:r w:rsidRPr="008F2ACB">
        <w:rPr>
          <w:lang w:val="sq-AL"/>
        </w:rPr>
        <w:t xml:space="preserve"> gjini i cili rezulton apo ka gjasa t</w:t>
      </w:r>
      <w:r>
        <w:rPr>
          <w:lang w:val="sq-AL"/>
        </w:rPr>
        <w:t>ë</w:t>
      </w:r>
      <w:r w:rsidRPr="008F2ACB">
        <w:rPr>
          <w:lang w:val="sq-AL"/>
        </w:rPr>
        <w:t xml:space="preserve"> rezultoj</w:t>
      </w:r>
      <w:r>
        <w:rPr>
          <w:lang w:val="sq-AL"/>
        </w:rPr>
        <w:t>ë</w:t>
      </w:r>
      <w:r w:rsidRPr="008F2ACB">
        <w:rPr>
          <w:lang w:val="sq-AL"/>
        </w:rPr>
        <w:t xml:space="preserve"> n</w:t>
      </w:r>
      <w:r>
        <w:rPr>
          <w:lang w:val="sq-AL"/>
        </w:rPr>
        <w:t>ë</w:t>
      </w:r>
      <w:r w:rsidRPr="008F2ACB">
        <w:rPr>
          <w:lang w:val="sq-AL"/>
        </w:rPr>
        <w:t xml:space="preserve"> l</w:t>
      </w:r>
      <w:r>
        <w:rPr>
          <w:lang w:val="sq-AL"/>
        </w:rPr>
        <w:t>ë</w:t>
      </w:r>
      <w:r w:rsidRPr="008F2ACB">
        <w:rPr>
          <w:lang w:val="sq-AL"/>
        </w:rPr>
        <w:t>ndim apo d</w:t>
      </w:r>
      <w:r>
        <w:rPr>
          <w:lang w:val="sq-AL"/>
        </w:rPr>
        <w:t>ë</w:t>
      </w:r>
      <w:r w:rsidRPr="008F2ACB">
        <w:rPr>
          <w:lang w:val="sq-AL"/>
        </w:rPr>
        <w:t>mtim fizik, seksual apo psikologjik apo vuajte t</w:t>
      </w:r>
      <w:r>
        <w:rPr>
          <w:lang w:val="sq-AL"/>
        </w:rPr>
        <w:t>ë</w:t>
      </w:r>
      <w:r w:rsidRPr="008F2ACB">
        <w:rPr>
          <w:lang w:val="sq-AL"/>
        </w:rPr>
        <w:t xml:space="preserve"> gruas, p</w:t>
      </w:r>
      <w:r>
        <w:rPr>
          <w:lang w:val="sq-AL"/>
        </w:rPr>
        <w:t>ë</w:t>
      </w:r>
      <w:r w:rsidRPr="008F2ACB">
        <w:rPr>
          <w:lang w:val="sq-AL"/>
        </w:rPr>
        <w:t>rfshir</w:t>
      </w:r>
      <w:r>
        <w:rPr>
          <w:lang w:val="sq-AL"/>
        </w:rPr>
        <w:t>ë</w:t>
      </w:r>
      <w:r w:rsidRPr="008F2ACB">
        <w:rPr>
          <w:lang w:val="sq-AL"/>
        </w:rPr>
        <w:t xml:space="preserve"> k</w:t>
      </w:r>
      <w:r>
        <w:rPr>
          <w:lang w:val="sq-AL"/>
        </w:rPr>
        <w:t>ë</w:t>
      </w:r>
      <w:r w:rsidRPr="008F2ACB">
        <w:rPr>
          <w:lang w:val="sq-AL"/>
        </w:rPr>
        <w:t>rc</w:t>
      </w:r>
      <w:r>
        <w:rPr>
          <w:lang w:val="sq-AL"/>
        </w:rPr>
        <w:t>ë</w:t>
      </w:r>
      <w:r w:rsidRPr="008F2ACB">
        <w:rPr>
          <w:lang w:val="sq-AL"/>
        </w:rPr>
        <w:t>nimet apo veprimet e tilla siç jan</w:t>
      </w:r>
      <w:r>
        <w:rPr>
          <w:lang w:val="sq-AL"/>
        </w:rPr>
        <w:t>ë</w:t>
      </w:r>
      <w:r w:rsidRPr="008F2ACB">
        <w:rPr>
          <w:lang w:val="sq-AL"/>
        </w:rPr>
        <w:t xml:space="preserve"> detyrimi apo </w:t>
      </w:r>
      <w:proofErr w:type="spellStart"/>
      <w:r w:rsidRPr="008F2ACB">
        <w:rPr>
          <w:lang w:val="sq-AL"/>
        </w:rPr>
        <w:t>deprivimi</w:t>
      </w:r>
      <w:proofErr w:type="spellEnd"/>
      <w:r w:rsidRPr="008F2ACB">
        <w:rPr>
          <w:lang w:val="sq-AL"/>
        </w:rPr>
        <w:t xml:space="preserve"> arbitrar i liris</w:t>
      </w:r>
      <w:r>
        <w:rPr>
          <w:lang w:val="sq-AL"/>
        </w:rPr>
        <w:t>ë</w:t>
      </w:r>
      <w:r w:rsidRPr="008F2ACB">
        <w:rPr>
          <w:lang w:val="sq-AL"/>
        </w:rPr>
        <w:t>, pavar</w:t>
      </w:r>
      <w:r>
        <w:rPr>
          <w:lang w:val="sq-AL"/>
        </w:rPr>
        <w:t>ë</w:t>
      </w:r>
      <w:r w:rsidRPr="008F2ACB">
        <w:rPr>
          <w:lang w:val="sq-AL"/>
        </w:rPr>
        <w:t>sisht a kryhen n</w:t>
      </w:r>
      <w:r>
        <w:rPr>
          <w:lang w:val="sq-AL"/>
        </w:rPr>
        <w:t>ë</w:t>
      </w:r>
      <w:r w:rsidRPr="008F2ACB">
        <w:rPr>
          <w:lang w:val="sq-AL"/>
        </w:rPr>
        <w:t xml:space="preserve"> ambientin publik apo privat” (UN </w:t>
      </w:r>
      <w:proofErr w:type="spellStart"/>
      <w:r w:rsidRPr="008F2ACB">
        <w:rPr>
          <w:lang w:val="sq-AL"/>
        </w:rPr>
        <w:t>General</w:t>
      </w:r>
      <w:proofErr w:type="spellEnd"/>
      <w:r w:rsidRPr="008F2ACB">
        <w:rPr>
          <w:lang w:val="sq-AL"/>
        </w:rPr>
        <w:t xml:space="preserve"> </w:t>
      </w:r>
      <w:proofErr w:type="spellStart"/>
      <w:r w:rsidRPr="008F2ACB">
        <w:rPr>
          <w:lang w:val="sq-AL"/>
        </w:rPr>
        <w:t>Assembly</w:t>
      </w:r>
      <w:proofErr w:type="spellEnd"/>
      <w:r w:rsidRPr="008F2ACB">
        <w:rPr>
          <w:lang w:val="sq-AL"/>
        </w:rPr>
        <w:t xml:space="preserve"> 2006). Termi “dhun</w:t>
      </w:r>
      <w:r>
        <w:rPr>
          <w:lang w:val="sq-AL"/>
        </w:rPr>
        <w:t>ë</w:t>
      </w:r>
      <w:r w:rsidRPr="008F2ACB">
        <w:rPr>
          <w:lang w:val="sq-AL"/>
        </w:rPr>
        <w:t xml:space="preserve"> e bazuar n</w:t>
      </w:r>
      <w:r>
        <w:rPr>
          <w:lang w:val="sq-AL"/>
        </w:rPr>
        <w:t>ë</w:t>
      </w:r>
      <w:r w:rsidRPr="008F2ACB">
        <w:rPr>
          <w:lang w:val="sq-AL"/>
        </w:rPr>
        <w:t xml:space="preserve"> gjini” </w:t>
      </w:r>
      <w:r>
        <w:rPr>
          <w:lang w:val="sq-AL"/>
        </w:rPr>
        <w:t xml:space="preserve">i referohet dhunës së drejtuar personit për shkak të gjinisë së tij/saj dhe pritjet sipas rolit të tij/saj në shoqëri dhe kulturë. DHNG ka shumë manifestime, përfshirë dhunën në familje, e cila në mënyrë universale është nga format më të shpeshta të dhunës ndaj gruas. </w:t>
      </w:r>
    </w:p>
    <w:p w:rsidR="00A207F9" w:rsidRPr="008F2ACB" w:rsidRDefault="00A207F9" w:rsidP="00D173D6">
      <w:pPr>
        <w:pStyle w:val="FootnoteText"/>
        <w:rPr>
          <w:lang w:val="sq-AL"/>
        </w:rPr>
      </w:pPr>
    </w:p>
  </w:footnote>
  <w:footnote w:id="2">
    <w:p w:rsidR="00A207F9" w:rsidRPr="002C21B1" w:rsidRDefault="00A207F9" w:rsidP="00D173D6">
      <w:pPr>
        <w:pStyle w:val="FootnoteText"/>
        <w:rPr>
          <w:sz w:val="18"/>
          <w:szCs w:val="18"/>
        </w:rPr>
      </w:pPr>
      <w:r w:rsidRPr="002C21B1">
        <w:rPr>
          <w:sz w:val="18"/>
          <w:szCs w:val="18"/>
        </w:rPr>
        <w:footnoteRef/>
      </w:r>
      <w:r w:rsidRPr="002C21B1">
        <w:rPr>
          <w:sz w:val="18"/>
          <w:szCs w:val="18"/>
        </w:rPr>
        <w:t xml:space="preserve"> Parliamentary Assembly of the Council of Europe, Recommendation 1582 (2002) I (1).</w:t>
      </w:r>
    </w:p>
  </w:footnote>
  <w:footnote w:id="3">
    <w:p w:rsidR="00A207F9" w:rsidRPr="002C21B1" w:rsidRDefault="00A207F9" w:rsidP="00D173D6">
      <w:pPr>
        <w:pStyle w:val="FootnoteText"/>
        <w:rPr>
          <w:sz w:val="18"/>
          <w:szCs w:val="18"/>
        </w:rPr>
      </w:pPr>
      <w:r w:rsidRPr="002C21B1">
        <w:rPr>
          <w:rStyle w:val="FootnoteReference"/>
          <w:sz w:val="18"/>
          <w:szCs w:val="18"/>
        </w:rPr>
        <w:footnoteRef/>
      </w:r>
      <w:r w:rsidRPr="002C21B1">
        <w:rPr>
          <w:sz w:val="18"/>
          <w:szCs w:val="18"/>
        </w:rPr>
        <w:t xml:space="preserve"> Security Begins at Home: Research to Inform the First National Strategy and Action Plan against Domestic Violence in Kosovo. Agency for Gender Equality in the Prime Minister’s Office of the Government of Kosovo 2008.</w:t>
      </w:r>
    </w:p>
  </w:footnote>
  <w:footnote w:id="4">
    <w:p w:rsidR="00A207F9" w:rsidRPr="002C21B1" w:rsidRDefault="00A207F9" w:rsidP="00D173D6">
      <w:pPr>
        <w:pStyle w:val="FootnoteText"/>
        <w:jc w:val="both"/>
        <w:rPr>
          <w:sz w:val="16"/>
          <w:szCs w:val="16"/>
        </w:rPr>
      </w:pPr>
      <w:r w:rsidRPr="002C21B1">
        <w:rPr>
          <w:rStyle w:val="FootnoteReference"/>
          <w:sz w:val="18"/>
          <w:szCs w:val="18"/>
        </w:rPr>
        <w:footnoteRef/>
      </w:r>
      <w:r w:rsidRPr="002C21B1">
        <w:rPr>
          <w:sz w:val="18"/>
          <w:szCs w:val="18"/>
        </w:rPr>
        <w:t xml:space="preserve"> See Kosovo Women’s Network and UNFPA, </w:t>
      </w:r>
      <w:r w:rsidRPr="002C21B1">
        <w:rPr>
          <w:i/>
          <w:sz w:val="18"/>
          <w:szCs w:val="18"/>
        </w:rPr>
        <w:t>Exploratory Research on the Extent of Gender-Based Violence in Kosova and Impact on Women’s Reproductive Health,</w:t>
      </w:r>
      <w:r w:rsidRPr="002C21B1">
        <w:rPr>
          <w:sz w:val="18"/>
          <w:szCs w:val="18"/>
        </w:rPr>
        <w:t xml:space="preserve"> 2008.</w:t>
      </w:r>
    </w:p>
  </w:footnote>
  <w:footnote w:id="5">
    <w:p w:rsidR="00A207F9" w:rsidRPr="00F77A47" w:rsidRDefault="00A207F9" w:rsidP="00D173D6">
      <w:pPr>
        <w:spacing w:after="0" w:line="240" w:lineRule="auto"/>
        <w:jc w:val="both"/>
        <w:rPr>
          <w:rFonts w:ascii="Times New Roman" w:hAnsi="Times New Roman" w:cs="Times New Roman"/>
          <w:lang w:val="sq-AL"/>
        </w:rPr>
      </w:pPr>
      <w:r w:rsidRPr="00F77A47">
        <w:rPr>
          <w:rStyle w:val="FootnoteReference"/>
          <w:rFonts w:ascii="Times New Roman" w:hAnsi="Times New Roman" w:cs="Times New Roman"/>
          <w:sz w:val="20"/>
          <w:szCs w:val="20"/>
          <w:lang w:val="sq-AL"/>
        </w:rPr>
        <w:footnoteRef/>
      </w:r>
      <w:r w:rsidRPr="00F77A47">
        <w:rPr>
          <w:rFonts w:ascii="Times New Roman" w:hAnsi="Times New Roman" w:cs="Times New Roman"/>
          <w:sz w:val="20"/>
          <w:szCs w:val="20"/>
          <w:lang w:val="sq-AL"/>
        </w:rPr>
        <w:t xml:space="preserve"> Studimi i Grupit të Rrjetit të Grave të Kosovës në vitin 2012, ka treguar se vetëm 0.13% nga shpenzimet vjetore në Kosovë gjatë vitit 2012 i janë dedikuar shërbimeve të financuara nga shteti për të adresuar nevojat e viktimave të dhunës na baza gjinore. Për më tepër, këto shërbime kanë kushtuar 1.7 Euro per capita dhe 1.11 Euro për person nga taksat vjetore. Shih ‘Me çfarë çmimi? Buxhetimi për zbatimin e Kornizës Ligjore kundër dhunës në familje në Kosovë’ (2012) në http://</w:t>
      </w:r>
      <w:r>
        <w:rPr>
          <w:rFonts w:ascii="Times New Roman" w:hAnsi="Times New Roman" w:cs="Times New Roman"/>
          <w:sz w:val="20"/>
          <w:szCs w:val="20"/>
          <w:lang w:val="sq-AL"/>
        </w:rPr>
        <w:t>www</w:t>
      </w:r>
      <w:r w:rsidRPr="00F77A47">
        <w:rPr>
          <w:rFonts w:ascii="Times New Roman" w:hAnsi="Times New Roman" w:cs="Times New Roman"/>
          <w:sz w:val="20"/>
          <w:szCs w:val="20"/>
          <w:lang w:val="sq-AL"/>
        </w:rPr>
        <w:t>.</w:t>
      </w:r>
      <w:r>
        <w:rPr>
          <w:rFonts w:ascii="Times New Roman" w:hAnsi="Times New Roman" w:cs="Times New Roman"/>
          <w:sz w:val="20"/>
          <w:szCs w:val="20"/>
          <w:lang w:val="sq-AL"/>
        </w:rPr>
        <w:t>w</w:t>
      </w:r>
      <w:r w:rsidRPr="00F77A47">
        <w:rPr>
          <w:rFonts w:ascii="Times New Roman" w:hAnsi="Times New Roman" w:cs="Times New Roman"/>
          <w:sz w:val="20"/>
          <w:szCs w:val="20"/>
          <w:lang w:val="sq-AL"/>
        </w:rPr>
        <w:t>omensnetëork.org/documents/20130405120224756.pdf.</w:t>
      </w:r>
      <w:r w:rsidRPr="00F77A47">
        <w:rPr>
          <w:rFonts w:ascii="Times New Roman" w:hAnsi="Times New Roman" w:cs="Times New Roman"/>
          <w:lang w:val="sq-AL"/>
        </w:rPr>
        <w:t xml:space="preserve"> </w:t>
      </w:r>
    </w:p>
  </w:footnote>
  <w:footnote w:id="6">
    <w:p w:rsidR="00A207F9" w:rsidRPr="00BC239E" w:rsidRDefault="00A207F9" w:rsidP="00D173D6">
      <w:pPr>
        <w:pStyle w:val="FootnoteText"/>
        <w:rPr>
          <w:lang w:val="sq-AL"/>
        </w:rPr>
      </w:pPr>
      <w:r w:rsidRPr="00F77A47">
        <w:rPr>
          <w:rStyle w:val="FootnoteReference"/>
          <w:lang w:val="sq-AL"/>
        </w:rPr>
        <w:footnoteRef/>
      </w:r>
      <w:r w:rsidRPr="00F77A47">
        <w:rPr>
          <w:lang w:val="sq-AL"/>
        </w:rPr>
        <w:t xml:space="preserve"> Shih përkufizimin në Rekomandimin e Përgjithshëm të Komitetit CEDAW, paragrafi 9.</w:t>
      </w:r>
      <w:r w:rsidRPr="00BC239E">
        <w:rPr>
          <w:lang w:val="sq-AL"/>
        </w:rPr>
        <w:t xml:space="preserve">  </w:t>
      </w:r>
    </w:p>
  </w:footnote>
  <w:footnote w:id="7">
    <w:p w:rsidR="00A207F9" w:rsidRPr="00BC239E" w:rsidRDefault="00A207F9" w:rsidP="00D173D6">
      <w:pPr>
        <w:pStyle w:val="FootnoteText"/>
        <w:rPr>
          <w:lang w:val="sq-AL"/>
        </w:rPr>
      </w:pPr>
      <w:r w:rsidRPr="00657AE9">
        <w:rPr>
          <w:rStyle w:val="FootnoteReference"/>
        </w:rPr>
        <w:footnoteRef/>
      </w:r>
      <w:r w:rsidRPr="00BC239E">
        <w:rPr>
          <w:lang w:val="sq-AL"/>
        </w:rPr>
        <w:t xml:space="preserve"> </w:t>
      </w:r>
      <w:proofErr w:type="spellStart"/>
      <w:r w:rsidRPr="00BC239E">
        <w:rPr>
          <w:lang w:val="sq-AL"/>
        </w:rPr>
        <w:t>Ibid</w:t>
      </w:r>
      <w:proofErr w:type="spellEnd"/>
      <w:r w:rsidRPr="00BC239E">
        <w:rPr>
          <w:lang w:val="sq-AL"/>
        </w:rPr>
        <w:t xml:space="preserve">. </w:t>
      </w:r>
    </w:p>
  </w:footnote>
  <w:footnote w:id="8">
    <w:p w:rsidR="00A207F9" w:rsidRPr="00BC239E" w:rsidRDefault="00A207F9" w:rsidP="00D173D6">
      <w:pPr>
        <w:pStyle w:val="FootnoteText"/>
        <w:rPr>
          <w:lang w:val="sq-AL"/>
        </w:rPr>
      </w:pPr>
      <w:r w:rsidRPr="00657AE9">
        <w:rPr>
          <w:rStyle w:val="FootnoteReference"/>
        </w:rPr>
        <w:footnoteRef/>
      </w:r>
      <w:r w:rsidRPr="00BC239E">
        <w:rPr>
          <w:lang w:val="sq-AL"/>
        </w:rPr>
        <w:t xml:space="preserve"> Shih Konventën Evropiane për mbrojtjen e të drejtave dhe lirive themelore të njeriut (1950). </w:t>
      </w:r>
    </w:p>
  </w:footnote>
  <w:footnote w:id="9">
    <w:p w:rsidR="00A207F9" w:rsidRPr="00BC239E" w:rsidRDefault="00A207F9" w:rsidP="00D173D6">
      <w:pPr>
        <w:pStyle w:val="FootnoteText"/>
        <w:rPr>
          <w:lang w:val="sq-AL"/>
        </w:rPr>
      </w:pPr>
      <w:r w:rsidRPr="00657AE9">
        <w:rPr>
          <w:rStyle w:val="FootnoteReference"/>
        </w:rPr>
        <w:footnoteRef/>
      </w:r>
      <w:r w:rsidRPr="00BC239E">
        <w:rPr>
          <w:lang w:val="sq-AL"/>
        </w:rPr>
        <w:t xml:space="preserve"> Neni 120,  </w:t>
      </w:r>
      <w:proofErr w:type="spellStart"/>
      <w:r w:rsidRPr="00BC239E">
        <w:rPr>
          <w:lang w:val="sq-AL"/>
        </w:rPr>
        <w:t>alinea</w:t>
      </w:r>
      <w:proofErr w:type="spellEnd"/>
      <w:r w:rsidRPr="00BC239E">
        <w:rPr>
          <w:lang w:val="sq-AL"/>
        </w:rPr>
        <w:t xml:space="preserve"> 37 e Kapitullit XIII,  Kodi Penal i Kosovës. </w:t>
      </w:r>
    </w:p>
  </w:footnote>
  <w:footnote w:id="10">
    <w:p w:rsidR="00A207F9" w:rsidRPr="00BC239E" w:rsidRDefault="00A207F9" w:rsidP="00D173D6">
      <w:pPr>
        <w:pStyle w:val="FootnoteText"/>
        <w:rPr>
          <w:lang w:val="sq-AL"/>
        </w:rPr>
      </w:pPr>
      <w:r w:rsidRPr="00657AE9">
        <w:rPr>
          <w:rStyle w:val="FootnoteReference"/>
        </w:rPr>
        <w:footnoteRef/>
      </w:r>
      <w:r w:rsidRPr="00BC239E">
        <w:rPr>
          <w:lang w:val="sq-AL"/>
        </w:rPr>
        <w:t xml:space="preserve"> Kodi i Procedurës Penale në Kosovë,  neni 197 dhe neni 198,  </w:t>
      </w:r>
      <w:proofErr w:type="spellStart"/>
      <w:r w:rsidRPr="00BC239E">
        <w:rPr>
          <w:lang w:val="sq-AL"/>
        </w:rPr>
        <w:t>alinea</w:t>
      </w:r>
      <w:proofErr w:type="spellEnd"/>
      <w:r w:rsidRPr="00BC239E">
        <w:rPr>
          <w:lang w:val="sq-AL"/>
        </w:rPr>
        <w:t xml:space="preserve"> 2. </w:t>
      </w:r>
    </w:p>
  </w:footnote>
  <w:footnote w:id="11">
    <w:p w:rsidR="00A207F9" w:rsidRPr="00F77A47" w:rsidRDefault="00A207F9" w:rsidP="00D173D6">
      <w:pPr>
        <w:spacing w:after="0" w:line="240" w:lineRule="auto"/>
        <w:jc w:val="both"/>
        <w:rPr>
          <w:rFonts w:ascii="Times New Roman" w:hAnsi="Times New Roman" w:cs="Times New Roman"/>
          <w:b/>
          <w:sz w:val="20"/>
          <w:szCs w:val="20"/>
          <w:lang w:val="sq-AL"/>
        </w:rPr>
      </w:pPr>
      <w:r w:rsidRPr="007A7C88">
        <w:rPr>
          <w:rStyle w:val="FootnoteReference"/>
          <w:rFonts w:ascii="Times New Roman" w:hAnsi="Times New Roman" w:cs="Times New Roman"/>
          <w:sz w:val="20"/>
          <w:szCs w:val="20"/>
        </w:rPr>
        <w:footnoteRef/>
      </w:r>
      <w:r w:rsidRPr="00BC239E">
        <w:rPr>
          <w:rFonts w:ascii="Times New Roman" w:hAnsi="Times New Roman" w:cs="Times New Roman"/>
          <w:sz w:val="20"/>
          <w:szCs w:val="20"/>
          <w:lang w:val="sq-AL"/>
        </w:rPr>
        <w:t xml:space="preserve"> </w:t>
      </w:r>
      <w:r w:rsidRPr="00F77A47">
        <w:rPr>
          <w:rFonts w:ascii="Times New Roman" w:hAnsi="Times New Roman" w:cs="Times New Roman"/>
          <w:sz w:val="20"/>
          <w:szCs w:val="20"/>
          <w:lang w:val="sq-AL"/>
        </w:rPr>
        <w:t>Këto akte duhet të kryhen në mes anëtarëve të marrëdhënies familjare të cilët janë personat që janë të fejuar apo kanë qenë të fejuar; janë apo kanë qenë të martuar; janë në bashkësi jashtëmartesore apo ishin në bashkësi jashtëmartesore; bashkëjetojnë në ekonomi të përbashkët ose që kanë bashkëjetuar në një ekonomi të tillë; përdorin një shtëpi të përbashkët dhe janë në lidhje gjaku,  martese,  adoptimi,  krushqie apo janë në lidhje kujdestarie duke përfshirë prindërit,  gjyshërit,  fëmijët,  nipat,  vëllezërit dhe motrat,  hallat e tezet,  xhaxhallarët e dajallarët ose kushërinjtë; janë prindër të një fëmije të përbashkët; dhe janë palë procedurale në një kontest nga marrëdhëniet familjare.</w:t>
      </w:r>
    </w:p>
  </w:footnote>
  <w:footnote w:id="12">
    <w:p w:rsidR="00A207F9" w:rsidRPr="00BC239E" w:rsidRDefault="00A207F9" w:rsidP="00D173D6">
      <w:pPr>
        <w:pStyle w:val="FootnoteText"/>
        <w:rPr>
          <w:lang w:val="sq-AL"/>
        </w:rPr>
      </w:pPr>
      <w:r w:rsidRPr="00F77A47">
        <w:rPr>
          <w:rStyle w:val="FootnoteReference"/>
          <w:lang w:val="sq-AL"/>
        </w:rPr>
        <w:footnoteRef/>
      </w:r>
      <w:r w:rsidRPr="00F77A47">
        <w:rPr>
          <w:lang w:val="sq-AL"/>
        </w:rPr>
        <w:t xml:space="preserve">  Ligji për Departamentin e Mjekësisë Ligjore,  Nr. 03/L-137,  2009</w:t>
      </w:r>
    </w:p>
  </w:footnote>
  <w:footnote w:id="13">
    <w:p w:rsidR="00A207F9" w:rsidRPr="00BC239E" w:rsidRDefault="00A207F9" w:rsidP="00D173D6">
      <w:pPr>
        <w:pStyle w:val="FootnoteText"/>
        <w:rPr>
          <w:lang w:val="sq-AL"/>
        </w:rPr>
      </w:pPr>
      <w:r w:rsidRPr="00657AE9">
        <w:rPr>
          <w:rStyle w:val="FootnoteReference"/>
        </w:rPr>
        <w:footnoteRef/>
      </w:r>
      <w:r w:rsidRPr="00BC239E">
        <w:rPr>
          <w:lang w:val="sq-AL"/>
        </w:rPr>
        <w:t xml:space="preserve"> </w:t>
      </w:r>
      <w:r w:rsidRPr="00F77A47">
        <w:rPr>
          <w:lang w:val="sq-AL"/>
        </w:rPr>
        <w:t>Ligji për Mjekësinë Ligjore (Nr. 03/L-187,  2010),  nenet 1.1 dhe 13</w:t>
      </w:r>
    </w:p>
  </w:footnote>
  <w:footnote w:id="14">
    <w:p w:rsidR="00A207F9" w:rsidRPr="00B82ADA" w:rsidRDefault="00A207F9" w:rsidP="002D1296">
      <w:pPr>
        <w:pStyle w:val="FootnoteText"/>
        <w:rPr>
          <w:lang w:val="sq-AL"/>
        </w:rPr>
      </w:pPr>
      <w:r w:rsidRPr="00B82ADA">
        <w:rPr>
          <w:rStyle w:val="FootnoteReference"/>
          <w:lang w:val="sq-AL"/>
        </w:rPr>
        <w:footnoteRef/>
      </w:r>
      <w:r w:rsidRPr="00B82ADA">
        <w:rPr>
          <w:lang w:val="sq-AL"/>
        </w:rPr>
        <w:t xml:space="preserve"> OSBE- Katalog për këshilla dhe ndihmë për viktimat e dhunës në familje</w:t>
      </w:r>
    </w:p>
  </w:footnote>
  <w:footnote w:id="15">
    <w:p w:rsidR="00A207F9" w:rsidRDefault="00A207F9">
      <w:pPr>
        <w:pStyle w:val="FootnoteText"/>
      </w:pPr>
      <w:r>
        <w:rPr>
          <w:rStyle w:val="FootnoteReference"/>
        </w:rPr>
        <w:footnoteRef/>
      </w:r>
      <w:r w:rsidRPr="00BC239E">
        <w:t xml:space="preserve"> </w:t>
      </w:r>
      <w:r w:rsidRPr="00BC239E">
        <w:rPr>
          <w:sz w:val="17"/>
          <w:szCs w:val="17"/>
        </w:rPr>
        <w:t xml:space="preserve">UNHCR. </w:t>
      </w:r>
      <w:r>
        <w:rPr>
          <w:sz w:val="17"/>
          <w:szCs w:val="17"/>
        </w:rPr>
        <w:t xml:space="preserve">2006. </w:t>
      </w:r>
      <w:r>
        <w:rPr>
          <w:i/>
          <w:iCs/>
          <w:sz w:val="17"/>
          <w:szCs w:val="17"/>
        </w:rPr>
        <w:t>Guidelines on Formal Determination of the Best Interests of the Child</w:t>
      </w:r>
      <w:r>
        <w:rPr>
          <w:sz w:val="17"/>
          <w:szCs w:val="17"/>
        </w:rPr>
        <w:t>. Geneva: UNHCR.</w:t>
      </w:r>
    </w:p>
  </w:footnote>
  <w:footnote w:id="16">
    <w:p w:rsidR="00A207F9" w:rsidRDefault="00A207F9">
      <w:pPr>
        <w:pStyle w:val="FootnoteText"/>
      </w:pPr>
      <w:r>
        <w:rPr>
          <w:rStyle w:val="FootnoteReference"/>
        </w:rPr>
        <w:footnoteRef/>
      </w:r>
      <w:r>
        <w:t xml:space="preserve"> </w:t>
      </w:r>
      <w:r>
        <w:rPr>
          <w:sz w:val="17"/>
          <w:szCs w:val="17"/>
        </w:rPr>
        <w:t xml:space="preserve">IRC and UCLA Center for International Medicine. 2008. </w:t>
      </w:r>
      <w:r>
        <w:rPr>
          <w:i/>
          <w:iCs/>
          <w:sz w:val="17"/>
          <w:szCs w:val="17"/>
        </w:rPr>
        <w:t>Clinical Care for Sexual Assault Survivors: A multimedia training tool, facilitators guide</w:t>
      </w:r>
      <w:r>
        <w:rPr>
          <w:sz w:val="17"/>
          <w:szCs w:val="17"/>
        </w:rPr>
        <w:t>. Los Angeles, CA: UCLA Center for International Medicine.</w:t>
      </w:r>
    </w:p>
  </w:footnote>
  <w:footnote w:id="17">
    <w:p w:rsidR="00A207F9" w:rsidRDefault="00A207F9">
      <w:pPr>
        <w:pStyle w:val="FootnoteText"/>
      </w:pPr>
      <w:r>
        <w:rPr>
          <w:rStyle w:val="FootnoteReference"/>
        </w:rPr>
        <w:footnoteRef/>
      </w:r>
      <w:r>
        <w:t xml:space="preserve"> </w:t>
      </w:r>
      <w:r>
        <w:rPr>
          <w:sz w:val="17"/>
          <w:szCs w:val="17"/>
        </w:rPr>
        <w:t xml:space="preserve">WHO and UNHCR. 2002. </w:t>
      </w:r>
      <w:r>
        <w:rPr>
          <w:i/>
          <w:iCs/>
          <w:sz w:val="17"/>
          <w:szCs w:val="17"/>
        </w:rPr>
        <w:t>Clinical Management of Survivors of Rape: A guide to the development of protocols for use in refugee and internally displaced person situations</w:t>
      </w:r>
      <w:r>
        <w:rPr>
          <w:sz w:val="17"/>
          <w:szCs w:val="17"/>
        </w:rPr>
        <w:t>. Accessed at: www.who.int/reproductive-health/publications/rhr_02_8/clinical_management.pdf.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F9" w:rsidRDefault="00A207F9">
    <w:pPr>
      <w:pStyle w:val="Header"/>
      <w:jc w:val="right"/>
    </w:pPr>
  </w:p>
  <w:p w:rsidR="00A207F9" w:rsidRDefault="00A20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6EC0"/>
    <w:multiLevelType w:val="hybridMultilevel"/>
    <w:tmpl w:val="109EEE20"/>
    <w:lvl w:ilvl="0" w:tplc="37DC6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764C"/>
    <w:multiLevelType w:val="hybridMultilevel"/>
    <w:tmpl w:val="2FC04A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30116"/>
    <w:multiLevelType w:val="hybridMultilevel"/>
    <w:tmpl w:val="AE9C2B9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1050D"/>
    <w:multiLevelType w:val="hybridMultilevel"/>
    <w:tmpl w:val="0422D512"/>
    <w:lvl w:ilvl="0" w:tplc="D076EA94">
      <w:start w:val="1"/>
      <w:numFmt w:val="lowerRoman"/>
      <w:lvlText w:val="%1."/>
      <w:lvlJc w:val="left"/>
      <w:pPr>
        <w:ind w:left="72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9692A"/>
    <w:multiLevelType w:val="hybridMultilevel"/>
    <w:tmpl w:val="57E0C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96079"/>
    <w:multiLevelType w:val="hybridMultilevel"/>
    <w:tmpl w:val="BF3E37B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B727B"/>
    <w:multiLevelType w:val="hybridMultilevel"/>
    <w:tmpl w:val="788873E4"/>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B67D3"/>
    <w:multiLevelType w:val="hybridMultilevel"/>
    <w:tmpl w:val="9B4EA8C0"/>
    <w:lvl w:ilvl="0" w:tplc="0409001B">
      <w:start w:val="1"/>
      <w:numFmt w:val="lowerRoman"/>
      <w:lvlText w:val="%1."/>
      <w:lvlJc w:val="right"/>
      <w:pPr>
        <w:ind w:left="1101" w:hanging="360"/>
      </w:p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8" w15:restartNumberingAfterBreak="0">
    <w:nsid w:val="0A330938"/>
    <w:multiLevelType w:val="hybridMultilevel"/>
    <w:tmpl w:val="6AD84D82"/>
    <w:lvl w:ilvl="0" w:tplc="CF824092">
      <w:start w:val="1"/>
      <w:numFmt w:val="lowerRoman"/>
      <w:lvlText w:val="%1."/>
      <w:lvlJc w:val="left"/>
      <w:pPr>
        <w:ind w:left="1080" w:hanging="72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669D2"/>
    <w:multiLevelType w:val="hybridMultilevel"/>
    <w:tmpl w:val="E1C27B24"/>
    <w:lvl w:ilvl="0" w:tplc="BB4CE4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C3FDB"/>
    <w:multiLevelType w:val="hybridMultilevel"/>
    <w:tmpl w:val="E9527EAC"/>
    <w:lvl w:ilvl="0" w:tplc="37DC65EC">
      <w:start w:val="1"/>
      <w:numFmt w:val="lowerRoman"/>
      <w:lvlText w:val="%1."/>
      <w:lvlJc w:val="left"/>
      <w:pPr>
        <w:ind w:left="1080" w:hanging="720"/>
      </w:pPr>
      <w:rPr>
        <w:rFonts w:hint="default"/>
      </w:rPr>
    </w:lvl>
    <w:lvl w:ilvl="1" w:tplc="37DC65E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A0F04"/>
    <w:multiLevelType w:val="hybridMultilevel"/>
    <w:tmpl w:val="80C47E88"/>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334C0"/>
    <w:multiLevelType w:val="hybridMultilevel"/>
    <w:tmpl w:val="CA8CD69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35DEE"/>
    <w:multiLevelType w:val="hybridMultilevel"/>
    <w:tmpl w:val="5786480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D4347"/>
    <w:multiLevelType w:val="hybridMultilevel"/>
    <w:tmpl w:val="817CEA80"/>
    <w:lvl w:ilvl="0" w:tplc="37DC6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731724"/>
    <w:multiLevelType w:val="hybridMultilevel"/>
    <w:tmpl w:val="E0A83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54BE6"/>
    <w:multiLevelType w:val="hybridMultilevel"/>
    <w:tmpl w:val="0B4006D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1D7443"/>
    <w:multiLevelType w:val="hybridMultilevel"/>
    <w:tmpl w:val="101C5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A646D4"/>
    <w:multiLevelType w:val="hybridMultilevel"/>
    <w:tmpl w:val="E1F29DA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721CDC"/>
    <w:multiLevelType w:val="hybridMultilevel"/>
    <w:tmpl w:val="C1A6A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90824"/>
    <w:multiLevelType w:val="hybridMultilevel"/>
    <w:tmpl w:val="F05A7712"/>
    <w:lvl w:ilvl="0" w:tplc="24400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9C5772"/>
    <w:multiLevelType w:val="hybridMultilevel"/>
    <w:tmpl w:val="A01CEEB6"/>
    <w:lvl w:ilvl="0" w:tplc="81A4D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15F0D"/>
    <w:multiLevelType w:val="hybridMultilevel"/>
    <w:tmpl w:val="72A21C26"/>
    <w:lvl w:ilvl="0" w:tplc="556C7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C3B26"/>
    <w:multiLevelType w:val="hybridMultilevel"/>
    <w:tmpl w:val="145EE2F0"/>
    <w:lvl w:ilvl="0" w:tplc="C28E7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A77D9"/>
    <w:multiLevelType w:val="hybridMultilevel"/>
    <w:tmpl w:val="638A35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351245"/>
    <w:multiLevelType w:val="hybridMultilevel"/>
    <w:tmpl w:val="29949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173116"/>
    <w:multiLevelType w:val="hybridMultilevel"/>
    <w:tmpl w:val="C9E83D1A"/>
    <w:lvl w:ilvl="0" w:tplc="52588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7360A"/>
    <w:multiLevelType w:val="hybridMultilevel"/>
    <w:tmpl w:val="126042B2"/>
    <w:lvl w:ilvl="0" w:tplc="F140A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1644E0"/>
    <w:multiLevelType w:val="hybridMultilevel"/>
    <w:tmpl w:val="19B6D60C"/>
    <w:lvl w:ilvl="0" w:tplc="A9DC0BF2">
      <w:start w:val="1"/>
      <w:numFmt w:val="lowerRoman"/>
      <w:lvlText w:val="%1."/>
      <w:lvlJc w:val="left"/>
      <w:pPr>
        <w:ind w:left="1531" w:hanging="72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9" w15:restartNumberingAfterBreak="0">
    <w:nsid w:val="2A4846D3"/>
    <w:multiLevelType w:val="hybridMultilevel"/>
    <w:tmpl w:val="95C40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CD4549"/>
    <w:multiLevelType w:val="hybridMultilevel"/>
    <w:tmpl w:val="C97E8858"/>
    <w:lvl w:ilvl="0" w:tplc="0409000F">
      <w:start w:val="1"/>
      <w:numFmt w:val="decimal"/>
      <w:lvlText w:val="%1."/>
      <w:lvlJc w:val="left"/>
      <w:pPr>
        <w:ind w:left="720" w:hanging="360"/>
      </w:pPr>
    </w:lvl>
    <w:lvl w:ilvl="1" w:tplc="0A640B3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66CF5"/>
    <w:multiLevelType w:val="hybridMultilevel"/>
    <w:tmpl w:val="801E9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AF6342"/>
    <w:multiLevelType w:val="hybridMultilevel"/>
    <w:tmpl w:val="145EE2F0"/>
    <w:lvl w:ilvl="0" w:tplc="C28E7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C29B7"/>
    <w:multiLevelType w:val="hybridMultilevel"/>
    <w:tmpl w:val="0026251A"/>
    <w:lvl w:ilvl="0" w:tplc="04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1873B30"/>
    <w:multiLevelType w:val="hybridMultilevel"/>
    <w:tmpl w:val="E46A5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EA21A0"/>
    <w:multiLevelType w:val="hybridMultilevel"/>
    <w:tmpl w:val="76E0EC0E"/>
    <w:lvl w:ilvl="0" w:tplc="0409001B">
      <w:start w:val="1"/>
      <w:numFmt w:val="lowerRoman"/>
      <w:lvlText w:val="%1."/>
      <w:lvlJc w:val="right"/>
      <w:pPr>
        <w:ind w:left="1101" w:hanging="360"/>
      </w:pPr>
    </w:lvl>
    <w:lvl w:ilvl="1" w:tplc="04090019">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36" w15:restartNumberingAfterBreak="0">
    <w:nsid w:val="32035928"/>
    <w:multiLevelType w:val="hybridMultilevel"/>
    <w:tmpl w:val="07B02FC4"/>
    <w:lvl w:ilvl="0" w:tplc="75EC60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71192"/>
    <w:multiLevelType w:val="hybridMultilevel"/>
    <w:tmpl w:val="9020B292"/>
    <w:lvl w:ilvl="0" w:tplc="A9DC0BF2">
      <w:start w:val="1"/>
      <w:numFmt w:val="lowerRoman"/>
      <w:lvlText w:val="%1."/>
      <w:lvlJc w:val="lef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8" w15:restartNumberingAfterBreak="0">
    <w:nsid w:val="33DA6E6B"/>
    <w:multiLevelType w:val="multilevel"/>
    <w:tmpl w:val="345E409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447388F"/>
    <w:multiLevelType w:val="multilevel"/>
    <w:tmpl w:val="E1423F3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66F0AD6"/>
    <w:multiLevelType w:val="hybridMultilevel"/>
    <w:tmpl w:val="D1EA74BE"/>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E97582"/>
    <w:multiLevelType w:val="hybridMultilevel"/>
    <w:tmpl w:val="BFFA60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756BA6"/>
    <w:multiLevelType w:val="hybridMultilevel"/>
    <w:tmpl w:val="1DC437F6"/>
    <w:lvl w:ilvl="0" w:tplc="0409001B">
      <w:start w:val="1"/>
      <w:numFmt w:val="lowerRoman"/>
      <w:lvlText w:val="%1."/>
      <w:lvlJc w:val="right"/>
      <w:pPr>
        <w:ind w:left="829" w:hanging="360"/>
      </w:pPr>
      <w:rPr>
        <w:rFonts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43" w15:restartNumberingAfterBreak="0">
    <w:nsid w:val="3A731937"/>
    <w:multiLevelType w:val="hybridMultilevel"/>
    <w:tmpl w:val="21E8299C"/>
    <w:lvl w:ilvl="0" w:tplc="0409000F">
      <w:start w:val="1"/>
      <w:numFmt w:val="decimal"/>
      <w:lvlText w:val="%1."/>
      <w:lvlJc w:val="left"/>
      <w:pPr>
        <w:ind w:left="720" w:hanging="360"/>
      </w:pPr>
      <w:rPr>
        <w:rFonts w:hint="default"/>
      </w:rPr>
    </w:lvl>
    <w:lvl w:ilvl="1" w:tplc="C630ACF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156657"/>
    <w:multiLevelType w:val="hybridMultilevel"/>
    <w:tmpl w:val="EF3EC188"/>
    <w:lvl w:ilvl="0" w:tplc="39921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C538E9"/>
    <w:multiLevelType w:val="hybridMultilevel"/>
    <w:tmpl w:val="AE70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F7529A"/>
    <w:multiLevelType w:val="hybridMultilevel"/>
    <w:tmpl w:val="4196926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0F72CD"/>
    <w:multiLevelType w:val="hybridMultilevel"/>
    <w:tmpl w:val="EEB6565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F56118"/>
    <w:multiLevelType w:val="hybridMultilevel"/>
    <w:tmpl w:val="5480114E"/>
    <w:lvl w:ilvl="0" w:tplc="0409001B">
      <w:start w:val="1"/>
      <w:numFmt w:val="lowerRoman"/>
      <w:lvlText w:val="%1."/>
      <w:lvlJc w:val="right"/>
      <w:pPr>
        <w:ind w:left="829" w:hanging="360"/>
      </w:pPr>
      <w:rPr>
        <w:rFonts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49" w15:restartNumberingAfterBreak="0">
    <w:nsid w:val="40C74DA3"/>
    <w:multiLevelType w:val="hybridMultilevel"/>
    <w:tmpl w:val="792E40F2"/>
    <w:lvl w:ilvl="0" w:tplc="04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1B913EB"/>
    <w:multiLevelType w:val="hybridMultilevel"/>
    <w:tmpl w:val="B4A6E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F76EEA"/>
    <w:multiLevelType w:val="hybridMultilevel"/>
    <w:tmpl w:val="4AE45CAA"/>
    <w:lvl w:ilvl="0" w:tplc="1C3EE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DE19F1"/>
    <w:multiLevelType w:val="hybridMultilevel"/>
    <w:tmpl w:val="E5C0BCDC"/>
    <w:lvl w:ilvl="0" w:tplc="0409001B">
      <w:start w:val="1"/>
      <w:numFmt w:val="lowerRoman"/>
      <w:lvlText w:val="%1."/>
      <w:lvlJc w:val="righ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960902"/>
    <w:multiLevelType w:val="hybridMultilevel"/>
    <w:tmpl w:val="3F60CF16"/>
    <w:lvl w:ilvl="0" w:tplc="37E48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9D1CF2"/>
    <w:multiLevelType w:val="hybridMultilevel"/>
    <w:tmpl w:val="38E41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CB73AA"/>
    <w:multiLevelType w:val="hybridMultilevel"/>
    <w:tmpl w:val="2BA48EEA"/>
    <w:lvl w:ilvl="0" w:tplc="04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8F77AE2"/>
    <w:multiLevelType w:val="hybridMultilevel"/>
    <w:tmpl w:val="FFC24E8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EE4980"/>
    <w:multiLevelType w:val="hybridMultilevel"/>
    <w:tmpl w:val="E90E7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E045E"/>
    <w:multiLevelType w:val="hybridMultilevel"/>
    <w:tmpl w:val="76506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3F5851"/>
    <w:multiLevelType w:val="hybridMultilevel"/>
    <w:tmpl w:val="BA667D66"/>
    <w:lvl w:ilvl="0" w:tplc="BB4CE4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439AD"/>
    <w:multiLevelType w:val="hybridMultilevel"/>
    <w:tmpl w:val="CF28C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36FE0"/>
    <w:multiLevelType w:val="hybridMultilevel"/>
    <w:tmpl w:val="4B1253A0"/>
    <w:lvl w:ilvl="0" w:tplc="1AC2F9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8A4902"/>
    <w:multiLevelType w:val="hybridMultilevel"/>
    <w:tmpl w:val="10ACEA0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902591"/>
    <w:multiLevelType w:val="multilevel"/>
    <w:tmpl w:val="9394F7B0"/>
    <w:lvl w:ilvl="0">
      <w:start w:val="1"/>
      <w:numFmt w:val="decimal"/>
      <w:lvlText w:val="%1"/>
      <w:lvlJc w:val="left"/>
      <w:pPr>
        <w:ind w:left="360" w:hanging="360"/>
      </w:pPr>
      <w:rPr>
        <w:rFonts w:ascii="Gill Sans MT" w:eastAsia="Gill Sans MT" w:hAnsi="Gill Sans MT" w:cs="Gill Sans MT" w:hint="default"/>
      </w:rPr>
    </w:lvl>
    <w:lvl w:ilvl="1">
      <w:start w:val="1"/>
      <w:numFmt w:val="decimal"/>
      <w:lvlText w:val="%1.%2"/>
      <w:lvlJc w:val="left"/>
      <w:pPr>
        <w:ind w:left="849" w:hanging="360"/>
      </w:pPr>
      <w:rPr>
        <w:rFonts w:ascii="Times New Roman" w:eastAsia="Gill Sans MT" w:hAnsi="Times New Roman" w:cs="Times New Roman" w:hint="default"/>
      </w:rPr>
    </w:lvl>
    <w:lvl w:ilvl="2">
      <w:start w:val="1"/>
      <w:numFmt w:val="decimal"/>
      <w:lvlText w:val="%1.%2.%3"/>
      <w:lvlJc w:val="left"/>
      <w:pPr>
        <w:ind w:left="1698" w:hanging="720"/>
      </w:pPr>
      <w:rPr>
        <w:rFonts w:ascii="Gill Sans MT" w:eastAsia="Gill Sans MT" w:hAnsi="Gill Sans MT" w:cs="Gill Sans MT" w:hint="default"/>
      </w:rPr>
    </w:lvl>
    <w:lvl w:ilvl="3">
      <w:start w:val="1"/>
      <w:numFmt w:val="decimal"/>
      <w:lvlText w:val="%1.%2.%3.%4"/>
      <w:lvlJc w:val="left"/>
      <w:pPr>
        <w:ind w:left="2187" w:hanging="720"/>
      </w:pPr>
      <w:rPr>
        <w:rFonts w:ascii="Gill Sans MT" w:eastAsia="Gill Sans MT" w:hAnsi="Gill Sans MT" w:cs="Gill Sans MT" w:hint="default"/>
      </w:rPr>
    </w:lvl>
    <w:lvl w:ilvl="4">
      <w:start w:val="1"/>
      <w:numFmt w:val="decimal"/>
      <w:lvlText w:val="%1.%2.%3.%4.%5"/>
      <w:lvlJc w:val="left"/>
      <w:pPr>
        <w:ind w:left="2676" w:hanging="720"/>
      </w:pPr>
      <w:rPr>
        <w:rFonts w:ascii="Gill Sans MT" w:eastAsia="Gill Sans MT" w:hAnsi="Gill Sans MT" w:cs="Gill Sans MT" w:hint="default"/>
      </w:rPr>
    </w:lvl>
    <w:lvl w:ilvl="5">
      <w:start w:val="1"/>
      <w:numFmt w:val="decimal"/>
      <w:lvlText w:val="%1.%2.%3.%4.%5.%6"/>
      <w:lvlJc w:val="left"/>
      <w:pPr>
        <w:ind w:left="3525" w:hanging="1080"/>
      </w:pPr>
      <w:rPr>
        <w:rFonts w:ascii="Gill Sans MT" w:eastAsia="Gill Sans MT" w:hAnsi="Gill Sans MT" w:cs="Gill Sans MT" w:hint="default"/>
      </w:rPr>
    </w:lvl>
    <w:lvl w:ilvl="6">
      <w:start w:val="1"/>
      <w:numFmt w:val="decimal"/>
      <w:lvlText w:val="%1.%2.%3.%4.%5.%6.%7"/>
      <w:lvlJc w:val="left"/>
      <w:pPr>
        <w:ind w:left="4014" w:hanging="1080"/>
      </w:pPr>
      <w:rPr>
        <w:rFonts w:ascii="Gill Sans MT" w:eastAsia="Gill Sans MT" w:hAnsi="Gill Sans MT" w:cs="Gill Sans MT" w:hint="default"/>
      </w:rPr>
    </w:lvl>
    <w:lvl w:ilvl="7">
      <w:start w:val="1"/>
      <w:numFmt w:val="decimal"/>
      <w:lvlText w:val="%1.%2.%3.%4.%5.%6.%7.%8"/>
      <w:lvlJc w:val="left"/>
      <w:pPr>
        <w:ind w:left="4863" w:hanging="1440"/>
      </w:pPr>
      <w:rPr>
        <w:rFonts w:ascii="Gill Sans MT" w:eastAsia="Gill Sans MT" w:hAnsi="Gill Sans MT" w:cs="Gill Sans MT" w:hint="default"/>
      </w:rPr>
    </w:lvl>
    <w:lvl w:ilvl="8">
      <w:start w:val="1"/>
      <w:numFmt w:val="decimal"/>
      <w:lvlText w:val="%1.%2.%3.%4.%5.%6.%7.%8.%9"/>
      <w:lvlJc w:val="left"/>
      <w:pPr>
        <w:ind w:left="5352" w:hanging="1440"/>
      </w:pPr>
      <w:rPr>
        <w:rFonts w:ascii="Gill Sans MT" w:eastAsia="Gill Sans MT" w:hAnsi="Gill Sans MT" w:cs="Gill Sans MT" w:hint="default"/>
      </w:rPr>
    </w:lvl>
  </w:abstractNum>
  <w:abstractNum w:abstractNumId="64" w15:restartNumberingAfterBreak="0">
    <w:nsid w:val="542F4C51"/>
    <w:multiLevelType w:val="hybridMultilevel"/>
    <w:tmpl w:val="9A0C390E"/>
    <w:lvl w:ilvl="0" w:tplc="C91E1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1E2FCA"/>
    <w:multiLevelType w:val="hybridMultilevel"/>
    <w:tmpl w:val="21C29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C734F"/>
    <w:multiLevelType w:val="hybridMultilevel"/>
    <w:tmpl w:val="B79A47FC"/>
    <w:lvl w:ilvl="0" w:tplc="0409001B">
      <w:start w:val="1"/>
      <w:numFmt w:val="lowerRoman"/>
      <w:lvlText w:val="%1."/>
      <w:lvlJc w:val="right"/>
      <w:pPr>
        <w:ind w:left="720" w:hanging="360"/>
      </w:pPr>
      <w:rPr>
        <w:rFonts w:hint="default"/>
      </w:rPr>
    </w:lvl>
    <w:lvl w:ilvl="1" w:tplc="B7D4F152">
      <w:numFmt w:val="bullet"/>
      <w:lvlText w:val="-"/>
      <w:lvlJc w:val="left"/>
      <w:pPr>
        <w:ind w:left="1440" w:hanging="360"/>
      </w:pPr>
      <w:rPr>
        <w:rFonts w:ascii="Garamond" w:eastAsiaTheme="minorHAnsi"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6108E3"/>
    <w:multiLevelType w:val="hybridMultilevel"/>
    <w:tmpl w:val="94A89320"/>
    <w:lvl w:ilvl="0" w:tplc="37DC65EC">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3C62A3"/>
    <w:multiLevelType w:val="hybridMultilevel"/>
    <w:tmpl w:val="A5D20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E048B4"/>
    <w:multiLevelType w:val="hybridMultilevel"/>
    <w:tmpl w:val="E72AD11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4E5780"/>
    <w:multiLevelType w:val="hybridMultilevel"/>
    <w:tmpl w:val="35464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DB45BC"/>
    <w:multiLevelType w:val="hybridMultilevel"/>
    <w:tmpl w:val="E348E1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AF7DB7"/>
    <w:multiLevelType w:val="hybridMultilevel"/>
    <w:tmpl w:val="4E629FD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F1371D"/>
    <w:multiLevelType w:val="hybridMultilevel"/>
    <w:tmpl w:val="36801300"/>
    <w:lvl w:ilvl="0" w:tplc="04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6B6D73F1"/>
    <w:multiLevelType w:val="hybridMultilevel"/>
    <w:tmpl w:val="8A50A2BE"/>
    <w:lvl w:ilvl="0" w:tplc="0409001B">
      <w:start w:val="1"/>
      <w:numFmt w:val="lowerRoman"/>
      <w:lvlText w:val="%1."/>
      <w:lvlJc w:val="right"/>
      <w:pPr>
        <w:ind w:left="756" w:hanging="360"/>
      </w:pPr>
      <w:rPr>
        <w:rFonts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5" w15:restartNumberingAfterBreak="0">
    <w:nsid w:val="6C7337E6"/>
    <w:multiLevelType w:val="hybridMultilevel"/>
    <w:tmpl w:val="5BEA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7C1995"/>
    <w:multiLevelType w:val="hybridMultilevel"/>
    <w:tmpl w:val="39DAE3CC"/>
    <w:lvl w:ilvl="0" w:tplc="66649ECE">
      <w:numFmt w:val="bullet"/>
      <w:lvlText w:val="-"/>
      <w:lvlJc w:val="left"/>
      <w:pPr>
        <w:ind w:left="720" w:hanging="360"/>
      </w:pPr>
      <w:rPr>
        <w:rFonts w:ascii="Calibri" w:eastAsiaTheme="minorEastAsia"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BD6E8E"/>
    <w:multiLevelType w:val="hybridMultilevel"/>
    <w:tmpl w:val="FBA47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096E26"/>
    <w:multiLevelType w:val="hybridMultilevel"/>
    <w:tmpl w:val="F81A95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F5844BA"/>
    <w:multiLevelType w:val="hybridMultilevel"/>
    <w:tmpl w:val="3D24F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21772C"/>
    <w:multiLevelType w:val="hybridMultilevel"/>
    <w:tmpl w:val="35848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A7110B"/>
    <w:multiLevelType w:val="hybridMultilevel"/>
    <w:tmpl w:val="9020B292"/>
    <w:lvl w:ilvl="0" w:tplc="A9DC0BF2">
      <w:start w:val="1"/>
      <w:numFmt w:val="lowerRoman"/>
      <w:lvlText w:val="%1."/>
      <w:lvlJc w:val="lef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2" w15:restartNumberingAfterBreak="0">
    <w:nsid w:val="71F8188A"/>
    <w:multiLevelType w:val="hybridMultilevel"/>
    <w:tmpl w:val="52981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4E5BF2"/>
    <w:multiLevelType w:val="hybridMultilevel"/>
    <w:tmpl w:val="40C638A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771254"/>
    <w:multiLevelType w:val="multilevel"/>
    <w:tmpl w:val="CB227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5632EB8"/>
    <w:multiLevelType w:val="hybridMultilevel"/>
    <w:tmpl w:val="FC88B9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782719"/>
    <w:multiLevelType w:val="hybridMultilevel"/>
    <w:tmpl w:val="79203D1A"/>
    <w:lvl w:ilvl="0" w:tplc="BB4CE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E4630F"/>
    <w:multiLevelType w:val="hybridMultilevel"/>
    <w:tmpl w:val="097C1E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F65907"/>
    <w:multiLevelType w:val="hybridMultilevel"/>
    <w:tmpl w:val="302A3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6B2E67"/>
    <w:multiLevelType w:val="hybridMultilevel"/>
    <w:tmpl w:val="28DC08F2"/>
    <w:lvl w:ilvl="0" w:tplc="71683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075E9B"/>
    <w:multiLevelType w:val="hybridMultilevel"/>
    <w:tmpl w:val="3F308518"/>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EA6BD0"/>
    <w:multiLevelType w:val="hybridMultilevel"/>
    <w:tmpl w:val="C6AE83EE"/>
    <w:lvl w:ilvl="0" w:tplc="A9DC0BF2">
      <w:start w:val="1"/>
      <w:numFmt w:val="lowerRoman"/>
      <w:lvlText w:val="%1."/>
      <w:lvlJc w:val="left"/>
      <w:pPr>
        <w:ind w:left="1101"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92308"/>
    <w:multiLevelType w:val="hybridMultilevel"/>
    <w:tmpl w:val="9970F8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5C395E"/>
    <w:multiLevelType w:val="hybridMultilevel"/>
    <w:tmpl w:val="1218642A"/>
    <w:lvl w:ilvl="0" w:tplc="55807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DB46C7"/>
    <w:multiLevelType w:val="hybridMultilevel"/>
    <w:tmpl w:val="F2EE22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6"/>
  </w:num>
  <w:num w:numId="2">
    <w:abstractNumId w:val="32"/>
  </w:num>
  <w:num w:numId="3">
    <w:abstractNumId w:val="24"/>
  </w:num>
  <w:num w:numId="4">
    <w:abstractNumId w:val="37"/>
  </w:num>
  <w:num w:numId="5">
    <w:abstractNumId w:val="28"/>
  </w:num>
  <w:num w:numId="6">
    <w:abstractNumId w:val="3"/>
  </w:num>
  <w:num w:numId="7">
    <w:abstractNumId w:val="91"/>
  </w:num>
  <w:num w:numId="8">
    <w:abstractNumId w:val="63"/>
  </w:num>
  <w:num w:numId="9">
    <w:abstractNumId w:val="84"/>
  </w:num>
  <w:num w:numId="10">
    <w:abstractNumId w:val="35"/>
  </w:num>
  <w:num w:numId="11">
    <w:abstractNumId w:val="7"/>
  </w:num>
  <w:num w:numId="12">
    <w:abstractNumId w:val="23"/>
  </w:num>
  <w:num w:numId="13">
    <w:abstractNumId w:val="81"/>
  </w:num>
  <w:num w:numId="14">
    <w:abstractNumId w:val="17"/>
  </w:num>
  <w:num w:numId="15">
    <w:abstractNumId w:val="76"/>
  </w:num>
  <w:num w:numId="16">
    <w:abstractNumId w:val="92"/>
  </w:num>
  <w:num w:numId="17">
    <w:abstractNumId w:val="15"/>
  </w:num>
  <w:num w:numId="18">
    <w:abstractNumId w:val="85"/>
  </w:num>
  <w:num w:numId="19">
    <w:abstractNumId w:val="34"/>
  </w:num>
  <w:num w:numId="20">
    <w:abstractNumId w:val="49"/>
  </w:num>
  <w:num w:numId="21">
    <w:abstractNumId w:val="80"/>
  </w:num>
  <w:num w:numId="22">
    <w:abstractNumId w:val="52"/>
  </w:num>
  <w:num w:numId="23">
    <w:abstractNumId w:val="33"/>
  </w:num>
  <w:num w:numId="24">
    <w:abstractNumId w:val="42"/>
  </w:num>
  <w:num w:numId="25">
    <w:abstractNumId w:val="48"/>
  </w:num>
  <w:num w:numId="26">
    <w:abstractNumId w:val="16"/>
  </w:num>
  <w:num w:numId="27">
    <w:abstractNumId w:val="73"/>
  </w:num>
  <w:num w:numId="28">
    <w:abstractNumId w:val="5"/>
  </w:num>
  <w:num w:numId="29">
    <w:abstractNumId w:val="47"/>
  </w:num>
  <w:num w:numId="30">
    <w:abstractNumId w:val="56"/>
  </w:num>
  <w:num w:numId="31">
    <w:abstractNumId w:val="6"/>
  </w:num>
  <w:num w:numId="32">
    <w:abstractNumId w:val="55"/>
  </w:num>
  <w:num w:numId="33">
    <w:abstractNumId w:val="40"/>
  </w:num>
  <w:num w:numId="34">
    <w:abstractNumId w:val="90"/>
  </w:num>
  <w:num w:numId="35">
    <w:abstractNumId w:val="13"/>
  </w:num>
  <w:num w:numId="36">
    <w:abstractNumId w:val="18"/>
  </w:num>
  <w:num w:numId="37">
    <w:abstractNumId w:val="74"/>
  </w:num>
  <w:num w:numId="38">
    <w:abstractNumId w:val="12"/>
  </w:num>
  <w:num w:numId="39">
    <w:abstractNumId w:val="69"/>
  </w:num>
  <w:num w:numId="40">
    <w:abstractNumId w:val="83"/>
  </w:num>
  <w:num w:numId="41">
    <w:abstractNumId w:val="65"/>
  </w:num>
  <w:num w:numId="42">
    <w:abstractNumId w:val="41"/>
  </w:num>
  <w:num w:numId="43">
    <w:abstractNumId w:val="53"/>
  </w:num>
  <w:num w:numId="44">
    <w:abstractNumId w:val="93"/>
  </w:num>
  <w:num w:numId="45">
    <w:abstractNumId w:val="57"/>
  </w:num>
  <w:num w:numId="46">
    <w:abstractNumId w:val="87"/>
  </w:num>
  <w:num w:numId="47">
    <w:abstractNumId w:val="94"/>
  </w:num>
  <w:num w:numId="48">
    <w:abstractNumId w:val="64"/>
  </w:num>
  <w:num w:numId="49">
    <w:abstractNumId w:val="20"/>
  </w:num>
  <w:num w:numId="50">
    <w:abstractNumId w:val="8"/>
  </w:num>
  <w:num w:numId="51">
    <w:abstractNumId w:val="60"/>
  </w:num>
  <w:num w:numId="52">
    <w:abstractNumId w:val="54"/>
  </w:num>
  <w:num w:numId="53">
    <w:abstractNumId w:val="4"/>
  </w:num>
  <w:num w:numId="54">
    <w:abstractNumId w:val="50"/>
  </w:num>
  <w:num w:numId="55">
    <w:abstractNumId w:val="68"/>
  </w:num>
  <w:num w:numId="56">
    <w:abstractNumId w:val="36"/>
  </w:num>
  <w:num w:numId="57">
    <w:abstractNumId w:val="75"/>
  </w:num>
  <w:num w:numId="58">
    <w:abstractNumId w:val="71"/>
  </w:num>
  <w:num w:numId="59">
    <w:abstractNumId w:val="58"/>
  </w:num>
  <w:num w:numId="60">
    <w:abstractNumId w:val="30"/>
  </w:num>
  <w:num w:numId="61">
    <w:abstractNumId w:val="19"/>
  </w:num>
  <w:num w:numId="62">
    <w:abstractNumId w:val="77"/>
  </w:num>
  <w:num w:numId="63">
    <w:abstractNumId w:val="59"/>
  </w:num>
  <w:num w:numId="64">
    <w:abstractNumId w:val="9"/>
  </w:num>
  <w:num w:numId="65">
    <w:abstractNumId w:val="70"/>
  </w:num>
  <w:num w:numId="66">
    <w:abstractNumId w:val="78"/>
  </w:num>
  <w:num w:numId="67">
    <w:abstractNumId w:val="82"/>
  </w:num>
  <w:num w:numId="68">
    <w:abstractNumId w:val="29"/>
  </w:num>
  <w:num w:numId="69">
    <w:abstractNumId w:val="25"/>
  </w:num>
  <w:num w:numId="70">
    <w:abstractNumId w:val="72"/>
  </w:num>
  <w:num w:numId="71">
    <w:abstractNumId w:val="88"/>
  </w:num>
  <w:num w:numId="72">
    <w:abstractNumId w:val="79"/>
  </w:num>
  <w:num w:numId="73">
    <w:abstractNumId w:val="31"/>
  </w:num>
  <w:num w:numId="74">
    <w:abstractNumId w:val="43"/>
  </w:num>
  <w:num w:numId="75">
    <w:abstractNumId w:val="45"/>
  </w:num>
  <w:num w:numId="76">
    <w:abstractNumId w:val="27"/>
  </w:num>
  <w:num w:numId="77">
    <w:abstractNumId w:val="26"/>
  </w:num>
  <w:num w:numId="78">
    <w:abstractNumId w:val="61"/>
  </w:num>
  <w:num w:numId="79">
    <w:abstractNumId w:val="51"/>
  </w:num>
  <w:num w:numId="80">
    <w:abstractNumId w:val="89"/>
  </w:num>
  <w:num w:numId="81">
    <w:abstractNumId w:val="46"/>
  </w:num>
  <w:num w:numId="82">
    <w:abstractNumId w:val="62"/>
  </w:num>
  <w:num w:numId="83">
    <w:abstractNumId w:val="11"/>
  </w:num>
  <w:num w:numId="84">
    <w:abstractNumId w:val="66"/>
  </w:num>
  <w:num w:numId="85">
    <w:abstractNumId w:val="2"/>
  </w:num>
  <w:num w:numId="86">
    <w:abstractNumId w:val="44"/>
  </w:num>
  <w:num w:numId="87">
    <w:abstractNumId w:val="1"/>
  </w:num>
  <w:num w:numId="88">
    <w:abstractNumId w:val="22"/>
  </w:num>
  <w:num w:numId="89">
    <w:abstractNumId w:val="21"/>
  </w:num>
  <w:num w:numId="90">
    <w:abstractNumId w:val="14"/>
  </w:num>
  <w:num w:numId="91">
    <w:abstractNumId w:val="10"/>
  </w:num>
  <w:num w:numId="92">
    <w:abstractNumId w:val="39"/>
  </w:num>
  <w:num w:numId="93">
    <w:abstractNumId w:val="0"/>
  </w:num>
  <w:num w:numId="94">
    <w:abstractNumId w:val="67"/>
  </w:num>
  <w:num w:numId="95">
    <w:abstractNumId w:val="3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39"/>
    <w:rsid w:val="00002587"/>
    <w:rsid w:val="000119D1"/>
    <w:rsid w:val="00014172"/>
    <w:rsid w:val="00020D90"/>
    <w:rsid w:val="000266E8"/>
    <w:rsid w:val="00040652"/>
    <w:rsid w:val="00047413"/>
    <w:rsid w:val="00052842"/>
    <w:rsid w:val="00062EFD"/>
    <w:rsid w:val="00067CF2"/>
    <w:rsid w:val="00070D05"/>
    <w:rsid w:val="0007503F"/>
    <w:rsid w:val="000752A3"/>
    <w:rsid w:val="0007553A"/>
    <w:rsid w:val="00095BE5"/>
    <w:rsid w:val="00095DEA"/>
    <w:rsid w:val="000A0CE3"/>
    <w:rsid w:val="000A3827"/>
    <w:rsid w:val="000A3E0B"/>
    <w:rsid w:val="000A4053"/>
    <w:rsid w:val="000B2FCE"/>
    <w:rsid w:val="000B6362"/>
    <w:rsid w:val="000C0D98"/>
    <w:rsid w:val="000C4D0D"/>
    <w:rsid w:val="000C68A8"/>
    <w:rsid w:val="000D352B"/>
    <w:rsid w:val="000D37D1"/>
    <w:rsid w:val="00100FD9"/>
    <w:rsid w:val="0011241B"/>
    <w:rsid w:val="00114ED6"/>
    <w:rsid w:val="001201FF"/>
    <w:rsid w:val="001271B4"/>
    <w:rsid w:val="00131EE6"/>
    <w:rsid w:val="0013334F"/>
    <w:rsid w:val="0014547E"/>
    <w:rsid w:val="00150552"/>
    <w:rsid w:val="001506AC"/>
    <w:rsid w:val="0015103C"/>
    <w:rsid w:val="0015374C"/>
    <w:rsid w:val="00153AA2"/>
    <w:rsid w:val="00164448"/>
    <w:rsid w:val="001651D9"/>
    <w:rsid w:val="001859E0"/>
    <w:rsid w:val="00185AD9"/>
    <w:rsid w:val="00191CE2"/>
    <w:rsid w:val="001942A4"/>
    <w:rsid w:val="001962CB"/>
    <w:rsid w:val="00197205"/>
    <w:rsid w:val="001B4B47"/>
    <w:rsid w:val="001B7A20"/>
    <w:rsid w:val="001C3878"/>
    <w:rsid w:val="001C5AF2"/>
    <w:rsid w:val="001C6A6A"/>
    <w:rsid w:val="001D7795"/>
    <w:rsid w:val="001E250B"/>
    <w:rsid w:val="001E4412"/>
    <w:rsid w:val="001E446D"/>
    <w:rsid w:val="001E6748"/>
    <w:rsid w:val="001F08E0"/>
    <w:rsid w:val="00203BBF"/>
    <w:rsid w:val="00206E1E"/>
    <w:rsid w:val="00207555"/>
    <w:rsid w:val="00214F49"/>
    <w:rsid w:val="002222F7"/>
    <w:rsid w:val="00223101"/>
    <w:rsid w:val="00223545"/>
    <w:rsid w:val="00223DF4"/>
    <w:rsid w:val="00224693"/>
    <w:rsid w:val="00231408"/>
    <w:rsid w:val="002355BE"/>
    <w:rsid w:val="00236E48"/>
    <w:rsid w:val="00251C72"/>
    <w:rsid w:val="00254EC1"/>
    <w:rsid w:val="00260B7D"/>
    <w:rsid w:val="00261F8C"/>
    <w:rsid w:val="0026236B"/>
    <w:rsid w:val="002652B5"/>
    <w:rsid w:val="002655C2"/>
    <w:rsid w:val="002730FF"/>
    <w:rsid w:val="00277CC9"/>
    <w:rsid w:val="00280D59"/>
    <w:rsid w:val="002850E9"/>
    <w:rsid w:val="00291858"/>
    <w:rsid w:val="00292C21"/>
    <w:rsid w:val="0029460B"/>
    <w:rsid w:val="002B060D"/>
    <w:rsid w:val="002B4F6D"/>
    <w:rsid w:val="002B654E"/>
    <w:rsid w:val="002C21B1"/>
    <w:rsid w:val="002C236E"/>
    <w:rsid w:val="002C26D9"/>
    <w:rsid w:val="002C32C9"/>
    <w:rsid w:val="002C562A"/>
    <w:rsid w:val="002D1296"/>
    <w:rsid w:val="002D4B51"/>
    <w:rsid w:val="002E03D0"/>
    <w:rsid w:val="002E0BA0"/>
    <w:rsid w:val="002E20E8"/>
    <w:rsid w:val="002E2C0C"/>
    <w:rsid w:val="002E3B2D"/>
    <w:rsid w:val="003050BB"/>
    <w:rsid w:val="003052A5"/>
    <w:rsid w:val="00312224"/>
    <w:rsid w:val="003139B7"/>
    <w:rsid w:val="00315C56"/>
    <w:rsid w:val="00336748"/>
    <w:rsid w:val="003611F9"/>
    <w:rsid w:val="00376F0E"/>
    <w:rsid w:val="003838CB"/>
    <w:rsid w:val="00397F2D"/>
    <w:rsid w:val="003A20FC"/>
    <w:rsid w:val="003A7A84"/>
    <w:rsid w:val="003B09E2"/>
    <w:rsid w:val="003C062C"/>
    <w:rsid w:val="003C203D"/>
    <w:rsid w:val="003C3C13"/>
    <w:rsid w:val="003C5FEB"/>
    <w:rsid w:val="003C698B"/>
    <w:rsid w:val="003D27F7"/>
    <w:rsid w:val="003D3473"/>
    <w:rsid w:val="003E1FE4"/>
    <w:rsid w:val="003E2836"/>
    <w:rsid w:val="003E2E56"/>
    <w:rsid w:val="003F0423"/>
    <w:rsid w:val="003F49B8"/>
    <w:rsid w:val="0040230B"/>
    <w:rsid w:val="0040603D"/>
    <w:rsid w:val="00410CB5"/>
    <w:rsid w:val="004206F4"/>
    <w:rsid w:val="00425316"/>
    <w:rsid w:val="004265BF"/>
    <w:rsid w:val="00436BF0"/>
    <w:rsid w:val="0043725F"/>
    <w:rsid w:val="00440917"/>
    <w:rsid w:val="00441B84"/>
    <w:rsid w:val="00445A8F"/>
    <w:rsid w:val="00447498"/>
    <w:rsid w:val="00450C3B"/>
    <w:rsid w:val="00453130"/>
    <w:rsid w:val="00457C90"/>
    <w:rsid w:val="00461348"/>
    <w:rsid w:val="004614B5"/>
    <w:rsid w:val="004802CF"/>
    <w:rsid w:val="00483E36"/>
    <w:rsid w:val="00485393"/>
    <w:rsid w:val="00487F9C"/>
    <w:rsid w:val="00492AEF"/>
    <w:rsid w:val="00495608"/>
    <w:rsid w:val="00497F78"/>
    <w:rsid w:val="004A2C0F"/>
    <w:rsid w:val="004B30DB"/>
    <w:rsid w:val="004B6DE2"/>
    <w:rsid w:val="004C55F3"/>
    <w:rsid w:val="004D3792"/>
    <w:rsid w:val="004E3C4D"/>
    <w:rsid w:val="004E5773"/>
    <w:rsid w:val="004F1C5A"/>
    <w:rsid w:val="004F51DD"/>
    <w:rsid w:val="004F7648"/>
    <w:rsid w:val="0050097E"/>
    <w:rsid w:val="00504957"/>
    <w:rsid w:val="005133FA"/>
    <w:rsid w:val="00513961"/>
    <w:rsid w:val="00514481"/>
    <w:rsid w:val="005343BA"/>
    <w:rsid w:val="00551612"/>
    <w:rsid w:val="0055515E"/>
    <w:rsid w:val="00557615"/>
    <w:rsid w:val="0056526F"/>
    <w:rsid w:val="00570050"/>
    <w:rsid w:val="00590D53"/>
    <w:rsid w:val="005A1696"/>
    <w:rsid w:val="005A1ACA"/>
    <w:rsid w:val="005B0B68"/>
    <w:rsid w:val="005B34DD"/>
    <w:rsid w:val="005C39ED"/>
    <w:rsid w:val="005C5F64"/>
    <w:rsid w:val="005C7B6F"/>
    <w:rsid w:val="005D6BC1"/>
    <w:rsid w:val="005E1BB3"/>
    <w:rsid w:val="005E5449"/>
    <w:rsid w:val="005F1B18"/>
    <w:rsid w:val="005F2CEC"/>
    <w:rsid w:val="005F4622"/>
    <w:rsid w:val="005F5E32"/>
    <w:rsid w:val="005F7CE8"/>
    <w:rsid w:val="0060693C"/>
    <w:rsid w:val="00614D39"/>
    <w:rsid w:val="00624BCE"/>
    <w:rsid w:val="0063243D"/>
    <w:rsid w:val="006344EC"/>
    <w:rsid w:val="00635B15"/>
    <w:rsid w:val="00640E44"/>
    <w:rsid w:val="006521F4"/>
    <w:rsid w:val="00653740"/>
    <w:rsid w:val="006543AB"/>
    <w:rsid w:val="00655418"/>
    <w:rsid w:val="006618E8"/>
    <w:rsid w:val="006651BB"/>
    <w:rsid w:val="00667777"/>
    <w:rsid w:val="00670AAF"/>
    <w:rsid w:val="00673036"/>
    <w:rsid w:val="00674838"/>
    <w:rsid w:val="006761D7"/>
    <w:rsid w:val="0067673D"/>
    <w:rsid w:val="006907C1"/>
    <w:rsid w:val="00696CBA"/>
    <w:rsid w:val="006A4BF5"/>
    <w:rsid w:val="006A51CB"/>
    <w:rsid w:val="006A6B1F"/>
    <w:rsid w:val="006A74C1"/>
    <w:rsid w:val="006B1280"/>
    <w:rsid w:val="006B5AAA"/>
    <w:rsid w:val="006C700A"/>
    <w:rsid w:val="006E70D0"/>
    <w:rsid w:val="006E71CB"/>
    <w:rsid w:val="006F2124"/>
    <w:rsid w:val="006F755B"/>
    <w:rsid w:val="0070317F"/>
    <w:rsid w:val="00707726"/>
    <w:rsid w:val="00716D32"/>
    <w:rsid w:val="007203A2"/>
    <w:rsid w:val="00722CEA"/>
    <w:rsid w:val="00725B79"/>
    <w:rsid w:val="007268E7"/>
    <w:rsid w:val="00732765"/>
    <w:rsid w:val="00733F12"/>
    <w:rsid w:val="0073425A"/>
    <w:rsid w:val="00737B24"/>
    <w:rsid w:val="0074218F"/>
    <w:rsid w:val="00742B19"/>
    <w:rsid w:val="007549FC"/>
    <w:rsid w:val="00755D13"/>
    <w:rsid w:val="007571F7"/>
    <w:rsid w:val="0075746E"/>
    <w:rsid w:val="0076180B"/>
    <w:rsid w:val="007713CF"/>
    <w:rsid w:val="007728E2"/>
    <w:rsid w:val="0077586D"/>
    <w:rsid w:val="007772F1"/>
    <w:rsid w:val="007824FC"/>
    <w:rsid w:val="00782708"/>
    <w:rsid w:val="00785266"/>
    <w:rsid w:val="00791C21"/>
    <w:rsid w:val="00793659"/>
    <w:rsid w:val="00795184"/>
    <w:rsid w:val="00797487"/>
    <w:rsid w:val="007A49AB"/>
    <w:rsid w:val="007A528A"/>
    <w:rsid w:val="007A63E5"/>
    <w:rsid w:val="007A7913"/>
    <w:rsid w:val="007B0669"/>
    <w:rsid w:val="007C312D"/>
    <w:rsid w:val="007C51B3"/>
    <w:rsid w:val="007C5A5D"/>
    <w:rsid w:val="007C7D7C"/>
    <w:rsid w:val="007D0B96"/>
    <w:rsid w:val="007D6DBF"/>
    <w:rsid w:val="007E1130"/>
    <w:rsid w:val="007E2B45"/>
    <w:rsid w:val="007E2B8B"/>
    <w:rsid w:val="007F047E"/>
    <w:rsid w:val="007F2E71"/>
    <w:rsid w:val="007F37A0"/>
    <w:rsid w:val="007F6D9B"/>
    <w:rsid w:val="00810E9A"/>
    <w:rsid w:val="00811128"/>
    <w:rsid w:val="00814751"/>
    <w:rsid w:val="0082699D"/>
    <w:rsid w:val="008508FE"/>
    <w:rsid w:val="00851368"/>
    <w:rsid w:val="00854D38"/>
    <w:rsid w:val="008564BB"/>
    <w:rsid w:val="00865B9F"/>
    <w:rsid w:val="0086610B"/>
    <w:rsid w:val="00876DE8"/>
    <w:rsid w:val="008860DB"/>
    <w:rsid w:val="008948D4"/>
    <w:rsid w:val="008A7065"/>
    <w:rsid w:val="008B4E5E"/>
    <w:rsid w:val="008C2D73"/>
    <w:rsid w:val="008C5255"/>
    <w:rsid w:val="008C7A74"/>
    <w:rsid w:val="008D0108"/>
    <w:rsid w:val="008D29ED"/>
    <w:rsid w:val="008D4784"/>
    <w:rsid w:val="008E7948"/>
    <w:rsid w:val="008F2ACB"/>
    <w:rsid w:val="008F361A"/>
    <w:rsid w:val="008F5766"/>
    <w:rsid w:val="00901F19"/>
    <w:rsid w:val="00903C97"/>
    <w:rsid w:val="00904F43"/>
    <w:rsid w:val="00907704"/>
    <w:rsid w:val="00912A53"/>
    <w:rsid w:val="00914E09"/>
    <w:rsid w:val="0092417E"/>
    <w:rsid w:val="00924F76"/>
    <w:rsid w:val="009250B3"/>
    <w:rsid w:val="009273F5"/>
    <w:rsid w:val="00945550"/>
    <w:rsid w:val="00946587"/>
    <w:rsid w:val="00951A2F"/>
    <w:rsid w:val="00966273"/>
    <w:rsid w:val="00966450"/>
    <w:rsid w:val="00966764"/>
    <w:rsid w:val="009716EE"/>
    <w:rsid w:val="00972D6C"/>
    <w:rsid w:val="009825CA"/>
    <w:rsid w:val="009844DE"/>
    <w:rsid w:val="0099311F"/>
    <w:rsid w:val="00994799"/>
    <w:rsid w:val="00994D21"/>
    <w:rsid w:val="00995248"/>
    <w:rsid w:val="00995AD4"/>
    <w:rsid w:val="009A1ECF"/>
    <w:rsid w:val="009A2BD7"/>
    <w:rsid w:val="009A3D38"/>
    <w:rsid w:val="009A63BD"/>
    <w:rsid w:val="009B4B4E"/>
    <w:rsid w:val="009C30D4"/>
    <w:rsid w:val="009C7CB6"/>
    <w:rsid w:val="009D6DCE"/>
    <w:rsid w:val="009E2216"/>
    <w:rsid w:val="009E3274"/>
    <w:rsid w:val="009E39AE"/>
    <w:rsid w:val="009E54E5"/>
    <w:rsid w:val="00A00E2A"/>
    <w:rsid w:val="00A0383B"/>
    <w:rsid w:val="00A05FDA"/>
    <w:rsid w:val="00A1033A"/>
    <w:rsid w:val="00A207F9"/>
    <w:rsid w:val="00A20B78"/>
    <w:rsid w:val="00A20C27"/>
    <w:rsid w:val="00A2132C"/>
    <w:rsid w:val="00A2535A"/>
    <w:rsid w:val="00A32B63"/>
    <w:rsid w:val="00A34A1F"/>
    <w:rsid w:val="00A36C9D"/>
    <w:rsid w:val="00A3752D"/>
    <w:rsid w:val="00A41D27"/>
    <w:rsid w:val="00A45B95"/>
    <w:rsid w:val="00A47CFE"/>
    <w:rsid w:val="00A5252A"/>
    <w:rsid w:val="00A52E7F"/>
    <w:rsid w:val="00A54891"/>
    <w:rsid w:val="00A56E7D"/>
    <w:rsid w:val="00A60F3D"/>
    <w:rsid w:val="00A66B84"/>
    <w:rsid w:val="00A67D0D"/>
    <w:rsid w:val="00A72637"/>
    <w:rsid w:val="00A7504F"/>
    <w:rsid w:val="00A753AC"/>
    <w:rsid w:val="00A763A8"/>
    <w:rsid w:val="00A7684D"/>
    <w:rsid w:val="00A83A11"/>
    <w:rsid w:val="00A86612"/>
    <w:rsid w:val="00A91539"/>
    <w:rsid w:val="00A94AEA"/>
    <w:rsid w:val="00AA07D8"/>
    <w:rsid w:val="00AA2107"/>
    <w:rsid w:val="00AA220F"/>
    <w:rsid w:val="00AA424E"/>
    <w:rsid w:val="00AB30A2"/>
    <w:rsid w:val="00AC0929"/>
    <w:rsid w:val="00AC359A"/>
    <w:rsid w:val="00AC3679"/>
    <w:rsid w:val="00AD04E8"/>
    <w:rsid w:val="00AD4ECF"/>
    <w:rsid w:val="00AE2F2F"/>
    <w:rsid w:val="00AE4768"/>
    <w:rsid w:val="00AF600F"/>
    <w:rsid w:val="00B01746"/>
    <w:rsid w:val="00B1254A"/>
    <w:rsid w:val="00B21005"/>
    <w:rsid w:val="00B3414F"/>
    <w:rsid w:val="00B42222"/>
    <w:rsid w:val="00B426BC"/>
    <w:rsid w:val="00B42E09"/>
    <w:rsid w:val="00B46D58"/>
    <w:rsid w:val="00B51032"/>
    <w:rsid w:val="00B63D90"/>
    <w:rsid w:val="00B71788"/>
    <w:rsid w:val="00B769C4"/>
    <w:rsid w:val="00B82ADA"/>
    <w:rsid w:val="00B8429C"/>
    <w:rsid w:val="00B861CE"/>
    <w:rsid w:val="00B87579"/>
    <w:rsid w:val="00B91E6B"/>
    <w:rsid w:val="00BA1E9A"/>
    <w:rsid w:val="00BA6852"/>
    <w:rsid w:val="00BA75AA"/>
    <w:rsid w:val="00BB5E10"/>
    <w:rsid w:val="00BC2230"/>
    <w:rsid w:val="00BC239E"/>
    <w:rsid w:val="00BD0549"/>
    <w:rsid w:val="00BD3064"/>
    <w:rsid w:val="00BD7082"/>
    <w:rsid w:val="00BE500C"/>
    <w:rsid w:val="00BE5562"/>
    <w:rsid w:val="00BF015D"/>
    <w:rsid w:val="00BF4090"/>
    <w:rsid w:val="00BF5847"/>
    <w:rsid w:val="00C00035"/>
    <w:rsid w:val="00C02F81"/>
    <w:rsid w:val="00C03AB0"/>
    <w:rsid w:val="00C03DB6"/>
    <w:rsid w:val="00C06B9C"/>
    <w:rsid w:val="00C06E7E"/>
    <w:rsid w:val="00C07C9A"/>
    <w:rsid w:val="00C13C95"/>
    <w:rsid w:val="00C14223"/>
    <w:rsid w:val="00C15249"/>
    <w:rsid w:val="00C175B8"/>
    <w:rsid w:val="00C32BD8"/>
    <w:rsid w:val="00C34EAA"/>
    <w:rsid w:val="00C37A7A"/>
    <w:rsid w:val="00C4106F"/>
    <w:rsid w:val="00C44072"/>
    <w:rsid w:val="00C52CF9"/>
    <w:rsid w:val="00C5475C"/>
    <w:rsid w:val="00C556AC"/>
    <w:rsid w:val="00C57B9F"/>
    <w:rsid w:val="00C60FED"/>
    <w:rsid w:val="00C6327B"/>
    <w:rsid w:val="00C63EA7"/>
    <w:rsid w:val="00C643A6"/>
    <w:rsid w:val="00C6590B"/>
    <w:rsid w:val="00C6764B"/>
    <w:rsid w:val="00C7197A"/>
    <w:rsid w:val="00C71993"/>
    <w:rsid w:val="00C8452B"/>
    <w:rsid w:val="00C8773E"/>
    <w:rsid w:val="00C97ABB"/>
    <w:rsid w:val="00CA11A5"/>
    <w:rsid w:val="00CA77DA"/>
    <w:rsid w:val="00CC21FE"/>
    <w:rsid w:val="00CC3834"/>
    <w:rsid w:val="00CC3E44"/>
    <w:rsid w:val="00CC4292"/>
    <w:rsid w:val="00CC503C"/>
    <w:rsid w:val="00CC6BD9"/>
    <w:rsid w:val="00CC6C15"/>
    <w:rsid w:val="00CD07FE"/>
    <w:rsid w:val="00CD2702"/>
    <w:rsid w:val="00CE3AF0"/>
    <w:rsid w:val="00CF305A"/>
    <w:rsid w:val="00D00F40"/>
    <w:rsid w:val="00D01C8A"/>
    <w:rsid w:val="00D023A9"/>
    <w:rsid w:val="00D053FE"/>
    <w:rsid w:val="00D067AE"/>
    <w:rsid w:val="00D173D6"/>
    <w:rsid w:val="00D214FB"/>
    <w:rsid w:val="00D255BF"/>
    <w:rsid w:val="00D266C2"/>
    <w:rsid w:val="00D31F43"/>
    <w:rsid w:val="00D33169"/>
    <w:rsid w:val="00D52F12"/>
    <w:rsid w:val="00D561F4"/>
    <w:rsid w:val="00D6032B"/>
    <w:rsid w:val="00D71093"/>
    <w:rsid w:val="00D73499"/>
    <w:rsid w:val="00D752FF"/>
    <w:rsid w:val="00D81173"/>
    <w:rsid w:val="00D904DC"/>
    <w:rsid w:val="00D924DD"/>
    <w:rsid w:val="00D94EE0"/>
    <w:rsid w:val="00D962D2"/>
    <w:rsid w:val="00DA106C"/>
    <w:rsid w:val="00DA628D"/>
    <w:rsid w:val="00DB27FD"/>
    <w:rsid w:val="00DB5193"/>
    <w:rsid w:val="00DB6EBB"/>
    <w:rsid w:val="00DB73B2"/>
    <w:rsid w:val="00DC0B51"/>
    <w:rsid w:val="00DC2547"/>
    <w:rsid w:val="00DC35C3"/>
    <w:rsid w:val="00DD0791"/>
    <w:rsid w:val="00DD1F76"/>
    <w:rsid w:val="00DD3098"/>
    <w:rsid w:val="00DD798C"/>
    <w:rsid w:val="00DF1119"/>
    <w:rsid w:val="00DF145A"/>
    <w:rsid w:val="00DF4DAB"/>
    <w:rsid w:val="00DF7228"/>
    <w:rsid w:val="00E06E65"/>
    <w:rsid w:val="00E077A9"/>
    <w:rsid w:val="00E1548A"/>
    <w:rsid w:val="00E15D0E"/>
    <w:rsid w:val="00E218EB"/>
    <w:rsid w:val="00E2370B"/>
    <w:rsid w:val="00E43136"/>
    <w:rsid w:val="00E466CD"/>
    <w:rsid w:val="00E53CA8"/>
    <w:rsid w:val="00E6336C"/>
    <w:rsid w:val="00E652E2"/>
    <w:rsid w:val="00E67129"/>
    <w:rsid w:val="00E71278"/>
    <w:rsid w:val="00E76219"/>
    <w:rsid w:val="00E851CD"/>
    <w:rsid w:val="00E93AF6"/>
    <w:rsid w:val="00EA1153"/>
    <w:rsid w:val="00EA6BB1"/>
    <w:rsid w:val="00EB0512"/>
    <w:rsid w:val="00EB684D"/>
    <w:rsid w:val="00EC37E6"/>
    <w:rsid w:val="00ED7470"/>
    <w:rsid w:val="00ED7B77"/>
    <w:rsid w:val="00EF1B08"/>
    <w:rsid w:val="00EF409A"/>
    <w:rsid w:val="00F00209"/>
    <w:rsid w:val="00F02202"/>
    <w:rsid w:val="00F03FE3"/>
    <w:rsid w:val="00F06C24"/>
    <w:rsid w:val="00F0719F"/>
    <w:rsid w:val="00F10A96"/>
    <w:rsid w:val="00F11296"/>
    <w:rsid w:val="00F15BCF"/>
    <w:rsid w:val="00F16350"/>
    <w:rsid w:val="00F2164A"/>
    <w:rsid w:val="00F244F7"/>
    <w:rsid w:val="00F2524D"/>
    <w:rsid w:val="00F2629D"/>
    <w:rsid w:val="00F3637B"/>
    <w:rsid w:val="00F40D64"/>
    <w:rsid w:val="00F52A2F"/>
    <w:rsid w:val="00F611CB"/>
    <w:rsid w:val="00F61D57"/>
    <w:rsid w:val="00F668EF"/>
    <w:rsid w:val="00F67BC1"/>
    <w:rsid w:val="00F774CE"/>
    <w:rsid w:val="00F774EA"/>
    <w:rsid w:val="00F77A47"/>
    <w:rsid w:val="00F81D3A"/>
    <w:rsid w:val="00F83AAE"/>
    <w:rsid w:val="00F9065E"/>
    <w:rsid w:val="00F91DE6"/>
    <w:rsid w:val="00FA3602"/>
    <w:rsid w:val="00FA58E4"/>
    <w:rsid w:val="00FA767F"/>
    <w:rsid w:val="00FB2EC8"/>
    <w:rsid w:val="00FB4042"/>
    <w:rsid w:val="00FC3124"/>
    <w:rsid w:val="00FC6EB5"/>
    <w:rsid w:val="00FD0C0F"/>
    <w:rsid w:val="00FD6B15"/>
    <w:rsid w:val="00FD7A15"/>
    <w:rsid w:val="00FE3E9C"/>
    <w:rsid w:val="00FE4310"/>
    <w:rsid w:val="00FF26E8"/>
    <w:rsid w:val="00FF5E38"/>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E311D-141B-4CD9-AC77-50547AD6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248"/>
  </w:style>
  <w:style w:type="paragraph" w:styleId="Heading1">
    <w:name w:val="heading 1"/>
    <w:basedOn w:val="Normal"/>
    <w:next w:val="Normal"/>
    <w:link w:val="Heading1Char"/>
    <w:uiPriority w:val="9"/>
    <w:qFormat/>
    <w:rsid w:val="00D17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73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3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173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73D6"/>
    <w:rPr>
      <w:rFonts w:asciiTheme="majorHAnsi" w:eastAsiaTheme="majorEastAsia" w:hAnsiTheme="majorHAnsi" w:cstheme="majorBidi"/>
      <w:color w:val="1F4D78" w:themeColor="accent1" w:themeShade="7F"/>
      <w:sz w:val="24"/>
      <w:szCs w:val="24"/>
    </w:rPr>
  </w:style>
  <w:style w:type="paragraph" w:customStyle="1" w:styleId="Default">
    <w:name w:val="Default"/>
    <w:rsid w:val="00D173D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 Char Char Char,Footnote Text Char Char Char,Footnote Text Char Char,testo pié di pagina,testo pié di pagina Char,Footnote Text Char1,Footnote"/>
    <w:basedOn w:val="Normal"/>
    <w:link w:val="FootnoteTextChar"/>
    <w:semiHidden/>
    <w:rsid w:val="00D173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Footnote Text Char Char Char Char1,Footnote Text Char Char Char1,testo pié di pagina Char1,testo pié di pagina Char Char,Footnote Text Char1 Char,Footnote Char"/>
    <w:basedOn w:val="DefaultParagraphFont"/>
    <w:link w:val="FootnoteText"/>
    <w:semiHidden/>
    <w:rsid w:val="00D173D6"/>
    <w:rPr>
      <w:rFonts w:ascii="Times New Roman" w:eastAsia="Times New Roman" w:hAnsi="Times New Roman" w:cs="Times New Roman"/>
      <w:sz w:val="20"/>
      <w:szCs w:val="20"/>
    </w:rPr>
  </w:style>
  <w:style w:type="character" w:styleId="FootnoteReference">
    <w:name w:val="footnote reference"/>
    <w:aliases w:val="ftref"/>
    <w:basedOn w:val="DefaultParagraphFont"/>
    <w:unhideWhenUsed/>
    <w:rsid w:val="00D173D6"/>
    <w:rPr>
      <w:vertAlign w:val="superscript"/>
    </w:rPr>
  </w:style>
  <w:style w:type="character" w:customStyle="1" w:styleId="hps">
    <w:name w:val="hps"/>
    <w:basedOn w:val="DefaultParagraphFont"/>
    <w:rsid w:val="00D173D6"/>
  </w:style>
  <w:style w:type="character" w:customStyle="1" w:styleId="FootnoteCharacters">
    <w:name w:val="Footnote Characters"/>
    <w:rsid w:val="00D173D6"/>
    <w:rPr>
      <w:vertAlign w:val="superscript"/>
    </w:rPr>
  </w:style>
  <w:style w:type="table" w:styleId="TableGrid">
    <w:name w:val="Table Grid"/>
    <w:basedOn w:val="TableNormal"/>
    <w:uiPriority w:val="59"/>
    <w:rsid w:val="00D173D6"/>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73D6"/>
    <w:pPr>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D173D6"/>
    <w:rPr>
      <w:rFonts w:eastAsiaTheme="minorEastAsia" w:cs="Times New Roman"/>
    </w:rPr>
  </w:style>
  <w:style w:type="paragraph" w:styleId="Footer">
    <w:name w:val="footer"/>
    <w:basedOn w:val="Normal"/>
    <w:link w:val="FooterChar"/>
    <w:uiPriority w:val="99"/>
    <w:unhideWhenUsed/>
    <w:rsid w:val="00D173D6"/>
    <w:pPr>
      <w:tabs>
        <w:tab w:val="center" w:pos="4680"/>
        <w:tab w:val="right" w:pos="9360"/>
      </w:tabs>
    </w:pPr>
    <w:rPr>
      <w:rFonts w:eastAsiaTheme="minorEastAsia" w:cs="Times New Roman"/>
    </w:rPr>
  </w:style>
  <w:style w:type="character" w:customStyle="1" w:styleId="FooterChar">
    <w:name w:val="Footer Char"/>
    <w:basedOn w:val="DefaultParagraphFont"/>
    <w:link w:val="Footer"/>
    <w:uiPriority w:val="99"/>
    <w:rsid w:val="00D173D6"/>
    <w:rPr>
      <w:rFonts w:eastAsiaTheme="minorEastAsia" w:cs="Times New Roman"/>
    </w:rPr>
  </w:style>
  <w:style w:type="paragraph" w:styleId="TOCHeading">
    <w:name w:val="TOC Heading"/>
    <w:basedOn w:val="Heading1"/>
    <w:next w:val="Normal"/>
    <w:uiPriority w:val="39"/>
    <w:unhideWhenUsed/>
    <w:qFormat/>
    <w:rsid w:val="00D173D6"/>
    <w:pPr>
      <w:outlineLvl w:val="9"/>
    </w:pPr>
  </w:style>
  <w:style w:type="paragraph" w:styleId="TOC1">
    <w:name w:val="toc 1"/>
    <w:basedOn w:val="Normal"/>
    <w:next w:val="Normal"/>
    <w:autoRedefine/>
    <w:uiPriority w:val="39"/>
    <w:unhideWhenUsed/>
    <w:rsid w:val="00D173D6"/>
    <w:pPr>
      <w:spacing w:before="120" w:after="120"/>
    </w:pPr>
    <w:rPr>
      <w:rFonts w:cstheme="minorHAnsi"/>
      <w:b/>
      <w:bCs/>
      <w:caps/>
      <w:sz w:val="20"/>
      <w:szCs w:val="20"/>
    </w:rPr>
  </w:style>
  <w:style w:type="paragraph" w:styleId="TOC2">
    <w:name w:val="toc 2"/>
    <w:basedOn w:val="Normal"/>
    <w:next w:val="Normal"/>
    <w:autoRedefine/>
    <w:uiPriority w:val="39"/>
    <w:unhideWhenUsed/>
    <w:rsid w:val="00D173D6"/>
    <w:pPr>
      <w:spacing w:after="0"/>
      <w:ind w:left="220"/>
    </w:pPr>
    <w:rPr>
      <w:rFonts w:cstheme="minorHAnsi"/>
      <w:smallCaps/>
      <w:sz w:val="20"/>
      <w:szCs w:val="20"/>
    </w:rPr>
  </w:style>
  <w:style w:type="character" w:styleId="Hyperlink">
    <w:name w:val="Hyperlink"/>
    <w:basedOn w:val="DefaultParagraphFont"/>
    <w:uiPriority w:val="99"/>
    <w:unhideWhenUsed/>
    <w:rsid w:val="00D173D6"/>
    <w:rPr>
      <w:color w:val="0563C1" w:themeColor="hyperlink"/>
      <w:u w:val="single"/>
    </w:rPr>
  </w:style>
  <w:style w:type="paragraph" w:styleId="TOC3">
    <w:name w:val="toc 3"/>
    <w:basedOn w:val="Normal"/>
    <w:next w:val="Normal"/>
    <w:autoRedefine/>
    <w:uiPriority w:val="39"/>
    <w:unhideWhenUsed/>
    <w:rsid w:val="00D173D6"/>
    <w:pPr>
      <w:spacing w:after="0"/>
      <w:ind w:left="440"/>
    </w:pPr>
    <w:rPr>
      <w:rFonts w:cstheme="minorHAnsi"/>
      <w:i/>
      <w:iCs/>
      <w:sz w:val="20"/>
      <w:szCs w:val="20"/>
    </w:rPr>
  </w:style>
  <w:style w:type="paragraph" w:styleId="ListParagraph">
    <w:name w:val="List Paragraph"/>
    <w:basedOn w:val="Normal"/>
    <w:uiPriority w:val="34"/>
    <w:qFormat/>
    <w:rsid w:val="00D173D6"/>
    <w:pPr>
      <w:spacing w:after="0" w:line="240" w:lineRule="auto"/>
      <w:ind w:left="720"/>
      <w:contextualSpacing/>
    </w:pPr>
  </w:style>
  <w:style w:type="paragraph" w:styleId="NoSpacing">
    <w:name w:val="No Spacing"/>
    <w:uiPriority w:val="1"/>
    <w:qFormat/>
    <w:rsid w:val="00D173D6"/>
    <w:pPr>
      <w:widowControl w:val="0"/>
      <w:spacing w:after="0" w:line="240" w:lineRule="auto"/>
    </w:pPr>
  </w:style>
  <w:style w:type="paragraph" w:styleId="TOC4">
    <w:name w:val="toc 4"/>
    <w:basedOn w:val="Normal"/>
    <w:next w:val="Normal"/>
    <w:autoRedefine/>
    <w:uiPriority w:val="39"/>
    <w:unhideWhenUsed/>
    <w:rsid w:val="00C71993"/>
    <w:pPr>
      <w:spacing w:after="0"/>
      <w:ind w:left="660"/>
    </w:pPr>
    <w:rPr>
      <w:rFonts w:cstheme="minorHAnsi"/>
      <w:sz w:val="18"/>
      <w:szCs w:val="18"/>
    </w:rPr>
  </w:style>
  <w:style w:type="paragraph" w:styleId="TOC5">
    <w:name w:val="toc 5"/>
    <w:basedOn w:val="Normal"/>
    <w:next w:val="Normal"/>
    <w:autoRedefine/>
    <w:uiPriority w:val="39"/>
    <w:unhideWhenUsed/>
    <w:rsid w:val="00C71993"/>
    <w:pPr>
      <w:spacing w:after="0"/>
      <w:ind w:left="880"/>
    </w:pPr>
    <w:rPr>
      <w:rFonts w:cstheme="minorHAnsi"/>
      <w:sz w:val="18"/>
      <w:szCs w:val="18"/>
    </w:rPr>
  </w:style>
  <w:style w:type="paragraph" w:styleId="TOC6">
    <w:name w:val="toc 6"/>
    <w:basedOn w:val="Normal"/>
    <w:next w:val="Normal"/>
    <w:autoRedefine/>
    <w:uiPriority w:val="39"/>
    <w:unhideWhenUsed/>
    <w:rsid w:val="00C71993"/>
    <w:pPr>
      <w:spacing w:after="0"/>
      <w:ind w:left="1100"/>
    </w:pPr>
    <w:rPr>
      <w:rFonts w:cstheme="minorHAnsi"/>
      <w:sz w:val="18"/>
      <w:szCs w:val="18"/>
    </w:rPr>
  </w:style>
  <w:style w:type="paragraph" w:styleId="TOC7">
    <w:name w:val="toc 7"/>
    <w:basedOn w:val="Normal"/>
    <w:next w:val="Normal"/>
    <w:autoRedefine/>
    <w:uiPriority w:val="39"/>
    <w:unhideWhenUsed/>
    <w:rsid w:val="00C71993"/>
    <w:pPr>
      <w:spacing w:after="0"/>
      <w:ind w:left="1320"/>
    </w:pPr>
    <w:rPr>
      <w:rFonts w:cstheme="minorHAnsi"/>
      <w:sz w:val="18"/>
      <w:szCs w:val="18"/>
    </w:rPr>
  </w:style>
  <w:style w:type="paragraph" w:styleId="TOC8">
    <w:name w:val="toc 8"/>
    <w:basedOn w:val="Normal"/>
    <w:next w:val="Normal"/>
    <w:autoRedefine/>
    <w:uiPriority w:val="39"/>
    <w:unhideWhenUsed/>
    <w:rsid w:val="00C71993"/>
    <w:pPr>
      <w:spacing w:after="0"/>
      <w:ind w:left="1540"/>
    </w:pPr>
    <w:rPr>
      <w:rFonts w:cstheme="minorHAnsi"/>
      <w:sz w:val="18"/>
      <w:szCs w:val="18"/>
    </w:rPr>
  </w:style>
  <w:style w:type="paragraph" w:styleId="TOC9">
    <w:name w:val="toc 9"/>
    <w:basedOn w:val="Normal"/>
    <w:next w:val="Normal"/>
    <w:autoRedefine/>
    <w:uiPriority w:val="39"/>
    <w:unhideWhenUsed/>
    <w:rsid w:val="00C71993"/>
    <w:pPr>
      <w:spacing w:after="0"/>
      <w:ind w:left="1760"/>
    </w:pPr>
    <w:rPr>
      <w:rFonts w:cstheme="minorHAnsi"/>
      <w:sz w:val="18"/>
      <w:szCs w:val="18"/>
    </w:rPr>
  </w:style>
  <w:style w:type="paragraph" w:styleId="Index1">
    <w:name w:val="index 1"/>
    <w:basedOn w:val="Normal"/>
    <w:next w:val="Normal"/>
    <w:autoRedefine/>
    <w:uiPriority w:val="99"/>
    <w:semiHidden/>
    <w:unhideWhenUsed/>
    <w:rsid w:val="00FC6EB5"/>
    <w:pPr>
      <w:spacing w:after="0" w:line="240" w:lineRule="auto"/>
      <w:ind w:left="220" w:hanging="220"/>
    </w:pPr>
  </w:style>
  <w:style w:type="character" w:styleId="FollowedHyperlink">
    <w:name w:val="FollowedHyperlink"/>
    <w:basedOn w:val="DefaultParagraphFont"/>
    <w:uiPriority w:val="99"/>
    <w:semiHidden/>
    <w:unhideWhenUsed/>
    <w:rsid w:val="009B4B4E"/>
    <w:rPr>
      <w:color w:val="954F72" w:themeColor="followedHyperlink"/>
      <w:u w:val="single"/>
    </w:rPr>
  </w:style>
  <w:style w:type="table" w:customStyle="1" w:styleId="PlainTable11">
    <w:name w:val="Plain Table 11"/>
    <w:basedOn w:val="TableNormal"/>
    <w:uiPriority w:val="41"/>
    <w:rsid w:val="00C32B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4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3.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www.google.com/url?sa=t&amp;rct=j&amp;q=&amp;esrc=s&amp;source=web&amp;cd=1&amp;ved=0CCkQFjAA&amp;url=http%3A%2F%2Fwww.osce.org%2Fsq%2Fkosovo%2F88709&amp;ei=O0cmUoO_CoTpswaetYC4Cw&amp;usg=AFQjCNHE3YJl3QVEnC5rRKIz7Sbz4C543w&amp;sig2=QHpHkm207CcGlwfPp4aGA&amp;bvm=bv.51495398,d.Yms&amp;cad=r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media/image13.jpeg"/><Relationship Id="rId10" Type="http://schemas.openxmlformats.org/officeDocument/2006/relationships/diagramData" Target="diagrams/data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EBDF23-78E8-4AA3-979A-07A94BB2838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CC0622D1-0BE0-48FC-833C-03E80916B0E1}">
      <dgm:prSet phldrT="[Text]"/>
      <dgm:spPr/>
      <dgm:t>
        <a:bodyPr/>
        <a:lstStyle/>
        <a:p>
          <a:r>
            <a:rPr lang="en-US"/>
            <a:t>1</a:t>
          </a:r>
        </a:p>
      </dgm:t>
    </dgm:pt>
    <dgm:pt modelId="{D6B86B5D-2D77-4449-BAE9-4C16B1E799E8}" type="parTrans" cxnId="{DB7C53EE-5583-44EF-B809-279B833AAA86}">
      <dgm:prSet/>
      <dgm:spPr/>
      <dgm:t>
        <a:bodyPr/>
        <a:lstStyle/>
        <a:p>
          <a:endParaRPr lang="en-US"/>
        </a:p>
      </dgm:t>
    </dgm:pt>
    <dgm:pt modelId="{20A1BFB4-8CDE-47E8-B0E8-B0E6FC00DB4C}" type="sibTrans" cxnId="{DB7C53EE-5583-44EF-B809-279B833AAA86}">
      <dgm:prSet/>
      <dgm:spPr/>
      <dgm:t>
        <a:bodyPr/>
        <a:lstStyle/>
        <a:p>
          <a:endParaRPr lang="en-US"/>
        </a:p>
      </dgm:t>
    </dgm:pt>
    <dgm:pt modelId="{CCB42574-F9BB-424C-88B1-BAA91C9322F6}">
      <dgm:prSet phldrT="[Text]"/>
      <dgm:spPr/>
      <dgm:t>
        <a:bodyPr/>
        <a:lstStyle/>
        <a:p>
          <a:r>
            <a:rPr lang="sq-AL"/>
            <a:t>Mirëpriteni fëmijën dhe prindin/kujdestarin dhe prezantoheni veten</a:t>
          </a:r>
          <a:endParaRPr lang="en-US"/>
        </a:p>
      </dgm:t>
    </dgm:pt>
    <dgm:pt modelId="{43781CB4-3DE0-4BF0-8B84-D995F010A103}" type="parTrans" cxnId="{CCC39A50-A7C8-4821-938E-101853DC0C16}">
      <dgm:prSet/>
      <dgm:spPr/>
      <dgm:t>
        <a:bodyPr/>
        <a:lstStyle/>
        <a:p>
          <a:endParaRPr lang="en-US"/>
        </a:p>
      </dgm:t>
    </dgm:pt>
    <dgm:pt modelId="{41E78994-8B0D-4B92-A9E8-1D911D9EE5A9}" type="sibTrans" cxnId="{CCC39A50-A7C8-4821-938E-101853DC0C16}">
      <dgm:prSet/>
      <dgm:spPr/>
      <dgm:t>
        <a:bodyPr/>
        <a:lstStyle/>
        <a:p>
          <a:endParaRPr lang="en-US"/>
        </a:p>
      </dgm:t>
    </dgm:pt>
    <dgm:pt modelId="{B549AEAA-E5D2-4B88-A384-598321689A22}">
      <dgm:prSet phldrT="[Text]"/>
      <dgm:spPr/>
      <dgm:t>
        <a:bodyPr/>
        <a:lstStyle/>
        <a:p>
          <a:r>
            <a:rPr lang="en-US"/>
            <a:t>4</a:t>
          </a:r>
        </a:p>
      </dgm:t>
    </dgm:pt>
    <dgm:pt modelId="{B0E49391-A13D-468D-9F83-BC667C6BD110}" type="parTrans" cxnId="{D046DEEF-7902-4950-BAC7-C9493C65946B}">
      <dgm:prSet/>
      <dgm:spPr/>
      <dgm:t>
        <a:bodyPr/>
        <a:lstStyle/>
        <a:p>
          <a:endParaRPr lang="en-US"/>
        </a:p>
      </dgm:t>
    </dgm:pt>
    <dgm:pt modelId="{847CAA3D-F0C5-4044-96FC-61EBDDD8AB12}" type="sibTrans" cxnId="{D046DEEF-7902-4950-BAC7-C9493C65946B}">
      <dgm:prSet/>
      <dgm:spPr/>
      <dgm:t>
        <a:bodyPr/>
        <a:lstStyle/>
        <a:p>
          <a:endParaRPr lang="en-US"/>
        </a:p>
      </dgm:t>
    </dgm:pt>
    <dgm:pt modelId="{C07796AC-235E-4DBB-847F-EB6B436780C6}">
      <dgm:prSet phldrT="[Text]"/>
      <dgm:spPr/>
      <dgm:t>
        <a:bodyPr/>
        <a:lstStyle/>
        <a:p>
          <a:r>
            <a:rPr lang="sq-AL"/>
            <a:t>Përcaktoni principet bazike të intervistës</a:t>
          </a:r>
          <a:r>
            <a:rPr lang="en-US"/>
            <a:t> </a:t>
          </a:r>
          <a:r>
            <a:rPr lang="sq-AL"/>
            <a:t>(p. sh. lejoni fëmijën e mbijetuar të thotë se ai/ajo nuk e din, ose ai/ajo nuk dëshiron të vazhdo</a:t>
          </a:r>
          <a:r>
            <a:rPr lang="en-US"/>
            <a:t>jë</a:t>
          </a:r>
          <a:r>
            <a:rPr lang="sq-AL"/>
            <a:t> me intervistën</a:t>
          </a:r>
          <a:endParaRPr lang="en-US"/>
        </a:p>
      </dgm:t>
    </dgm:pt>
    <dgm:pt modelId="{0A956073-F0D1-4DFB-ABDA-B04AB77B1881}" type="parTrans" cxnId="{3C4099A6-C873-49E5-BC6D-0FF29B28AE17}">
      <dgm:prSet/>
      <dgm:spPr/>
      <dgm:t>
        <a:bodyPr/>
        <a:lstStyle/>
        <a:p>
          <a:endParaRPr lang="en-US"/>
        </a:p>
      </dgm:t>
    </dgm:pt>
    <dgm:pt modelId="{2DD263BD-38F6-4F41-89C1-6138234DD9BD}" type="sibTrans" cxnId="{3C4099A6-C873-49E5-BC6D-0FF29B28AE17}">
      <dgm:prSet/>
      <dgm:spPr/>
      <dgm:t>
        <a:bodyPr/>
        <a:lstStyle/>
        <a:p>
          <a:endParaRPr lang="en-US"/>
        </a:p>
      </dgm:t>
    </dgm:pt>
    <dgm:pt modelId="{6824C88B-D9B5-4AAB-BA32-589B9B656E8A}">
      <dgm:prSet/>
      <dgm:spPr/>
      <dgm:t>
        <a:bodyPr/>
        <a:lstStyle/>
        <a:p>
          <a:r>
            <a:rPr lang="en-US"/>
            <a:t>2</a:t>
          </a:r>
        </a:p>
      </dgm:t>
    </dgm:pt>
    <dgm:pt modelId="{2F493564-05AE-4D50-B5E3-1E0A79F66A1B}" type="parTrans" cxnId="{0FEA5C7B-3745-49FB-8BA8-BF93AC3E3B8B}">
      <dgm:prSet/>
      <dgm:spPr/>
      <dgm:t>
        <a:bodyPr/>
        <a:lstStyle/>
        <a:p>
          <a:endParaRPr lang="en-US"/>
        </a:p>
      </dgm:t>
    </dgm:pt>
    <dgm:pt modelId="{CE6004FE-6DDD-4762-9FBD-2EB4D474D117}" type="sibTrans" cxnId="{0FEA5C7B-3745-49FB-8BA8-BF93AC3E3B8B}">
      <dgm:prSet/>
      <dgm:spPr/>
      <dgm:t>
        <a:bodyPr/>
        <a:lstStyle/>
        <a:p>
          <a:endParaRPr lang="en-US"/>
        </a:p>
      </dgm:t>
    </dgm:pt>
    <dgm:pt modelId="{6E757A0D-9416-4153-B5DE-99A2B4132CFF}">
      <dgm:prSet/>
      <dgm:spPr/>
      <dgm:t>
        <a:bodyPr/>
        <a:lstStyle/>
        <a:p>
          <a:r>
            <a:rPr lang="en-US"/>
            <a:t>3</a:t>
          </a:r>
        </a:p>
      </dgm:t>
    </dgm:pt>
    <dgm:pt modelId="{EE2E316D-E6E1-4709-9378-8A9565A7D72B}" type="parTrans" cxnId="{EFBEA1DC-24BC-4F0E-9FCC-BED20BE96242}">
      <dgm:prSet/>
      <dgm:spPr/>
      <dgm:t>
        <a:bodyPr/>
        <a:lstStyle/>
        <a:p>
          <a:endParaRPr lang="en-US"/>
        </a:p>
      </dgm:t>
    </dgm:pt>
    <dgm:pt modelId="{7DE1E6B1-F874-4E3C-9CBC-CCB710A936C4}" type="sibTrans" cxnId="{EFBEA1DC-24BC-4F0E-9FCC-BED20BE96242}">
      <dgm:prSet/>
      <dgm:spPr/>
      <dgm:t>
        <a:bodyPr/>
        <a:lstStyle/>
        <a:p>
          <a:endParaRPr lang="en-US"/>
        </a:p>
      </dgm:t>
    </dgm:pt>
    <dgm:pt modelId="{38B23857-4E91-4F55-86D7-A077ECA8591D}">
      <dgm:prSet/>
      <dgm:spPr/>
      <dgm:t>
        <a:bodyPr/>
        <a:lstStyle/>
        <a:p>
          <a:r>
            <a:rPr lang="sq-AL"/>
            <a:t>Krijoni raport me fëmijën dhe prindin/kujdestarin në mënyrë që të krijoni besim. Sigurojeni fëmijën që të ndihet i sigurt. </a:t>
          </a:r>
          <a:endParaRPr lang="en-US"/>
        </a:p>
      </dgm:t>
    </dgm:pt>
    <dgm:pt modelId="{E07F1731-C461-4AB3-8976-4DCAD5B4102B}" type="parTrans" cxnId="{80557210-F41F-4A4E-95E8-592FD99FAA13}">
      <dgm:prSet/>
      <dgm:spPr/>
      <dgm:t>
        <a:bodyPr/>
        <a:lstStyle/>
        <a:p>
          <a:endParaRPr lang="en-US"/>
        </a:p>
      </dgm:t>
    </dgm:pt>
    <dgm:pt modelId="{8E4DC096-E976-468B-8EBD-9FC3B97C4D20}" type="sibTrans" cxnId="{80557210-F41F-4A4E-95E8-592FD99FAA13}">
      <dgm:prSet/>
      <dgm:spPr/>
      <dgm:t>
        <a:bodyPr/>
        <a:lstStyle/>
        <a:p>
          <a:endParaRPr lang="en-US"/>
        </a:p>
      </dgm:t>
    </dgm:pt>
    <dgm:pt modelId="{EBA2F342-71B2-4FA3-A131-18321261FC92}">
      <dgm:prSet/>
      <dgm:spPr/>
      <dgm:t>
        <a:bodyPr/>
        <a:lstStyle/>
        <a:p>
          <a:r>
            <a:rPr lang="sq-AL"/>
            <a:t>Krijo ide për nivelin e zhvillimit të fëmijës për të përcaktuar metodën e komunikimit e cila është më e përshtatshme për moshën e tij/saj. </a:t>
          </a:r>
          <a:endParaRPr lang="en-US"/>
        </a:p>
      </dgm:t>
    </dgm:pt>
    <dgm:pt modelId="{4772FC6B-A91F-47AF-A77E-7F44C89414F0}" type="parTrans" cxnId="{A0FD8606-8CE8-4CA2-8C8D-45E52054ED2C}">
      <dgm:prSet/>
      <dgm:spPr/>
      <dgm:t>
        <a:bodyPr/>
        <a:lstStyle/>
        <a:p>
          <a:endParaRPr lang="en-US"/>
        </a:p>
      </dgm:t>
    </dgm:pt>
    <dgm:pt modelId="{B8DA7019-CF18-496E-8977-B66400F27F4D}" type="sibTrans" cxnId="{A0FD8606-8CE8-4CA2-8C8D-45E52054ED2C}">
      <dgm:prSet/>
      <dgm:spPr/>
      <dgm:t>
        <a:bodyPr/>
        <a:lstStyle/>
        <a:p>
          <a:endParaRPr lang="en-US"/>
        </a:p>
      </dgm:t>
    </dgm:pt>
    <dgm:pt modelId="{17C34BC8-5286-48A0-9F19-5AE0418BE245}">
      <dgm:prSet/>
      <dgm:spPr/>
      <dgm:t>
        <a:bodyPr/>
        <a:lstStyle/>
        <a:p>
          <a:r>
            <a:rPr lang="sq-AL"/>
            <a:t>Siguroni privatësinë e të mbijetuarit dhe ri-siguroni</a:t>
          </a:r>
          <a:r>
            <a:rPr lang="en-US"/>
            <a:t>,</a:t>
          </a:r>
          <a:r>
            <a:rPr lang="sq-AL"/>
            <a:t> si fëmijët e mbijetuar ashtu edhe prindin/kujdestarin në lidhur me konfidencialitetin. </a:t>
          </a:r>
          <a:endParaRPr lang="en-US"/>
        </a:p>
      </dgm:t>
    </dgm:pt>
    <dgm:pt modelId="{657B20CC-A339-4679-8F17-F005253C182B}" type="parTrans" cxnId="{FA03595C-6C9E-4C1F-AD40-CE3F22446898}">
      <dgm:prSet/>
      <dgm:spPr/>
      <dgm:t>
        <a:bodyPr/>
        <a:lstStyle/>
        <a:p>
          <a:endParaRPr lang="en-US"/>
        </a:p>
      </dgm:t>
    </dgm:pt>
    <dgm:pt modelId="{BDC4ABD9-0807-4317-A5A2-06B85638E5B2}" type="sibTrans" cxnId="{FA03595C-6C9E-4C1F-AD40-CE3F22446898}">
      <dgm:prSet/>
      <dgm:spPr/>
      <dgm:t>
        <a:bodyPr/>
        <a:lstStyle/>
        <a:p>
          <a:endParaRPr lang="en-US"/>
        </a:p>
      </dgm:t>
    </dgm:pt>
    <dgm:pt modelId="{B274818C-DDFD-4381-8215-16AB184B987D}">
      <dgm:prSet phldrT="[Text]"/>
      <dgm:spPr/>
      <dgm:t>
        <a:bodyPr/>
        <a:lstStyle/>
        <a:p>
          <a:r>
            <a:rPr lang="en-US"/>
            <a:t>5</a:t>
          </a:r>
        </a:p>
      </dgm:t>
    </dgm:pt>
    <dgm:pt modelId="{4530AE1D-D6FD-4E88-8680-182C7649234D}" type="sibTrans" cxnId="{802956B2-D899-40EA-9738-A9EF754D5661}">
      <dgm:prSet/>
      <dgm:spPr/>
      <dgm:t>
        <a:bodyPr/>
        <a:lstStyle/>
        <a:p>
          <a:endParaRPr lang="en-US"/>
        </a:p>
      </dgm:t>
    </dgm:pt>
    <dgm:pt modelId="{871619DB-6EF4-4A84-873B-E7B8830212C7}" type="parTrans" cxnId="{802956B2-D899-40EA-9738-A9EF754D5661}">
      <dgm:prSet/>
      <dgm:spPr/>
      <dgm:t>
        <a:bodyPr/>
        <a:lstStyle/>
        <a:p>
          <a:endParaRPr lang="en-US"/>
        </a:p>
      </dgm:t>
    </dgm:pt>
    <dgm:pt modelId="{31CCCE9C-38F3-40CF-B283-EDA2905BAC72}" type="pres">
      <dgm:prSet presAssocID="{D2EBDF23-78E8-4AA3-979A-07A94BB28381}" presName="linearFlow" presStyleCnt="0">
        <dgm:presLayoutVars>
          <dgm:dir/>
          <dgm:animLvl val="lvl"/>
          <dgm:resizeHandles val="exact"/>
        </dgm:presLayoutVars>
      </dgm:prSet>
      <dgm:spPr/>
      <dgm:t>
        <a:bodyPr/>
        <a:lstStyle/>
        <a:p>
          <a:endParaRPr lang="en-US"/>
        </a:p>
      </dgm:t>
    </dgm:pt>
    <dgm:pt modelId="{AB8AC605-3D9C-46DB-A916-40E4103BEBB5}" type="pres">
      <dgm:prSet presAssocID="{CC0622D1-0BE0-48FC-833C-03E80916B0E1}" presName="composite" presStyleCnt="0"/>
      <dgm:spPr/>
    </dgm:pt>
    <dgm:pt modelId="{6BE152BF-0806-42C2-AA05-884F6DD01A81}" type="pres">
      <dgm:prSet presAssocID="{CC0622D1-0BE0-48FC-833C-03E80916B0E1}" presName="parentText" presStyleLbl="alignNode1" presStyleIdx="0" presStyleCnt="5">
        <dgm:presLayoutVars>
          <dgm:chMax val="1"/>
          <dgm:bulletEnabled val="1"/>
        </dgm:presLayoutVars>
      </dgm:prSet>
      <dgm:spPr/>
      <dgm:t>
        <a:bodyPr/>
        <a:lstStyle/>
        <a:p>
          <a:endParaRPr lang="en-US"/>
        </a:p>
      </dgm:t>
    </dgm:pt>
    <dgm:pt modelId="{199A86D7-9C99-440F-9339-030E86417388}" type="pres">
      <dgm:prSet presAssocID="{CC0622D1-0BE0-48FC-833C-03E80916B0E1}" presName="descendantText" presStyleLbl="alignAcc1" presStyleIdx="0" presStyleCnt="5" custLinFactNeighborX="3" custLinFactNeighborY="-233">
        <dgm:presLayoutVars>
          <dgm:bulletEnabled val="1"/>
        </dgm:presLayoutVars>
      </dgm:prSet>
      <dgm:spPr/>
      <dgm:t>
        <a:bodyPr/>
        <a:lstStyle/>
        <a:p>
          <a:endParaRPr lang="en-US"/>
        </a:p>
      </dgm:t>
    </dgm:pt>
    <dgm:pt modelId="{B5BF0D2B-95CF-411B-B6D0-163BA1018DEF}" type="pres">
      <dgm:prSet presAssocID="{20A1BFB4-8CDE-47E8-B0E8-B0E6FC00DB4C}" presName="sp" presStyleCnt="0"/>
      <dgm:spPr/>
    </dgm:pt>
    <dgm:pt modelId="{45E3E8B7-0C1C-4C5C-9EAE-F01A36DA258B}" type="pres">
      <dgm:prSet presAssocID="{6824C88B-D9B5-4AAB-BA32-589B9B656E8A}" presName="composite" presStyleCnt="0"/>
      <dgm:spPr/>
    </dgm:pt>
    <dgm:pt modelId="{49E5E518-828A-4F04-BEEF-BC54C2180330}" type="pres">
      <dgm:prSet presAssocID="{6824C88B-D9B5-4AAB-BA32-589B9B656E8A}" presName="parentText" presStyleLbl="alignNode1" presStyleIdx="1" presStyleCnt="5">
        <dgm:presLayoutVars>
          <dgm:chMax val="1"/>
          <dgm:bulletEnabled val="1"/>
        </dgm:presLayoutVars>
      </dgm:prSet>
      <dgm:spPr/>
      <dgm:t>
        <a:bodyPr/>
        <a:lstStyle/>
        <a:p>
          <a:endParaRPr lang="en-US"/>
        </a:p>
      </dgm:t>
    </dgm:pt>
    <dgm:pt modelId="{AB789207-7665-4F5A-8B5B-9E3C9C68857A}" type="pres">
      <dgm:prSet presAssocID="{6824C88B-D9B5-4AAB-BA32-589B9B656E8A}" presName="descendantText" presStyleLbl="alignAcc1" presStyleIdx="1" presStyleCnt="5">
        <dgm:presLayoutVars>
          <dgm:bulletEnabled val="1"/>
        </dgm:presLayoutVars>
      </dgm:prSet>
      <dgm:spPr/>
      <dgm:t>
        <a:bodyPr/>
        <a:lstStyle/>
        <a:p>
          <a:endParaRPr lang="en-US"/>
        </a:p>
      </dgm:t>
    </dgm:pt>
    <dgm:pt modelId="{0C0C7C48-B678-4C1E-A6B0-B33E132307DD}" type="pres">
      <dgm:prSet presAssocID="{CE6004FE-6DDD-4762-9FBD-2EB4D474D117}" presName="sp" presStyleCnt="0"/>
      <dgm:spPr/>
    </dgm:pt>
    <dgm:pt modelId="{16D9B304-E172-4E1E-B7FE-ED5123EDD72A}" type="pres">
      <dgm:prSet presAssocID="{6E757A0D-9416-4153-B5DE-99A2B4132CFF}" presName="composite" presStyleCnt="0"/>
      <dgm:spPr/>
    </dgm:pt>
    <dgm:pt modelId="{EF954614-093E-49FD-9908-76163CAB4C5A}" type="pres">
      <dgm:prSet presAssocID="{6E757A0D-9416-4153-B5DE-99A2B4132CFF}" presName="parentText" presStyleLbl="alignNode1" presStyleIdx="2" presStyleCnt="5">
        <dgm:presLayoutVars>
          <dgm:chMax val="1"/>
          <dgm:bulletEnabled val="1"/>
        </dgm:presLayoutVars>
      </dgm:prSet>
      <dgm:spPr/>
      <dgm:t>
        <a:bodyPr/>
        <a:lstStyle/>
        <a:p>
          <a:endParaRPr lang="en-US"/>
        </a:p>
      </dgm:t>
    </dgm:pt>
    <dgm:pt modelId="{0C191602-DDBF-4445-ADD0-4DCA08F75AAA}" type="pres">
      <dgm:prSet presAssocID="{6E757A0D-9416-4153-B5DE-99A2B4132CFF}" presName="descendantText" presStyleLbl="alignAcc1" presStyleIdx="2" presStyleCnt="5">
        <dgm:presLayoutVars>
          <dgm:bulletEnabled val="1"/>
        </dgm:presLayoutVars>
      </dgm:prSet>
      <dgm:spPr/>
      <dgm:t>
        <a:bodyPr/>
        <a:lstStyle/>
        <a:p>
          <a:endParaRPr lang="en-US"/>
        </a:p>
      </dgm:t>
    </dgm:pt>
    <dgm:pt modelId="{98D165A2-AC4C-4B82-9F67-AE334E5DE094}" type="pres">
      <dgm:prSet presAssocID="{7DE1E6B1-F874-4E3C-9CBC-CCB710A936C4}" presName="sp" presStyleCnt="0"/>
      <dgm:spPr/>
    </dgm:pt>
    <dgm:pt modelId="{A5E68EEA-0ACE-498A-AA86-2D5F4529B832}" type="pres">
      <dgm:prSet presAssocID="{B549AEAA-E5D2-4B88-A384-598321689A22}" presName="composite" presStyleCnt="0"/>
      <dgm:spPr/>
    </dgm:pt>
    <dgm:pt modelId="{868F99C2-80DD-4571-8FFA-D6F69DB82E6C}" type="pres">
      <dgm:prSet presAssocID="{B549AEAA-E5D2-4B88-A384-598321689A22}" presName="parentText" presStyleLbl="alignNode1" presStyleIdx="3" presStyleCnt="5">
        <dgm:presLayoutVars>
          <dgm:chMax val="1"/>
          <dgm:bulletEnabled val="1"/>
        </dgm:presLayoutVars>
      </dgm:prSet>
      <dgm:spPr/>
      <dgm:t>
        <a:bodyPr/>
        <a:lstStyle/>
        <a:p>
          <a:endParaRPr lang="en-US"/>
        </a:p>
      </dgm:t>
    </dgm:pt>
    <dgm:pt modelId="{E3ADBFEC-6981-4B41-9378-E1F01D75FAB0}" type="pres">
      <dgm:prSet presAssocID="{B549AEAA-E5D2-4B88-A384-598321689A22}" presName="descendantText" presStyleLbl="alignAcc1" presStyleIdx="3" presStyleCnt="5">
        <dgm:presLayoutVars>
          <dgm:bulletEnabled val="1"/>
        </dgm:presLayoutVars>
      </dgm:prSet>
      <dgm:spPr/>
      <dgm:t>
        <a:bodyPr/>
        <a:lstStyle/>
        <a:p>
          <a:endParaRPr lang="en-US"/>
        </a:p>
      </dgm:t>
    </dgm:pt>
    <dgm:pt modelId="{4218CA5F-09C8-473C-B136-030E98791397}" type="pres">
      <dgm:prSet presAssocID="{847CAA3D-F0C5-4044-96FC-61EBDDD8AB12}" presName="sp" presStyleCnt="0"/>
      <dgm:spPr/>
    </dgm:pt>
    <dgm:pt modelId="{BA6A87C1-8067-4851-9ED7-E487DD970700}" type="pres">
      <dgm:prSet presAssocID="{B274818C-DDFD-4381-8215-16AB184B987D}" presName="composite" presStyleCnt="0"/>
      <dgm:spPr/>
    </dgm:pt>
    <dgm:pt modelId="{A00388FE-16F4-45AC-9E98-8323DBFEA868}" type="pres">
      <dgm:prSet presAssocID="{B274818C-DDFD-4381-8215-16AB184B987D}" presName="parentText" presStyleLbl="alignNode1" presStyleIdx="4" presStyleCnt="5">
        <dgm:presLayoutVars>
          <dgm:chMax val="1"/>
          <dgm:bulletEnabled val="1"/>
        </dgm:presLayoutVars>
      </dgm:prSet>
      <dgm:spPr/>
      <dgm:t>
        <a:bodyPr/>
        <a:lstStyle/>
        <a:p>
          <a:endParaRPr lang="en-US"/>
        </a:p>
      </dgm:t>
    </dgm:pt>
    <dgm:pt modelId="{CA8D9330-22A1-410C-B8C2-93A6D262265E}" type="pres">
      <dgm:prSet presAssocID="{B274818C-DDFD-4381-8215-16AB184B987D}" presName="descendantText" presStyleLbl="alignAcc1" presStyleIdx="4" presStyleCnt="5">
        <dgm:presLayoutVars>
          <dgm:bulletEnabled val="1"/>
        </dgm:presLayoutVars>
      </dgm:prSet>
      <dgm:spPr/>
      <dgm:t>
        <a:bodyPr/>
        <a:lstStyle/>
        <a:p>
          <a:endParaRPr lang="en-US"/>
        </a:p>
      </dgm:t>
    </dgm:pt>
  </dgm:ptLst>
  <dgm:cxnLst>
    <dgm:cxn modelId="{718FEB04-A030-4556-B8E1-E5D7D863D0AC}" type="presOf" srcId="{B549AEAA-E5D2-4B88-A384-598321689A22}" destId="{868F99C2-80DD-4571-8FFA-D6F69DB82E6C}" srcOrd="0" destOrd="0" presId="urn:microsoft.com/office/officeart/2005/8/layout/chevron2"/>
    <dgm:cxn modelId="{5CCD3406-CC2D-41E4-8460-D4676D549456}" type="presOf" srcId="{38B23857-4E91-4F55-86D7-A077ECA8591D}" destId="{AB789207-7665-4F5A-8B5B-9E3C9C68857A}" srcOrd="0" destOrd="0" presId="urn:microsoft.com/office/officeart/2005/8/layout/chevron2"/>
    <dgm:cxn modelId="{A0FD8606-8CE8-4CA2-8C8D-45E52054ED2C}" srcId="{6E757A0D-9416-4153-B5DE-99A2B4132CFF}" destId="{EBA2F342-71B2-4FA3-A131-18321261FC92}" srcOrd="0" destOrd="0" parTransId="{4772FC6B-A91F-47AF-A77E-7F44C89414F0}" sibTransId="{B8DA7019-CF18-496E-8977-B66400F27F4D}"/>
    <dgm:cxn modelId="{72C8E121-4B45-4D70-992E-C6BFD2DC0E9C}" type="presOf" srcId="{6E757A0D-9416-4153-B5DE-99A2B4132CFF}" destId="{EF954614-093E-49FD-9908-76163CAB4C5A}" srcOrd="0" destOrd="0" presId="urn:microsoft.com/office/officeart/2005/8/layout/chevron2"/>
    <dgm:cxn modelId="{0FEA5C7B-3745-49FB-8BA8-BF93AC3E3B8B}" srcId="{D2EBDF23-78E8-4AA3-979A-07A94BB28381}" destId="{6824C88B-D9B5-4AAB-BA32-589B9B656E8A}" srcOrd="1" destOrd="0" parTransId="{2F493564-05AE-4D50-B5E3-1E0A79F66A1B}" sibTransId="{CE6004FE-6DDD-4762-9FBD-2EB4D474D117}"/>
    <dgm:cxn modelId="{93185B8F-D9FC-4DC4-BC5C-80B5D962A893}" type="presOf" srcId="{B274818C-DDFD-4381-8215-16AB184B987D}" destId="{A00388FE-16F4-45AC-9E98-8323DBFEA868}" srcOrd="0" destOrd="0" presId="urn:microsoft.com/office/officeart/2005/8/layout/chevron2"/>
    <dgm:cxn modelId="{D86D9095-C098-4873-862C-091999803D70}" type="presOf" srcId="{6824C88B-D9B5-4AAB-BA32-589B9B656E8A}" destId="{49E5E518-828A-4F04-BEEF-BC54C2180330}" srcOrd="0" destOrd="0" presId="urn:microsoft.com/office/officeart/2005/8/layout/chevron2"/>
    <dgm:cxn modelId="{80557210-F41F-4A4E-95E8-592FD99FAA13}" srcId="{6824C88B-D9B5-4AAB-BA32-589B9B656E8A}" destId="{38B23857-4E91-4F55-86D7-A077ECA8591D}" srcOrd="0" destOrd="0" parTransId="{E07F1731-C461-4AB3-8976-4DCAD5B4102B}" sibTransId="{8E4DC096-E976-468B-8EBD-9FC3B97C4D20}"/>
    <dgm:cxn modelId="{EFBEA1DC-24BC-4F0E-9FCC-BED20BE96242}" srcId="{D2EBDF23-78E8-4AA3-979A-07A94BB28381}" destId="{6E757A0D-9416-4153-B5DE-99A2B4132CFF}" srcOrd="2" destOrd="0" parTransId="{EE2E316D-E6E1-4709-9378-8A9565A7D72B}" sibTransId="{7DE1E6B1-F874-4E3C-9CBC-CCB710A936C4}"/>
    <dgm:cxn modelId="{3B6A4683-0068-4996-AAC7-6382F7790DF5}" type="presOf" srcId="{C07796AC-235E-4DBB-847F-EB6B436780C6}" destId="{E3ADBFEC-6981-4B41-9378-E1F01D75FAB0}" srcOrd="0" destOrd="0" presId="urn:microsoft.com/office/officeart/2005/8/layout/chevron2"/>
    <dgm:cxn modelId="{D046DEEF-7902-4950-BAC7-C9493C65946B}" srcId="{D2EBDF23-78E8-4AA3-979A-07A94BB28381}" destId="{B549AEAA-E5D2-4B88-A384-598321689A22}" srcOrd="3" destOrd="0" parTransId="{B0E49391-A13D-468D-9F83-BC667C6BD110}" sibTransId="{847CAA3D-F0C5-4044-96FC-61EBDDD8AB12}"/>
    <dgm:cxn modelId="{247F6EA0-0679-4D13-8885-63F694532E19}" type="presOf" srcId="{CC0622D1-0BE0-48FC-833C-03E80916B0E1}" destId="{6BE152BF-0806-42C2-AA05-884F6DD01A81}" srcOrd="0" destOrd="0" presId="urn:microsoft.com/office/officeart/2005/8/layout/chevron2"/>
    <dgm:cxn modelId="{56E93A08-FE25-4877-8E26-14B6E46A979F}" type="presOf" srcId="{CCB42574-F9BB-424C-88B1-BAA91C9322F6}" destId="{199A86D7-9C99-440F-9339-030E86417388}" srcOrd="0" destOrd="0" presId="urn:microsoft.com/office/officeart/2005/8/layout/chevron2"/>
    <dgm:cxn modelId="{802956B2-D899-40EA-9738-A9EF754D5661}" srcId="{D2EBDF23-78E8-4AA3-979A-07A94BB28381}" destId="{B274818C-DDFD-4381-8215-16AB184B987D}" srcOrd="4" destOrd="0" parTransId="{871619DB-6EF4-4A84-873B-E7B8830212C7}" sibTransId="{4530AE1D-D6FD-4E88-8680-182C7649234D}"/>
    <dgm:cxn modelId="{46867BF5-8BDE-41A1-B72D-A40EA7D6ED6E}" type="presOf" srcId="{D2EBDF23-78E8-4AA3-979A-07A94BB28381}" destId="{31CCCE9C-38F3-40CF-B283-EDA2905BAC72}" srcOrd="0" destOrd="0" presId="urn:microsoft.com/office/officeart/2005/8/layout/chevron2"/>
    <dgm:cxn modelId="{FD34BBE5-54DA-48BF-B80B-67B6B8D74E9F}" type="presOf" srcId="{17C34BC8-5286-48A0-9F19-5AE0418BE245}" destId="{CA8D9330-22A1-410C-B8C2-93A6D262265E}" srcOrd="0" destOrd="0" presId="urn:microsoft.com/office/officeart/2005/8/layout/chevron2"/>
    <dgm:cxn modelId="{3C4099A6-C873-49E5-BC6D-0FF29B28AE17}" srcId="{B549AEAA-E5D2-4B88-A384-598321689A22}" destId="{C07796AC-235E-4DBB-847F-EB6B436780C6}" srcOrd="0" destOrd="0" parTransId="{0A956073-F0D1-4DFB-ABDA-B04AB77B1881}" sibTransId="{2DD263BD-38F6-4F41-89C1-6138234DD9BD}"/>
    <dgm:cxn modelId="{3CA1ECEA-BF60-4B34-8F53-0D181A933238}" type="presOf" srcId="{EBA2F342-71B2-4FA3-A131-18321261FC92}" destId="{0C191602-DDBF-4445-ADD0-4DCA08F75AAA}" srcOrd="0" destOrd="0" presId="urn:microsoft.com/office/officeart/2005/8/layout/chevron2"/>
    <dgm:cxn modelId="{DB7C53EE-5583-44EF-B809-279B833AAA86}" srcId="{D2EBDF23-78E8-4AA3-979A-07A94BB28381}" destId="{CC0622D1-0BE0-48FC-833C-03E80916B0E1}" srcOrd="0" destOrd="0" parTransId="{D6B86B5D-2D77-4449-BAE9-4C16B1E799E8}" sibTransId="{20A1BFB4-8CDE-47E8-B0E8-B0E6FC00DB4C}"/>
    <dgm:cxn modelId="{CCC39A50-A7C8-4821-938E-101853DC0C16}" srcId="{CC0622D1-0BE0-48FC-833C-03E80916B0E1}" destId="{CCB42574-F9BB-424C-88B1-BAA91C9322F6}" srcOrd="0" destOrd="0" parTransId="{43781CB4-3DE0-4BF0-8B84-D995F010A103}" sibTransId="{41E78994-8B0D-4B92-A9E8-1D911D9EE5A9}"/>
    <dgm:cxn modelId="{FA03595C-6C9E-4C1F-AD40-CE3F22446898}" srcId="{B274818C-DDFD-4381-8215-16AB184B987D}" destId="{17C34BC8-5286-48A0-9F19-5AE0418BE245}" srcOrd="0" destOrd="0" parTransId="{657B20CC-A339-4679-8F17-F005253C182B}" sibTransId="{BDC4ABD9-0807-4317-A5A2-06B85638E5B2}"/>
    <dgm:cxn modelId="{279722F2-F788-4B6D-A801-E0C6B0DD6D34}" type="presParOf" srcId="{31CCCE9C-38F3-40CF-B283-EDA2905BAC72}" destId="{AB8AC605-3D9C-46DB-A916-40E4103BEBB5}" srcOrd="0" destOrd="0" presId="urn:microsoft.com/office/officeart/2005/8/layout/chevron2"/>
    <dgm:cxn modelId="{B85094DB-CC89-44C7-AAC6-27C6E034C3A9}" type="presParOf" srcId="{AB8AC605-3D9C-46DB-A916-40E4103BEBB5}" destId="{6BE152BF-0806-42C2-AA05-884F6DD01A81}" srcOrd="0" destOrd="0" presId="urn:microsoft.com/office/officeart/2005/8/layout/chevron2"/>
    <dgm:cxn modelId="{6850EDF4-DED7-4C00-B663-7580A29A9D2B}" type="presParOf" srcId="{AB8AC605-3D9C-46DB-A916-40E4103BEBB5}" destId="{199A86D7-9C99-440F-9339-030E86417388}" srcOrd="1" destOrd="0" presId="urn:microsoft.com/office/officeart/2005/8/layout/chevron2"/>
    <dgm:cxn modelId="{B71F3AA0-8FF0-4158-84B2-41D8F5D608F5}" type="presParOf" srcId="{31CCCE9C-38F3-40CF-B283-EDA2905BAC72}" destId="{B5BF0D2B-95CF-411B-B6D0-163BA1018DEF}" srcOrd="1" destOrd="0" presId="urn:microsoft.com/office/officeart/2005/8/layout/chevron2"/>
    <dgm:cxn modelId="{3C0CF860-15D5-420F-9AF0-56056CA2C2C4}" type="presParOf" srcId="{31CCCE9C-38F3-40CF-B283-EDA2905BAC72}" destId="{45E3E8B7-0C1C-4C5C-9EAE-F01A36DA258B}" srcOrd="2" destOrd="0" presId="urn:microsoft.com/office/officeart/2005/8/layout/chevron2"/>
    <dgm:cxn modelId="{B2EB5AC6-8C60-4C68-9927-89A82CA94377}" type="presParOf" srcId="{45E3E8B7-0C1C-4C5C-9EAE-F01A36DA258B}" destId="{49E5E518-828A-4F04-BEEF-BC54C2180330}" srcOrd="0" destOrd="0" presId="urn:microsoft.com/office/officeart/2005/8/layout/chevron2"/>
    <dgm:cxn modelId="{049CC102-9E7E-4DD1-955E-07319A82BB05}" type="presParOf" srcId="{45E3E8B7-0C1C-4C5C-9EAE-F01A36DA258B}" destId="{AB789207-7665-4F5A-8B5B-9E3C9C68857A}" srcOrd="1" destOrd="0" presId="urn:microsoft.com/office/officeart/2005/8/layout/chevron2"/>
    <dgm:cxn modelId="{DB8D6F68-F2FC-4249-A880-FC0F5864F553}" type="presParOf" srcId="{31CCCE9C-38F3-40CF-B283-EDA2905BAC72}" destId="{0C0C7C48-B678-4C1E-A6B0-B33E132307DD}" srcOrd="3" destOrd="0" presId="urn:microsoft.com/office/officeart/2005/8/layout/chevron2"/>
    <dgm:cxn modelId="{97ABC78B-B5EE-408F-8632-600437CBF79C}" type="presParOf" srcId="{31CCCE9C-38F3-40CF-B283-EDA2905BAC72}" destId="{16D9B304-E172-4E1E-B7FE-ED5123EDD72A}" srcOrd="4" destOrd="0" presId="urn:microsoft.com/office/officeart/2005/8/layout/chevron2"/>
    <dgm:cxn modelId="{3F9C0EC6-26AB-4445-97D6-A7920807CD77}" type="presParOf" srcId="{16D9B304-E172-4E1E-B7FE-ED5123EDD72A}" destId="{EF954614-093E-49FD-9908-76163CAB4C5A}" srcOrd="0" destOrd="0" presId="urn:microsoft.com/office/officeart/2005/8/layout/chevron2"/>
    <dgm:cxn modelId="{53CB4EE5-4100-404C-9BD1-E1568D190583}" type="presParOf" srcId="{16D9B304-E172-4E1E-B7FE-ED5123EDD72A}" destId="{0C191602-DDBF-4445-ADD0-4DCA08F75AAA}" srcOrd="1" destOrd="0" presId="urn:microsoft.com/office/officeart/2005/8/layout/chevron2"/>
    <dgm:cxn modelId="{17E100AC-FEF7-457D-A284-47782AA68EC1}" type="presParOf" srcId="{31CCCE9C-38F3-40CF-B283-EDA2905BAC72}" destId="{98D165A2-AC4C-4B82-9F67-AE334E5DE094}" srcOrd="5" destOrd="0" presId="urn:microsoft.com/office/officeart/2005/8/layout/chevron2"/>
    <dgm:cxn modelId="{4B391F3D-F768-404A-B420-0B199D88943E}" type="presParOf" srcId="{31CCCE9C-38F3-40CF-B283-EDA2905BAC72}" destId="{A5E68EEA-0ACE-498A-AA86-2D5F4529B832}" srcOrd="6" destOrd="0" presId="urn:microsoft.com/office/officeart/2005/8/layout/chevron2"/>
    <dgm:cxn modelId="{A355DE15-09ED-41AD-81B3-8A0BC4760EB6}" type="presParOf" srcId="{A5E68EEA-0ACE-498A-AA86-2D5F4529B832}" destId="{868F99C2-80DD-4571-8FFA-D6F69DB82E6C}" srcOrd="0" destOrd="0" presId="urn:microsoft.com/office/officeart/2005/8/layout/chevron2"/>
    <dgm:cxn modelId="{F405B19D-CA7E-44BB-8FEC-EB2A36E92ADB}" type="presParOf" srcId="{A5E68EEA-0ACE-498A-AA86-2D5F4529B832}" destId="{E3ADBFEC-6981-4B41-9378-E1F01D75FAB0}" srcOrd="1" destOrd="0" presId="urn:microsoft.com/office/officeart/2005/8/layout/chevron2"/>
    <dgm:cxn modelId="{3AB9ACEE-C8BB-473E-81AF-75D4AEDD0009}" type="presParOf" srcId="{31CCCE9C-38F3-40CF-B283-EDA2905BAC72}" destId="{4218CA5F-09C8-473C-B136-030E98791397}" srcOrd="7" destOrd="0" presId="urn:microsoft.com/office/officeart/2005/8/layout/chevron2"/>
    <dgm:cxn modelId="{EA25BBB8-22B3-440A-A9F9-4041631801EE}" type="presParOf" srcId="{31CCCE9C-38F3-40CF-B283-EDA2905BAC72}" destId="{BA6A87C1-8067-4851-9ED7-E487DD970700}" srcOrd="8" destOrd="0" presId="urn:microsoft.com/office/officeart/2005/8/layout/chevron2"/>
    <dgm:cxn modelId="{07729342-42E0-4C28-9CD5-60F328083325}" type="presParOf" srcId="{BA6A87C1-8067-4851-9ED7-E487DD970700}" destId="{A00388FE-16F4-45AC-9E98-8323DBFEA868}" srcOrd="0" destOrd="0" presId="urn:microsoft.com/office/officeart/2005/8/layout/chevron2"/>
    <dgm:cxn modelId="{7E139476-F76B-4E87-91C8-721CB7F4966E}" type="presParOf" srcId="{BA6A87C1-8067-4851-9ED7-E487DD970700}" destId="{CA8D9330-22A1-410C-B8C2-93A6D262265E}"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E152BF-0806-42C2-AA05-884F6DD01A81}">
      <dsp:nvSpPr>
        <dsp:cNvPr id="0" name=""/>
        <dsp:cNvSpPr/>
      </dsp:nvSpPr>
      <dsp:spPr>
        <a:xfrm rot="5400000">
          <a:off x="-154715" y="156278"/>
          <a:ext cx="1031433" cy="7220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1</a:t>
          </a:r>
        </a:p>
      </dsp:txBody>
      <dsp:txXfrm rot="-5400000">
        <a:off x="1" y="362565"/>
        <a:ext cx="722003" cy="309430"/>
      </dsp:txXfrm>
    </dsp:sp>
    <dsp:sp modelId="{199A86D7-9C99-440F-9339-030E86417388}">
      <dsp:nvSpPr>
        <dsp:cNvPr id="0" name=""/>
        <dsp:cNvSpPr/>
      </dsp:nvSpPr>
      <dsp:spPr>
        <a:xfrm rot="5400000">
          <a:off x="2768985" y="-2046981"/>
          <a:ext cx="670431" cy="47643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sq-AL" sz="1400" kern="1200"/>
            <a:t>Mirëpriteni fëmijën dhe prindin/kujdestarin dhe prezantoheni veten</a:t>
          </a:r>
          <a:endParaRPr lang="en-US" sz="1400" kern="1200"/>
        </a:p>
      </dsp:txBody>
      <dsp:txXfrm rot="-5400000">
        <a:off x="722003" y="32729"/>
        <a:ext cx="4731668" cy="604975"/>
      </dsp:txXfrm>
    </dsp:sp>
    <dsp:sp modelId="{49E5E518-828A-4F04-BEEF-BC54C2180330}">
      <dsp:nvSpPr>
        <dsp:cNvPr id="0" name=""/>
        <dsp:cNvSpPr/>
      </dsp:nvSpPr>
      <dsp:spPr>
        <a:xfrm rot="5400000">
          <a:off x="-154715" y="1069877"/>
          <a:ext cx="1031433" cy="7220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2</a:t>
          </a:r>
        </a:p>
      </dsp:txBody>
      <dsp:txXfrm rot="-5400000">
        <a:off x="1" y="1276164"/>
        <a:ext cx="722003" cy="309430"/>
      </dsp:txXfrm>
    </dsp:sp>
    <dsp:sp modelId="{AB789207-7665-4F5A-8B5B-9E3C9C68857A}">
      <dsp:nvSpPr>
        <dsp:cNvPr id="0" name=""/>
        <dsp:cNvSpPr/>
      </dsp:nvSpPr>
      <dsp:spPr>
        <a:xfrm rot="5400000">
          <a:off x="2768985" y="-1131819"/>
          <a:ext cx="670431" cy="47643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sq-AL" sz="1400" kern="1200"/>
            <a:t>Krijoni raport me fëmijën dhe prindin/kujdestarin në mënyrë që të krijoni besim. Sigurojeni fëmijën që të ndihet i sigurt. </a:t>
          </a:r>
          <a:endParaRPr lang="en-US" sz="1400" kern="1200"/>
        </a:p>
      </dsp:txBody>
      <dsp:txXfrm rot="-5400000">
        <a:off x="722003" y="947891"/>
        <a:ext cx="4731668" cy="604975"/>
      </dsp:txXfrm>
    </dsp:sp>
    <dsp:sp modelId="{EF954614-093E-49FD-9908-76163CAB4C5A}">
      <dsp:nvSpPr>
        <dsp:cNvPr id="0" name=""/>
        <dsp:cNvSpPr/>
      </dsp:nvSpPr>
      <dsp:spPr>
        <a:xfrm rot="5400000">
          <a:off x="-154715" y="1983477"/>
          <a:ext cx="1031433" cy="7220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3</a:t>
          </a:r>
        </a:p>
      </dsp:txBody>
      <dsp:txXfrm rot="-5400000">
        <a:off x="1" y="2189764"/>
        <a:ext cx="722003" cy="309430"/>
      </dsp:txXfrm>
    </dsp:sp>
    <dsp:sp modelId="{0C191602-DDBF-4445-ADD0-4DCA08F75AAA}">
      <dsp:nvSpPr>
        <dsp:cNvPr id="0" name=""/>
        <dsp:cNvSpPr/>
      </dsp:nvSpPr>
      <dsp:spPr>
        <a:xfrm rot="5400000">
          <a:off x="2768985" y="-218220"/>
          <a:ext cx="670431" cy="47643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sq-AL" sz="1400" kern="1200"/>
            <a:t>Krijo ide për nivelin e zhvillimit të fëmijës për të përcaktuar metodën e komunikimit e cila është më e përshtatshme për moshën e tij/saj. </a:t>
          </a:r>
          <a:endParaRPr lang="en-US" sz="1400" kern="1200"/>
        </a:p>
      </dsp:txBody>
      <dsp:txXfrm rot="-5400000">
        <a:off x="722003" y="1861490"/>
        <a:ext cx="4731668" cy="604975"/>
      </dsp:txXfrm>
    </dsp:sp>
    <dsp:sp modelId="{868F99C2-80DD-4571-8FFA-D6F69DB82E6C}">
      <dsp:nvSpPr>
        <dsp:cNvPr id="0" name=""/>
        <dsp:cNvSpPr/>
      </dsp:nvSpPr>
      <dsp:spPr>
        <a:xfrm rot="5400000">
          <a:off x="-154715" y="2897076"/>
          <a:ext cx="1031433" cy="7220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4</a:t>
          </a:r>
        </a:p>
      </dsp:txBody>
      <dsp:txXfrm rot="-5400000">
        <a:off x="1" y="3103363"/>
        <a:ext cx="722003" cy="309430"/>
      </dsp:txXfrm>
    </dsp:sp>
    <dsp:sp modelId="{E3ADBFEC-6981-4B41-9378-E1F01D75FAB0}">
      <dsp:nvSpPr>
        <dsp:cNvPr id="0" name=""/>
        <dsp:cNvSpPr/>
      </dsp:nvSpPr>
      <dsp:spPr>
        <a:xfrm rot="5400000">
          <a:off x="2768985" y="695379"/>
          <a:ext cx="670431" cy="47643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sq-AL" sz="1400" kern="1200"/>
            <a:t>Përcaktoni principet bazike të intervistës</a:t>
          </a:r>
          <a:r>
            <a:rPr lang="en-US" sz="1400" kern="1200"/>
            <a:t> </a:t>
          </a:r>
          <a:r>
            <a:rPr lang="sq-AL" sz="1400" kern="1200"/>
            <a:t>(p. sh. lejoni fëmijën e mbijetuar të thotë se ai/ajo nuk e din, ose ai/ajo nuk dëshiron të vazhdo</a:t>
          </a:r>
          <a:r>
            <a:rPr lang="en-US" sz="1400" kern="1200"/>
            <a:t>jë</a:t>
          </a:r>
          <a:r>
            <a:rPr lang="sq-AL" sz="1400" kern="1200"/>
            <a:t> me intervistën</a:t>
          </a:r>
          <a:endParaRPr lang="en-US" sz="1400" kern="1200"/>
        </a:p>
      </dsp:txBody>
      <dsp:txXfrm rot="-5400000">
        <a:off x="722003" y="2775089"/>
        <a:ext cx="4731668" cy="604975"/>
      </dsp:txXfrm>
    </dsp:sp>
    <dsp:sp modelId="{A00388FE-16F4-45AC-9E98-8323DBFEA868}">
      <dsp:nvSpPr>
        <dsp:cNvPr id="0" name=""/>
        <dsp:cNvSpPr/>
      </dsp:nvSpPr>
      <dsp:spPr>
        <a:xfrm rot="5400000">
          <a:off x="-154715" y="3810676"/>
          <a:ext cx="1031433" cy="72200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5</a:t>
          </a:r>
        </a:p>
      </dsp:txBody>
      <dsp:txXfrm rot="-5400000">
        <a:off x="1" y="4016963"/>
        <a:ext cx="722003" cy="309430"/>
      </dsp:txXfrm>
    </dsp:sp>
    <dsp:sp modelId="{CA8D9330-22A1-410C-B8C2-93A6D262265E}">
      <dsp:nvSpPr>
        <dsp:cNvPr id="0" name=""/>
        <dsp:cNvSpPr/>
      </dsp:nvSpPr>
      <dsp:spPr>
        <a:xfrm rot="5400000">
          <a:off x="2768985" y="1608978"/>
          <a:ext cx="670431" cy="476439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sq-AL" sz="1400" kern="1200"/>
            <a:t>Siguroni privatësinë e të mbijetuarit dhe ri-siguroni</a:t>
          </a:r>
          <a:r>
            <a:rPr lang="en-US" sz="1400" kern="1200"/>
            <a:t>,</a:t>
          </a:r>
          <a:r>
            <a:rPr lang="sq-AL" sz="1400" kern="1200"/>
            <a:t> si fëmijët e mbijetuar ashtu edhe prindin/kujdestarin në lidhur me konfidencialitetin. </a:t>
          </a:r>
          <a:endParaRPr lang="en-US" sz="1400" kern="1200"/>
        </a:p>
      </dsp:txBody>
      <dsp:txXfrm rot="-5400000">
        <a:off x="722003" y="3688688"/>
        <a:ext cx="4731668" cy="60497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1BD4D-FD30-4E9A-83F3-A7F032BF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28200</Words>
  <Characters>160745</Characters>
  <Application>Microsoft Office Word</Application>
  <DocSecurity>0</DocSecurity>
  <Lines>1339</Lines>
  <Paragraphs>377</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
      <vt:lpstr>PARAFJALË</vt:lpstr>
      <vt:lpstr/>
      <vt:lpstr>FJALORTH</vt:lpstr>
      <vt:lpstr>KAPITULLI I </vt:lpstr>
      <vt:lpstr>    Hyrje</vt:lpstr>
      <vt:lpstr>    1.1 - Vështrim global i DHBGJ</vt:lpstr>
      <vt:lpstr>    1.2 Dhuna me bazë gjinore në Kosovë</vt:lpstr>
      <vt:lpstr>    1.3 Pasojat e DHBGJ</vt:lpstr>
      <vt:lpstr>    1.4 Sfondi ligjor në Kosovë për të adresuar Dhunën në Baza Gjinore </vt:lpstr>
      <vt:lpstr>    1.5 Korniza Legjislative</vt:lpstr>
      <vt:lpstr>        1.5.1 Kodi penal i Kosovës (2012)</vt:lpstr>
      <vt:lpstr>        1.5.2 Kodi i Procedurës Penale të Kosovës (2012)</vt:lpstr>
      <vt:lpstr>        1.5.4 Ligji për mbrojtje nga dhuna në familje (2010)</vt:lpstr>
      <vt:lpstr>        1.5.5 Ligji për Departamentin e Mjekësisë Ligjore dhe Ligji për Mjekësinë Ligjor</vt:lpstr>
      <vt:lpstr>        1.5.6 Politikat aktuale për adresimin e Dhunës në Baza Gjinore </vt:lpstr>
      <vt:lpstr>KAPITULLI II: QËLLIMI DHE OBJEKTIVAT</vt:lpstr>
      <vt:lpstr>    2.1 Qëllimi</vt:lpstr>
      <vt:lpstr>    2.2 OBJEKTIVAT E PËRGJITHSHME DHE SPECIFIKE</vt:lpstr>
      <vt:lpstr>        2.1.1 Objektiva e përgjithshme</vt:lpstr>
      <vt:lpstr>        2.1.2 Objektivat specifike</vt:lpstr>
      <vt:lpstr>KAPITULLI III: NDËRLIDHJA E INSTITUCIONEVE SHËNDETËSORE ME KOMUNITETIN NË LIDHJE</vt:lpstr>
      <vt:lpstr>    3.1  Mesazhet e ofruesit të shërbimeve për të mbijetuarit dhe komunitetin</vt:lpstr>
      <vt:lpstr>        (a) Masat që duhet të merren kur ndodh DHBGJ</vt:lpstr>
      <vt:lpstr>        (b) Mesazhet që duhet dhënë të mbijetuarve, komunitetit dhe këshilluesve</vt:lpstr>
      <vt:lpstr>    3.2 Hisedarët tjerë </vt:lpstr>
      <vt:lpstr>    </vt:lpstr>
      <vt:lpstr>    3.2.1 Policia e Kosovës </vt:lpstr>
      <vt:lpstr>        3.2.2 Zyrtarët mbrojtës të viktimës (ZMV)</vt:lpstr>
      <vt:lpstr>        3.2.3 Zyrat rajonale për ndihmë juridike (ZRNJ)</vt:lpstr>
      <vt:lpstr>        3.2.4 Qendrat për punë sociale (QPS)</vt:lpstr>
      <vt:lpstr>        3.2.5 Institucioni i Avokatit të Popullit (IAP)</vt:lpstr>
      <vt:lpstr>        3.2.6 Agjencia për barazi gjinore (ABGJ)</vt:lpstr>
      <vt:lpstr>        3.2.7 Komisioni për të drejta të njeriut, barazi gjinore, persona të pagjetur dh</vt:lpstr>
      <vt:lpstr>        3.2.8 Njësitë komunale për të drejtat e njeriut (NJKDNJ) dhe zyrtarët komunalë p</vt:lpstr>
      <vt:lpstr>        3.2.9 Organizatat joqeveritare (OJQ), grupet punuese komunale dhe grupet tjera p</vt:lpstr>
      <vt:lpstr>        3.2.10 Spitalet dhe shkollat</vt:lpstr>
      <vt:lpstr>KAPITULLI IV: STANDARDET PËR MENAXHIMIN MJEKËSOR TË TË MBIJETUARVE TË DHBGJ  </vt:lpstr>
      <vt:lpstr>    4.1 Integrimi i shërbimeve të DHBGJ në shërbimet shëndetësore ekzistuese </vt:lpstr>
      <vt:lpstr>    4.2 Shërbimet mjekësore të cilat duhet të ofrohen në institucionet shëndetësore </vt:lpstr>
      <vt:lpstr>    </vt:lpstr>
      <vt:lpstr>    4.3 Shërbimet psikosociale</vt:lpstr>
      <vt:lpstr>    </vt:lpstr>
      <vt:lpstr>    4.4 Shërbimet forenzike</vt:lpstr>
      <vt:lpstr>    4.5 Referimi dhe ndërlidhja me shërbimet tjera</vt:lpstr>
      <vt:lpstr>KAPITULLI V: PARIMET UDHËHEQËSE; TË DREJTAT E NJERIUT, ETIKA DHE NDJESHMËRIA</vt:lpstr>
      <vt:lpstr>    5.1 Principet udhëheqëse</vt:lpstr>
      <vt:lpstr>    5.2 Procedurat për kujdesin mjekësor për të mbijetuarin e DHBGJ </vt:lpstr>
      <vt:lpstr>    5.3 Të drejtat e të mbijetuarit</vt:lpstr>
      <vt:lpstr>    5.4 Obligimet e Ofruesit të Shërbimeve Shëndetësore: </vt:lpstr>
      <vt:lpstr>        Disa obligime shtesë kur kujdeseni për fëmijë:</vt:lpstr>
      <vt:lpstr>    5.5 Kriteret për marrjen e pëlqimit të informuar në lidhje me fëmijët  </vt:lpstr>
      <vt:lpstr>KAPITULLI VI: MENAXHIMI MJEKËSOR I TË TË MBIJETUARVE TË DHBGJ (mbi moshën 18 vje</vt:lpstr>
      <vt:lpstr>    6.1 Marrja e anamnezës</vt:lpstr>
      <vt:lpstr>    6.2 Përshkrimi i incidentit</vt:lpstr>
      <vt:lpstr>    6.3 Ekzaminimi fizik </vt:lpstr>
      <vt:lpstr>    6.4 Dokumentimi</vt:lpstr>
      <vt:lpstr>    6.5  Hulumtimet laboratorike</vt:lpstr>
      <vt:lpstr>    6.6 Diagnostikimi </vt:lpstr>
      <vt:lpstr>    6.7 Trajtimi i të mbijetuarve të DHBGJ</vt:lpstr>
      <vt:lpstr>    6.8 Kujdesi dhe përkrahja psikosociale</vt:lpstr>
      <vt:lpstr>    </vt:lpstr>
      <vt:lpstr>    6.9 Përcjellja, trajtimi dhe referimi</vt:lpstr>
      <vt:lpstr>    6.10 Dokumentimi</vt:lpstr>
      <vt:lpstr>KAPITULLI VII: MENAXHIMI MJEKËSOR: ABUZIMI I FËMIJËVE DHE ADOLESHENTËVE </vt:lpstr>
      <vt:lpstr>    7. 1  Hyrje </vt:lpstr>
    </vt:vector>
  </TitlesOfParts>
  <Company>HP</Company>
  <LinksUpToDate>false</LinksUpToDate>
  <CharactersWithSpaces>188568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Artan Shabani</dc:creator>
  <cp:lastModifiedBy>Nazmije Kajtazi</cp:lastModifiedBy>
  <cp:revision>4</cp:revision>
  <cp:lastPrinted>2013-10-23T08:06:00Z</cp:lastPrinted>
  <dcterms:created xsi:type="dcterms:W3CDTF">2018-02-06T13:00:00Z</dcterms:created>
  <dcterms:modified xsi:type="dcterms:W3CDTF">2020-10-05T13:42:00Z</dcterms:modified>
</cp:coreProperties>
</file>